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C0EE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1. Общая информация</w:t>
      </w:r>
    </w:p>
    <w:p w14:paraId="638419B1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Название проекта: </w:t>
      </w:r>
      <w:proofErr w:type="spellStart"/>
      <w:r w:rsidRPr="00E77292">
        <w:rPr>
          <w:rFonts w:ascii="Times New Roman" w:hAnsi="Times New Roman" w:cs="Times New Roman"/>
        </w:rPr>
        <w:t>Geek</w:t>
      </w:r>
      <w:proofErr w:type="spellEnd"/>
      <w:r w:rsidRPr="00E77292">
        <w:rPr>
          <w:rFonts w:ascii="Times New Roman" w:hAnsi="Times New Roman" w:cs="Times New Roman"/>
        </w:rPr>
        <w:t xml:space="preserve"> </w:t>
      </w:r>
      <w:proofErr w:type="spellStart"/>
      <w:r w:rsidRPr="00E77292">
        <w:rPr>
          <w:rFonts w:ascii="Times New Roman" w:hAnsi="Times New Roman" w:cs="Times New Roman"/>
        </w:rPr>
        <w:t>Legends</w:t>
      </w:r>
      <w:proofErr w:type="spellEnd"/>
      <w:r w:rsidRPr="00E77292">
        <w:rPr>
          <w:rFonts w:ascii="Times New Roman" w:hAnsi="Times New Roman" w:cs="Times New Roman"/>
        </w:rPr>
        <w:t xml:space="preserve"> — Онлайн-школа IT-курсов</w:t>
      </w:r>
    </w:p>
    <w:p w14:paraId="5DDA8579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Контакты заказчика: Менеджер проекта: [ФИО],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>: info@kemt.ru, тел: +7 (3842) 39-60-00</w:t>
      </w:r>
    </w:p>
    <w:p w14:paraId="233F5B8F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Сроки: MVP — 10–12 недель с момента подписания договора. Полный запуск — до 16 недель.</w:t>
      </w:r>
    </w:p>
    <w:p w14:paraId="50A8464E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2. Цели и задачи</w:t>
      </w:r>
    </w:p>
    <w:p w14:paraId="629DF181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Основная цель</w:t>
      </w:r>
      <w:proofErr w:type="gramStart"/>
      <w:r w:rsidRPr="00E77292">
        <w:rPr>
          <w:rFonts w:ascii="Times New Roman" w:hAnsi="Times New Roman" w:cs="Times New Roman"/>
        </w:rPr>
        <w:t>: Увеличить</w:t>
      </w:r>
      <w:proofErr w:type="gramEnd"/>
      <w:r w:rsidRPr="00E77292">
        <w:rPr>
          <w:rFonts w:ascii="Times New Roman" w:hAnsi="Times New Roman" w:cs="Times New Roman"/>
        </w:rPr>
        <w:t xml:space="preserve"> поток заявок на курсы на 30–40% за счёт онлайн-канала и автоматизировать процесс оформления заказов, снизив нагрузку на кол-центр.</w:t>
      </w:r>
    </w:p>
    <w:p w14:paraId="6046D387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Ключевые задачи:</w:t>
      </w:r>
    </w:p>
    <w:p w14:paraId="182DD0F1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Создать современный адаптивный каталог курсов с фильтрами и карточками</w:t>
      </w:r>
    </w:p>
    <w:p w14:paraId="30B55A6F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Реализовать корзину и оформление заказа за 3–4 клика</w:t>
      </w:r>
    </w:p>
    <w:p w14:paraId="385B2699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Автоматизировать отправку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>-уведомлений клиентам и администратору</w:t>
      </w:r>
    </w:p>
    <w:p w14:paraId="1BE47FFE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Внедрить регистрацию и вход с подтверждением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 xml:space="preserve"> по 6-значному коду</w:t>
      </w:r>
    </w:p>
    <w:p w14:paraId="280F06E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Разработать админ-панель для управления заказами, пользователями и системными логами</w:t>
      </w:r>
    </w:p>
    <w:p w14:paraId="63884DF0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Подготовить модульную архитектуру для будущего масштабирования (онлайн-оплата, вебинары, ЛК)</w:t>
      </w:r>
    </w:p>
    <w:p w14:paraId="7F22ECB7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3. Целевая аудитория</w:t>
      </w:r>
    </w:p>
    <w:p w14:paraId="79E0245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Основная: Молодые специалисты и студенты (18–35 лет), желающие освоить новую IT-профессию или повысить квалификацию.</w:t>
      </w:r>
    </w:p>
    <w:p w14:paraId="26DEDAD3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Дополнительная: Малый бизнес и корпоративные клиенты, организующие обучение сотрудников (требуется возможность выставления счёта для юрлица).</w:t>
      </w:r>
    </w:p>
    <w:p w14:paraId="4E7D9390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Особенности: 70% трафика идёт с мобильных устройств; критически важны скорость оформления, прозрачность цен, адаптивность и возможность быстро связаться с менеджером.</w:t>
      </w:r>
    </w:p>
    <w:p w14:paraId="79D87968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7671B21E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4639D010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34AAC618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0887A86B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6BAC889A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344C97D4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5EB6B541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1BCEC96A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2BD4EBCE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63808D82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17DC6067" w14:textId="77777777" w:rsidR="00E77292" w:rsidRPr="00E77292" w:rsidRDefault="00E77292" w:rsidP="00E77292">
      <w:pPr>
        <w:rPr>
          <w:rFonts w:ascii="Times New Roman" w:hAnsi="Times New Roman" w:cs="Times New Roman"/>
        </w:rPr>
      </w:pPr>
    </w:p>
    <w:p w14:paraId="264F8ABE" w14:textId="77777777" w:rsidR="00E77292" w:rsidRDefault="00E77292" w:rsidP="00E77292">
      <w:pPr>
        <w:rPr>
          <w:rFonts w:ascii="Times New Roman" w:hAnsi="Times New Roman" w:cs="Times New Roman"/>
        </w:rPr>
      </w:pPr>
    </w:p>
    <w:p w14:paraId="4292DD05" w14:textId="13C922FA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lastRenderedPageBreak/>
        <w:t>4. Функциональные требования</w:t>
      </w:r>
    </w:p>
    <w:p w14:paraId="1735DD43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Обязательные функции (MVP):</w:t>
      </w:r>
    </w:p>
    <w:p w14:paraId="0876220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Публичный каталог курсов с фильтрами и детальными страницами</w:t>
      </w:r>
    </w:p>
    <w:p w14:paraId="3703C2A7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Корзина с добавлением/удалением курсов и подсчётом итоговой суммы</w:t>
      </w:r>
    </w:p>
    <w:p w14:paraId="264F5A49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Форма оформления заказа (ФИО, телефон,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>, способ оплаты, комментарий)</w:t>
      </w:r>
    </w:p>
    <w:p w14:paraId="4D475F49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Автоматическая отправка HTML-писем клиенту и администратору после заказа</w:t>
      </w:r>
    </w:p>
    <w:p w14:paraId="461F5946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Регистрация/авторизация с подтверждением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 xml:space="preserve"> по 6-значному коду (срок жизни 15 мин)</w:t>
      </w:r>
    </w:p>
    <w:p w14:paraId="3BB09F88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Личный кабинет пользователя (редактирование профиля, история заказов, смена пароля с кодом)</w:t>
      </w:r>
    </w:p>
    <w:p w14:paraId="01E4FABA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Админ-панель (</w:t>
      </w:r>
      <w:proofErr w:type="spellStart"/>
      <w:r w:rsidRPr="00E77292">
        <w:rPr>
          <w:rFonts w:ascii="Times New Roman" w:hAnsi="Times New Roman" w:cs="Times New Roman"/>
        </w:rPr>
        <w:t>дашборд</w:t>
      </w:r>
      <w:proofErr w:type="spellEnd"/>
      <w:r w:rsidRPr="00E77292">
        <w:rPr>
          <w:rFonts w:ascii="Times New Roman" w:hAnsi="Times New Roman" w:cs="Times New Roman"/>
        </w:rPr>
        <w:t xml:space="preserve"> со статистикой, управление заказами/статусами, список пользователей, просмотр и очистка логов)</w:t>
      </w:r>
    </w:p>
    <w:p w14:paraId="48736EA3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Переключение языка (RU/EN) и темы интерфейса (светлая/тёмная)</w:t>
      </w:r>
    </w:p>
    <w:p w14:paraId="0F683E7C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Желательные функции (</w:t>
      </w:r>
      <w:proofErr w:type="spellStart"/>
      <w:r w:rsidRPr="00E77292">
        <w:rPr>
          <w:rFonts w:ascii="Times New Roman" w:hAnsi="Times New Roman" w:cs="Times New Roman"/>
        </w:rPr>
        <w:t>roadmap</w:t>
      </w:r>
      <w:proofErr w:type="spellEnd"/>
      <w:r w:rsidRPr="00E77292">
        <w:rPr>
          <w:rFonts w:ascii="Times New Roman" w:hAnsi="Times New Roman" w:cs="Times New Roman"/>
        </w:rPr>
        <w:t xml:space="preserve"> v2.0):</w:t>
      </w:r>
    </w:p>
    <w:p w14:paraId="2D31C84E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Онлайн-оплата (</w:t>
      </w:r>
      <w:proofErr w:type="spellStart"/>
      <w:r w:rsidRPr="00E77292">
        <w:rPr>
          <w:rFonts w:ascii="Times New Roman" w:hAnsi="Times New Roman" w:cs="Times New Roman"/>
        </w:rPr>
        <w:t>ЮKassa</w:t>
      </w:r>
      <w:proofErr w:type="spellEnd"/>
      <w:r w:rsidRPr="00E77292">
        <w:rPr>
          <w:rFonts w:ascii="Times New Roman" w:hAnsi="Times New Roman" w:cs="Times New Roman"/>
        </w:rPr>
        <w:t>/СБП) и автоматическая генерация счетов</w:t>
      </w:r>
    </w:p>
    <w:p w14:paraId="69DE271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Интеграция с CRM/1С и сервисами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>-рассылок</w:t>
      </w:r>
    </w:p>
    <w:p w14:paraId="0A8E4D2A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Личный кабинет с прогрессом обучения, вебинарами и проверкой ДЗ</w:t>
      </w:r>
    </w:p>
    <w:p w14:paraId="1032F364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Мобильное приложение и реферальная программа</w:t>
      </w:r>
    </w:p>
    <w:p w14:paraId="0DB00079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5. Технические ограничения</w:t>
      </w:r>
    </w:p>
    <w:p w14:paraId="340EDDD3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Платформа: PHP 8.1+, чистый код (MVC без тяжёлых фреймворков), </w:t>
      </w:r>
      <w:proofErr w:type="spellStart"/>
      <w:r w:rsidRPr="00E77292">
        <w:rPr>
          <w:rFonts w:ascii="Times New Roman" w:hAnsi="Times New Roman" w:cs="Times New Roman"/>
        </w:rPr>
        <w:t>фронтенд</w:t>
      </w:r>
      <w:proofErr w:type="spellEnd"/>
      <w:r w:rsidRPr="00E77292">
        <w:rPr>
          <w:rFonts w:ascii="Times New Roman" w:hAnsi="Times New Roman" w:cs="Times New Roman"/>
        </w:rPr>
        <w:t xml:space="preserve"> на HTML5/CSS3/</w:t>
      </w:r>
      <w:proofErr w:type="spellStart"/>
      <w:r w:rsidRPr="00E77292">
        <w:rPr>
          <w:rFonts w:ascii="Times New Roman" w:hAnsi="Times New Roman" w:cs="Times New Roman"/>
        </w:rPr>
        <w:t>Bootstrap</w:t>
      </w:r>
      <w:proofErr w:type="spellEnd"/>
      <w:r w:rsidRPr="00E77292">
        <w:rPr>
          <w:rFonts w:ascii="Times New Roman" w:hAnsi="Times New Roman" w:cs="Times New Roman"/>
        </w:rPr>
        <w:t xml:space="preserve"> 5. На старте данные хранятся в JSON-файлах (</w:t>
      </w:r>
      <w:proofErr w:type="spellStart"/>
      <w:r w:rsidRPr="00E77292">
        <w:rPr>
          <w:rFonts w:ascii="Times New Roman" w:hAnsi="Times New Roman" w:cs="Times New Roman"/>
        </w:rPr>
        <w:t>data</w:t>
      </w:r>
      <w:proofErr w:type="spellEnd"/>
      <w:r w:rsidRPr="00E77292">
        <w:rPr>
          <w:rFonts w:ascii="Times New Roman" w:hAnsi="Times New Roman" w:cs="Times New Roman"/>
        </w:rPr>
        <w:t>/), архитектура предусматривает бесшовную миграцию на MySQL.</w:t>
      </w:r>
    </w:p>
    <w:p w14:paraId="3960C683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Интеграции: PHP </w:t>
      </w:r>
      <w:proofErr w:type="spellStart"/>
      <w:proofErr w:type="gramStart"/>
      <w:r w:rsidRPr="00E77292">
        <w:rPr>
          <w:rFonts w:ascii="Times New Roman" w:hAnsi="Times New Roman" w:cs="Times New Roman"/>
        </w:rPr>
        <w:t>mail</w:t>
      </w:r>
      <w:proofErr w:type="spellEnd"/>
      <w:r w:rsidRPr="00E77292">
        <w:rPr>
          <w:rFonts w:ascii="Times New Roman" w:hAnsi="Times New Roman" w:cs="Times New Roman"/>
        </w:rPr>
        <w:t>(</w:t>
      </w:r>
      <w:proofErr w:type="gramEnd"/>
      <w:r w:rsidRPr="00E77292">
        <w:rPr>
          <w:rFonts w:ascii="Times New Roman" w:hAnsi="Times New Roman" w:cs="Times New Roman"/>
        </w:rPr>
        <w:t>) для уведомлений (MVP). Архитектура должна позволять лёгкое подключение внешних сервисов (</w:t>
      </w:r>
      <w:proofErr w:type="spellStart"/>
      <w:r w:rsidRPr="00E77292">
        <w:rPr>
          <w:rFonts w:ascii="Times New Roman" w:hAnsi="Times New Roman" w:cs="Times New Roman"/>
        </w:rPr>
        <w:t>ЮKassa</w:t>
      </w:r>
      <w:proofErr w:type="spellEnd"/>
      <w:r w:rsidRPr="00E77292">
        <w:rPr>
          <w:rFonts w:ascii="Times New Roman" w:hAnsi="Times New Roman" w:cs="Times New Roman"/>
        </w:rPr>
        <w:t xml:space="preserve">, </w:t>
      </w:r>
      <w:proofErr w:type="spellStart"/>
      <w:r w:rsidRPr="00E77292">
        <w:rPr>
          <w:rFonts w:ascii="Times New Roman" w:hAnsi="Times New Roman" w:cs="Times New Roman"/>
        </w:rPr>
        <w:t>SendPulse</w:t>
      </w:r>
      <w:proofErr w:type="spellEnd"/>
      <w:r w:rsidRPr="00E77292">
        <w:rPr>
          <w:rFonts w:ascii="Times New Roman" w:hAnsi="Times New Roman" w:cs="Times New Roman"/>
        </w:rPr>
        <w:t>, API карт, CRM) без переписывания ядра.</w:t>
      </w:r>
    </w:p>
    <w:p w14:paraId="50AC67C8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Безопасность: Хеширование паролей (PASSWORD_DEFAULT/</w:t>
      </w:r>
      <w:proofErr w:type="spellStart"/>
      <w:r w:rsidRPr="00E77292">
        <w:rPr>
          <w:rFonts w:ascii="Times New Roman" w:hAnsi="Times New Roman" w:cs="Times New Roman"/>
        </w:rPr>
        <w:t>bcrypt</w:t>
      </w:r>
      <w:proofErr w:type="spellEnd"/>
      <w:r w:rsidRPr="00E77292">
        <w:rPr>
          <w:rFonts w:ascii="Times New Roman" w:hAnsi="Times New Roman" w:cs="Times New Roman"/>
        </w:rPr>
        <w:t>), CSRF-защита форм, строгая валидация данных на сервере, ролевая модель доступа (</w:t>
      </w:r>
      <w:proofErr w:type="spellStart"/>
      <w:r w:rsidRPr="00E77292">
        <w:rPr>
          <w:rFonts w:ascii="Times New Roman" w:hAnsi="Times New Roman" w:cs="Times New Roman"/>
        </w:rPr>
        <w:t>user</w:t>
      </w:r>
      <w:proofErr w:type="spellEnd"/>
      <w:r w:rsidRPr="00E77292">
        <w:rPr>
          <w:rFonts w:ascii="Times New Roman" w:hAnsi="Times New Roman" w:cs="Times New Roman"/>
        </w:rPr>
        <w:t>/</w:t>
      </w:r>
      <w:proofErr w:type="spellStart"/>
      <w:r w:rsidRPr="00E77292">
        <w:rPr>
          <w:rFonts w:ascii="Times New Roman" w:hAnsi="Times New Roman" w:cs="Times New Roman"/>
        </w:rPr>
        <w:t>admin</w:t>
      </w:r>
      <w:proofErr w:type="spellEnd"/>
      <w:r w:rsidRPr="00E77292">
        <w:rPr>
          <w:rFonts w:ascii="Times New Roman" w:hAnsi="Times New Roman" w:cs="Times New Roman"/>
        </w:rPr>
        <w:t xml:space="preserve">), обязательный SSL (HTTPS), </w:t>
      </w:r>
      <w:proofErr w:type="spellStart"/>
      <w:r w:rsidRPr="00E77292">
        <w:rPr>
          <w:rFonts w:ascii="Times New Roman" w:hAnsi="Times New Roman" w:cs="Times New Roman"/>
        </w:rPr>
        <w:t>кастомное</w:t>
      </w:r>
      <w:proofErr w:type="spellEnd"/>
      <w:r w:rsidRPr="00E77292">
        <w:rPr>
          <w:rFonts w:ascii="Times New Roman" w:hAnsi="Times New Roman" w:cs="Times New Roman"/>
        </w:rPr>
        <w:t xml:space="preserve"> логирование действий и ошибок с автоматической ротацией файлов (</w:t>
      </w:r>
      <w:proofErr w:type="spellStart"/>
      <w:r w:rsidRPr="00E77292">
        <w:rPr>
          <w:rFonts w:ascii="Times New Roman" w:hAnsi="Times New Roman" w:cs="Times New Roman"/>
        </w:rPr>
        <w:t>logs</w:t>
      </w:r>
      <w:proofErr w:type="spellEnd"/>
      <w:r w:rsidRPr="00E77292">
        <w:rPr>
          <w:rFonts w:ascii="Times New Roman" w:hAnsi="Times New Roman" w:cs="Times New Roman"/>
        </w:rPr>
        <w:t>/).</w:t>
      </w:r>
    </w:p>
    <w:p w14:paraId="0116357B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6. Критерии успеха</w:t>
      </w:r>
    </w:p>
    <w:p w14:paraId="4C0E70A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Основные показатели:</w:t>
      </w:r>
    </w:p>
    <w:p w14:paraId="6104564A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Конверсия посетителя в заявку ≥ 5%</w:t>
      </w:r>
    </w:p>
    <w:p w14:paraId="7E6F2CD8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Время оформления заказа ≤ 2 минут (не более 4 кликов от корзины до успеха)</w:t>
      </w:r>
    </w:p>
    <w:p w14:paraId="0A18641E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 xml:space="preserve">• Успешная доставка </w:t>
      </w:r>
      <w:proofErr w:type="spellStart"/>
      <w:r w:rsidRPr="00E77292">
        <w:rPr>
          <w:rFonts w:ascii="Times New Roman" w:hAnsi="Times New Roman" w:cs="Times New Roman"/>
        </w:rPr>
        <w:t>email</w:t>
      </w:r>
      <w:proofErr w:type="spellEnd"/>
      <w:r w:rsidRPr="00E77292">
        <w:rPr>
          <w:rFonts w:ascii="Times New Roman" w:hAnsi="Times New Roman" w:cs="Times New Roman"/>
        </w:rPr>
        <w:t>-уведомлений ≥ 95%</w:t>
      </w:r>
    </w:p>
    <w:p w14:paraId="64C579EF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Запуск MVP без критических ошибок (</w:t>
      </w:r>
      <w:proofErr w:type="spellStart"/>
      <w:r w:rsidRPr="00E77292">
        <w:rPr>
          <w:rFonts w:ascii="Times New Roman" w:hAnsi="Times New Roman" w:cs="Times New Roman"/>
        </w:rPr>
        <w:t>Severity</w:t>
      </w:r>
      <w:proofErr w:type="spellEnd"/>
      <w:r w:rsidRPr="00E77292">
        <w:rPr>
          <w:rFonts w:ascii="Times New Roman" w:hAnsi="Times New Roman" w:cs="Times New Roman"/>
        </w:rPr>
        <w:t xml:space="preserve"> 1–2 = 0)</w:t>
      </w:r>
    </w:p>
    <w:p w14:paraId="06E3B805" w14:textId="77777777" w:rsidR="00E77292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Соблюдение сроков (10–12 недель) и бюджета (1,2–1,5 млн руб.)</w:t>
      </w:r>
    </w:p>
    <w:p w14:paraId="33C9F714" w14:textId="69174466" w:rsidR="001755D9" w:rsidRPr="00E77292" w:rsidRDefault="00E77292" w:rsidP="00E77292">
      <w:pPr>
        <w:rPr>
          <w:rFonts w:ascii="Times New Roman" w:hAnsi="Times New Roman" w:cs="Times New Roman"/>
        </w:rPr>
      </w:pPr>
      <w:r w:rsidRPr="00E77292">
        <w:rPr>
          <w:rFonts w:ascii="Times New Roman" w:hAnsi="Times New Roman" w:cs="Times New Roman"/>
        </w:rPr>
        <w:t>• Корректное отображение и работа на мобильных устройствах (покрытие 95% целевого трафика)</w:t>
      </w:r>
    </w:p>
    <w:sectPr w:rsidR="001755D9" w:rsidRPr="00E77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D9"/>
    <w:rsid w:val="001755D9"/>
    <w:rsid w:val="00E7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D9D1"/>
  <w15:chartTrackingRefBased/>
  <w15:docId w15:val="{9CEB3176-4F28-407C-8BE2-F9271C98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2026-04-10T10:02:00Z</dcterms:created>
  <dcterms:modified xsi:type="dcterms:W3CDTF">2026-04-10T10:02:00Z</dcterms:modified>
</cp:coreProperties>
</file>