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656C3" w14:textId="38239753" w:rsidR="00FB4316" w:rsidRDefault="00FB4316">
      <w:r>
        <w:rPr>
          <w:noProof/>
        </w:rPr>
        <w:drawing>
          <wp:inline distT="0" distB="0" distL="0" distR="0" wp14:anchorId="48711661" wp14:editId="626BE5F3">
            <wp:extent cx="4967416" cy="2683784"/>
            <wp:effectExtent l="0" t="0" r="0" b="0"/>
            <wp:docPr id="218109387" name="Picture 1" descr="A diagram of a motion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09387" name="Picture 1" descr="A diagram of a motion dia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911" cy="26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3858" w14:textId="156D0D90" w:rsidR="00FB4316" w:rsidRDefault="00402872">
      <w:r w:rsidRPr="00402872">
        <w:t>For this hypothesis, we designate cells with an x-coordinate less than 1 to exhibit random motion without undergoing cell division. We then test two scenarios for cells with an x-coordinate greater than or equal to 1: in scenario A, cells exhibit directed motion without cell division; in scenario B, cells exhibit random motion and undergo cell division.</w:t>
      </w:r>
    </w:p>
    <w:p w14:paraId="09838409" w14:textId="77777777" w:rsidR="00402872" w:rsidRDefault="00402872"/>
    <w:p w14:paraId="0F8EFB33" w14:textId="4C7F83BE" w:rsidR="00CA5382" w:rsidRDefault="00FB4316">
      <w:r>
        <w:t>“</w:t>
      </w:r>
      <w:r w:rsidRPr="00FB4316">
        <w:t>dir_mo_with_softening.mp4</w:t>
      </w:r>
      <w:r>
        <w:t>” and “</w:t>
      </w:r>
      <w:proofErr w:type="gramStart"/>
      <w:r w:rsidRPr="00FB4316">
        <w:t>dir_mo_without_softening.mp4</w:t>
      </w:r>
      <w:r>
        <w:t xml:space="preserve">” </w:t>
      </w:r>
      <w:r w:rsidR="006E1CF2">
        <w:t xml:space="preserve"> are</w:t>
      </w:r>
      <w:proofErr w:type="gramEnd"/>
      <w:r w:rsidR="006E1CF2">
        <w:t xml:space="preserve"> scenario A with and without softening.</w:t>
      </w:r>
      <w:r w:rsidR="00D1141D">
        <w:t xml:space="preserve"> The velocity of directed motion is defined as F_pull = [x-0.3,0]</w:t>
      </w:r>
    </w:p>
    <w:p w14:paraId="2940BF55" w14:textId="77777777" w:rsidR="0006603A" w:rsidRDefault="0006603A"/>
    <w:p w14:paraId="6F661279" w14:textId="55919FEF" w:rsidR="0006603A" w:rsidRDefault="0006603A">
      <w:r>
        <w:t>“</w:t>
      </w:r>
      <w:r w:rsidRPr="0006603A">
        <w:t>rand_mo_with_softening.mp4</w:t>
      </w:r>
      <w:r>
        <w:t>” and “</w:t>
      </w:r>
      <w:r w:rsidRPr="0006603A">
        <w:t>rand_mo_without_softening.mp4</w:t>
      </w:r>
      <w:r>
        <w:t>” are scenario B with and without softening.</w:t>
      </w:r>
    </w:p>
    <w:p w14:paraId="66E900BE" w14:textId="77777777" w:rsidR="00D1141D" w:rsidRDefault="00D1141D"/>
    <w:p w14:paraId="72CB5AB7" w14:textId="77777777" w:rsidR="00D1141D" w:rsidRDefault="00D1141D"/>
    <w:sectPr w:rsidR="00D114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21"/>
    <w:rsid w:val="0006603A"/>
    <w:rsid w:val="00402872"/>
    <w:rsid w:val="006E1CF2"/>
    <w:rsid w:val="00AB1D88"/>
    <w:rsid w:val="00CA5382"/>
    <w:rsid w:val="00CD4E21"/>
    <w:rsid w:val="00D1141D"/>
    <w:rsid w:val="00DD277C"/>
    <w:rsid w:val="00FB4316"/>
    <w:rsid w:val="00FC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EBBA3"/>
  <w15:chartTrackingRefBased/>
  <w15:docId w15:val="{72B83AD5-2533-B142-801E-CE059DD0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Xueqing Wang</dc:creator>
  <cp:keywords/>
  <dc:description/>
  <cp:lastModifiedBy>Xueqing Wang</cp:lastModifiedBy>
  <cp:revision>7</cp:revision>
  <dcterms:created xsi:type="dcterms:W3CDTF">2024-07-10T14:57:00Z</dcterms:created>
  <dcterms:modified xsi:type="dcterms:W3CDTF">2024-07-15T21:11:00Z</dcterms:modified>
</cp:coreProperties>
</file>