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3AEE" w14:textId="34F0832B" w:rsidR="000A2062" w:rsidRPr="001A43AE" w:rsidRDefault="008711EA">
      <w:pPr>
        <w:rPr>
          <w:rFonts w:ascii="Century Gothic" w:hAnsi="Century Gothic"/>
          <w:b/>
          <w:bCs/>
          <w:sz w:val="24"/>
          <w:szCs w:val="24"/>
        </w:rPr>
      </w:pPr>
      <w:r w:rsidRPr="001A43AE">
        <w:rPr>
          <w:rFonts w:ascii="Century Gothic" w:hAnsi="Century Gothic"/>
          <w:b/>
          <w:bCs/>
          <w:sz w:val="24"/>
          <w:szCs w:val="24"/>
        </w:rPr>
        <w:t>OUTLANDER</w:t>
      </w:r>
    </w:p>
    <w:p w14:paraId="09E4CC96" w14:textId="43CD5F7C" w:rsidR="008711EA" w:rsidRPr="007E58FB" w:rsidRDefault="008711EA">
      <w:pPr>
        <w:rPr>
          <w:rFonts w:ascii="Century Gothic" w:hAnsi="Century Gothic"/>
          <w:sz w:val="24"/>
          <w:szCs w:val="24"/>
        </w:rPr>
      </w:pPr>
      <w:r w:rsidRPr="007E58FB">
        <w:rPr>
          <w:rFonts w:ascii="Century Gothic" w:hAnsi="Century Gothic"/>
          <w:sz w:val="24"/>
          <w:szCs w:val="24"/>
        </w:rPr>
        <w:t>Série exibida pela Netflix, possui 5 temporadas disponíveis.</w:t>
      </w:r>
    </w:p>
    <w:p w14:paraId="38D4E4B3" w14:textId="5A5679E6" w:rsidR="008711EA" w:rsidRPr="007E58FB" w:rsidRDefault="008711EA">
      <w:pPr>
        <w:rPr>
          <w:rFonts w:ascii="Century Gothic" w:hAnsi="Century Gothic"/>
          <w:sz w:val="24"/>
          <w:szCs w:val="24"/>
        </w:rPr>
      </w:pPr>
    </w:p>
    <w:p w14:paraId="428F4259" w14:textId="57C41185" w:rsidR="008711EA" w:rsidRPr="007E58FB" w:rsidRDefault="008711EA">
      <w:pPr>
        <w:rPr>
          <w:rFonts w:ascii="Century Gothic" w:hAnsi="Century Gothic"/>
          <w:sz w:val="24"/>
          <w:szCs w:val="24"/>
        </w:rPr>
      </w:pPr>
      <w:r w:rsidRPr="007E58FB">
        <w:rPr>
          <w:rFonts w:ascii="Century Gothic" w:hAnsi="Century Gothic"/>
          <w:sz w:val="24"/>
          <w:szCs w:val="24"/>
        </w:rPr>
        <w:t>Curiosidades:</w:t>
      </w:r>
    </w:p>
    <w:p w14:paraId="755D1F19" w14:textId="26010369" w:rsidR="008711EA" w:rsidRPr="008711EA" w:rsidRDefault="008711EA" w:rsidP="008711EA">
      <w:pPr>
        <w:shd w:val="clear" w:color="auto" w:fill="FFFFFF"/>
        <w:spacing w:after="100" w:afterAutospacing="1" w:line="240" w:lineRule="auto"/>
        <w:outlineLvl w:val="2"/>
        <w:rPr>
          <w:rFonts w:ascii="Century Gothic" w:eastAsia="Times New Roman" w:hAnsi="Century Gothic" w:cs="Arial"/>
          <w:color w:val="343A40"/>
          <w:sz w:val="24"/>
          <w:szCs w:val="24"/>
          <w:lang w:eastAsia="pt-BR"/>
        </w:rPr>
      </w:pPr>
      <w:r w:rsidRPr="007E58FB">
        <w:rPr>
          <w:rFonts w:ascii="Century Gothic" w:eastAsia="Times New Roman" w:hAnsi="Century Gothic" w:cs="Arial"/>
          <w:color w:val="343A40"/>
          <w:sz w:val="24"/>
          <w:szCs w:val="24"/>
          <w:lang w:eastAsia="pt-BR"/>
        </w:rPr>
        <w:t>1</w:t>
      </w:r>
      <w:r w:rsidRPr="008711EA">
        <w:rPr>
          <w:rFonts w:ascii="Century Gothic" w:eastAsia="Times New Roman" w:hAnsi="Century Gothic" w:cs="Arial"/>
          <w:color w:val="343A40"/>
          <w:sz w:val="24"/>
          <w:szCs w:val="24"/>
          <w:lang w:eastAsia="pt-BR"/>
        </w:rPr>
        <w:t>. Os castelos escoceses são reais, embora tenham nomes diferentes</w:t>
      </w:r>
    </w:p>
    <w:p w14:paraId="2B72D93B" w14:textId="44A85EA3" w:rsidR="008711EA" w:rsidRPr="007E58FB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2. Transmissão atrasada no Reino Unido</w:t>
      </w:r>
    </w:p>
    <w:p w14:paraId="7756AD31" w14:textId="3A2DE659" w:rsidR="008711EA" w:rsidRPr="007E58FB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3. A Batalha de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Culloden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ocorreu em 16 de abril de 1746</w:t>
      </w:r>
    </w:p>
    <w:p w14:paraId="2A5AED7E" w14:textId="3393CF38" w:rsidR="008711EA" w:rsidRPr="007E58FB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4.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Outlander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fez o turismo aumentar na Escócia</w:t>
      </w:r>
    </w:p>
    <w:p w14:paraId="31E7658E" w14:textId="5FAB9B38" w:rsidR="008711EA" w:rsidRPr="007E58FB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5. A música tema de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Outlander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foi arranjada por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Bear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McCreary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, mesmo compositor </w:t>
      </w:r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de The </w:t>
      </w:r>
      <w:proofErr w:type="spellStart"/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Walking</w:t>
      </w:r>
      <w:proofErr w:type="spellEnd"/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</w:t>
      </w:r>
      <w:proofErr w:type="spellStart"/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Dead</w:t>
      </w:r>
      <w:proofErr w:type="spellEnd"/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e outras grandes séries</w:t>
      </w:r>
    </w:p>
    <w:p w14:paraId="556E89E3" w14:textId="6CB3E933" w:rsidR="007E58FB" w:rsidRPr="007E58FB" w:rsidRDefault="007E58FB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6. A escritora Diana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Gabaldon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possui grande influência sobre o curso da série visto que ainda está escrevendo os romances</w:t>
      </w:r>
    </w:p>
    <w:p w14:paraId="4D063F2A" w14:textId="6303CF1B" w:rsidR="007E58FB" w:rsidRPr="007E58FB" w:rsidRDefault="007E58FB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7. As cenas de Paris da segunda temporada são na verdade em Praga, capital da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Republica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Tcheca</w:t>
      </w:r>
    </w:p>
    <w:p w14:paraId="0A437BE5" w14:textId="35B4AE6D" w:rsidR="008711EA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</w:p>
    <w:p w14:paraId="6F944AFC" w14:textId="06CDAF9B" w:rsidR="00940478" w:rsidRPr="001A43AE" w:rsidRDefault="00940478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color w:val="343A40"/>
          <w:sz w:val="24"/>
          <w:szCs w:val="24"/>
        </w:rPr>
      </w:pPr>
      <w:r w:rsidRPr="001A43AE">
        <w:rPr>
          <w:rFonts w:ascii="Century Gothic" w:hAnsi="Century Gothic" w:cs="Arial"/>
          <w:color w:val="343A40"/>
          <w:sz w:val="24"/>
          <w:szCs w:val="24"/>
        </w:rPr>
        <w:t>Pontos turísticos</w:t>
      </w:r>
      <w:r w:rsidR="001A43AE">
        <w:rPr>
          <w:rFonts w:ascii="Century Gothic" w:hAnsi="Century Gothic" w:cs="Arial"/>
          <w:color w:val="343A40"/>
          <w:sz w:val="24"/>
          <w:szCs w:val="24"/>
        </w:rPr>
        <w:t xml:space="preserve"> Escócia:</w:t>
      </w:r>
    </w:p>
    <w:p w14:paraId="0DFE3231" w14:textId="54DFB76A" w:rsidR="00940478" w:rsidRDefault="00940478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proofErr w:type="spellStart"/>
      <w:r w:rsidRPr="001A43AE">
        <w:rPr>
          <w:rFonts w:ascii="Century Gothic" w:hAnsi="Century Gothic" w:cs="Arial"/>
          <w:color w:val="343A40"/>
          <w:sz w:val="24"/>
          <w:szCs w:val="24"/>
        </w:rPr>
        <w:t>Callanish</w:t>
      </w:r>
      <w:proofErr w:type="spellEnd"/>
      <w:r w:rsidRPr="001A43AE">
        <w:rPr>
          <w:rFonts w:ascii="Century Gothic" w:hAnsi="Century Gothic" w:cs="Arial"/>
          <w:color w:val="343A40"/>
          <w:sz w:val="24"/>
          <w:szCs w:val="24"/>
        </w:rPr>
        <w:t xml:space="preserve"> Stones,</w:t>
      </w: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inspiração para o círculo de pedras que é o lugar mais icônico da série, onde ocorrem as viagens no tempo. </w:t>
      </w:r>
      <w:r w:rsid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As cenas reais são filmadas em </w:t>
      </w:r>
      <w:proofErr w:type="spellStart"/>
      <w:r w:rsid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Ranooch</w:t>
      </w:r>
      <w:proofErr w:type="spellEnd"/>
      <w:r w:rsid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</w:t>
      </w:r>
      <w:proofErr w:type="spellStart"/>
      <w:r w:rsid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Moor</w:t>
      </w:r>
      <w:proofErr w:type="spellEnd"/>
      <w:r w:rsid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, uma bela paisagem que também pode ser visitada, mas as pedras da série não eram reais.</w:t>
      </w:r>
      <w:r w:rsid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ab/>
      </w:r>
    </w:p>
    <w:p w14:paraId="34811703" w14:textId="77777777" w:rsidR="00940478" w:rsidRDefault="00940478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Curiosidades:</w:t>
      </w:r>
    </w:p>
    <w:p w14:paraId="24118FC7" w14:textId="575C9A97" w:rsidR="00940478" w:rsidRDefault="00940478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940478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Stone Hedge é o círculo de pedras m</w:t>
      </w: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ais famoso, há círculos por todo o mundo, até na China e na Amazônia.</w:t>
      </w:r>
    </w:p>
    <w:p w14:paraId="7E47F192" w14:textId="290B6268" w:rsidR="00940478" w:rsidRPr="00940478" w:rsidRDefault="00940478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Apesar do nome não são sempre circulares, podem formar uma elipse ou um arco.</w:t>
      </w:r>
    </w:p>
    <w:p w14:paraId="4696745D" w14:textId="0B9624D6" w:rsidR="00DE1414" w:rsidRDefault="00CB29B6" w:rsidP="001A43AE">
      <w:pPr>
        <w:pStyle w:val="Ttulo3"/>
        <w:shd w:val="clear" w:color="auto" w:fill="FFFFFF"/>
        <w:spacing w:before="0" w:beforeAutospacing="0"/>
        <w:rPr>
          <w:rStyle w:val="Hyperlink"/>
          <w:rFonts w:ascii="Century Gothic" w:hAnsi="Century Gothic" w:cs="Arial"/>
          <w:b w:val="0"/>
          <w:bCs w:val="0"/>
          <w:sz w:val="24"/>
          <w:szCs w:val="24"/>
        </w:rPr>
      </w:pPr>
      <w:hyperlink r:id="rId4" w:history="1">
        <w:r w:rsidR="00940478" w:rsidRPr="00940478">
          <w:rPr>
            <w:rStyle w:val="Hyperlink"/>
            <w:rFonts w:ascii="Century Gothic" w:hAnsi="Century Gothic" w:cs="Arial"/>
            <w:b w:val="0"/>
            <w:bCs w:val="0"/>
            <w:sz w:val="24"/>
            <w:szCs w:val="24"/>
          </w:rPr>
          <w:t>https://pt.wikipedia.org/wiki/Pedras_de_Callanish</w:t>
        </w:r>
      </w:hyperlink>
    </w:p>
    <w:p w14:paraId="1A0FE8CE" w14:textId="3C4A36FA" w:rsidR="001A43AE" w:rsidRDefault="001A43AE" w:rsidP="001A43AE">
      <w:pPr>
        <w:pStyle w:val="Ttulo3"/>
        <w:shd w:val="clear" w:color="auto" w:fill="FFFFFF"/>
        <w:spacing w:before="0" w:beforeAutospacing="0"/>
        <w:rPr>
          <w:rStyle w:val="Hyperlink"/>
          <w:rFonts w:ascii="Century Gothic" w:hAnsi="Century Gothic" w:cs="Arial"/>
          <w:b w:val="0"/>
          <w:bCs w:val="0"/>
          <w:sz w:val="24"/>
          <w:szCs w:val="24"/>
        </w:rPr>
      </w:pPr>
      <w:r w:rsidRPr="001A43AE">
        <w:rPr>
          <w:rStyle w:val="Hyperlink"/>
          <w:rFonts w:ascii="Century Gothic" w:hAnsi="Century Gothic" w:cs="Arial"/>
          <w:b w:val="0"/>
          <w:bCs w:val="0"/>
          <w:color w:val="auto"/>
          <w:sz w:val="24"/>
          <w:szCs w:val="24"/>
          <w:u w:val="none"/>
        </w:rPr>
        <w:t>fotos:</w:t>
      </w:r>
      <w:r w:rsidRPr="001A43AE">
        <w:rPr>
          <w:rStyle w:val="Hyperlink"/>
          <w:rFonts w:ascii="Century Gothic" w:hAnsi="Century Gothic" w:cs="Arial"/>
          <w:b w:val="0"/>
          <w:bCs w:val="0"/>
          <w:color w:val="auto"/>
          <w:sz w:val="24"/>
          <w:szCs w:val="24"/>
        </w:rPr>
        <w:t xml:space="preserve"> </w:t>
      </w:r>
      <w:hyperlink r:id="rId5" w:history="1">
        <w:r w:rsidRPr="003857B3">
          <w:rPr>
            <w:rStyle w:val="Hyperlink"/>
            <w:rFonts w:ascii="Century Gothic" w:hAnsi="Century Gothic" w:cs="Arial"/>
            <w:b w:val="0"/>
            <w:bCs w:val="0"/>
            <w:sz w:val="24"/>
            <w:szCs w:val="24"/>
          </w:rPr>
          <w:t>https://www.minube.com.br/sitio-preferido/callanish-standing-stones-a2182616</w:t>
        </w:r>
      </w:hyperlink>
    </w:p>
    <w:p w14:paraId="688AE953" w14:textId="34261714" w:rsidR="001A43AE" w:rsidRDefault="001A43AE" w:rsidP="001A43AE">
      <w:pPr>
        <w:pStyle w:val="Ttulo3"/>
        <w:shd w:val="clear" w:color="auto" w:fill="FFFFFF"/>
        <w:spacing w:before="0" w:beforeAutospacing="0"/>
        <w:rPr>
          <w:rStyle w:val="Hyperlink"/>
          <w:rFonts w:ascii="Century Gothic" w:hAnsi="Century Gothic" w:cs="Arial"/>
          <w:b w:val="0"/>
          <w:bCs w:val="0"/>
          <w:sz w:val="24"/>
          <w:szCs w:val="24"/>
        </w:rPr>
      </w:pPr>
    </w:p>
    <w:p w14:paraId="345032C2" w14:textId="71AAAF43" w:rsidR="001A43AE" w:rsidRDefault="001A43AE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1A43AE">
        <w:rPr>
          <w:rFonts w:ascii="Century Gothic" w:hAnsi="Century Gothic" w:cs="Arial"/>
          <w:color w:val="343A40"/>
          <w:sz w:val="24"/>
          <w:szCs w:val="24"/>
        </w:rPr>
        <w:t>Castelo</w:t>
      </w:r>
      <w:r w:rsidRPr="001A43AE">
        <w:rPr>
          <w:color w:val="343A40"/>
        </w:rPr>
        <w:t xml:space="preserve"> </w:t>
      </w:r>
      <w:r w:rsidRPr="001A43AE">
        <w:rPr>
          <w:rFonts w:ascii="Century Gothic" w:hAnsi="Century Gothic" w:cs="Arial"/>
          <w:color w:val="343A40"/>
          <w:sz w:val="24"/>
          <w:szCs w:val="24"/>
        </w:rPr>
        <w:t xml:space="preserve">de </w:t>
      </w:r>
      <w:proofErr w:type="spellStart"/>
      <w:r w:rsidRPr="001A43AE">
        <w:rPr>
          <w:rFonts w:ascii="Century Gothic" w:hAnsi="Century Gothic" w:cs="Arial"/>
          <w:color w:val="343A40"/>
          <w:sz w:val="24"/>
          <w:szCs w:val="24"/>
        </w:rPr>
        <w:t>Dounes</w:t>
      </w:r>
      <w:proofErr w:type="spellEnd"/>
      <w:r>
        <w:rPr>
          <w:rFonts w:ascii="Century Gothic" w:hAnsi="Century Gothic" w:cs="Arial"/>
          <w:color w:val="343A40"/>
          <w:sz w:val="24"/>
          <w:szCs w:val="24"/>
        </w:rPr>
        <w:t xml:space="preserve">, </w:t>
      </w: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na série chamado de Castelo de </w:t>
      </w:r>
      <w:proofErr w:type="spellStart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Leoch</w:t>
      </w:r>
      <w:proofErr w:type="spellEnd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é o lar do tio de Jamie, </w:t>
      </w:r>
      <w:proofErr w:type="spellStart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Colum</w:t>
      </w:r>
      <w:proofErr w:type="spellEnd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Mackenzie e seu clã. É um local muito marcante, pois Claire </w:t>
      </w:r>
      <w:proofErr w:type="gramStart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o visita</w:t>
      </w:r>
      <w:proofErr w:type="gramEnd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com o marido na década de 70 quando estão viajando e retorna pra lá na década de 40 após a viagem no tempo.</w:t>
      </w:r>
    </w:p>
    <w:p w14:paraId="5AA39357" w14:textId="080FE7DD" w:rsidR="001A43AE" w:rsidRDefault="001A43AE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Curiosidades:</w:t>
      </w:r>
    </w:p>
    <w:p w14:paraId="0B06CB60" w14:textId="48A74422" w:rsidR="001A43AE" w:rsidRDefault="001A43AE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O vilarejo onde se encontra o castelo sempre foi famoso pela fabricação de pistolas e alguns exemplares podem ser vistos no Museu Nacional da </w:t>
      </w:r>
      <w:proofErr w:type="spellStart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Escocia</w:t>
      </w:r>
      <w:proofErr w:type="spellEnd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.</w:t>
      </w:r>
    </w:p>
    <w:p w14:paraId="75AA2A3E" w14:textId="7AC6F19C" w:rsidR="001A43AE" w:rsidRDefault="00CB29B6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hyperlink r:id="rId6" w:history="1">
        <w:r w:rsidR="001A43AE" w:rsidRPr="003857B3">
          <w:rPr>
            <w:rStyle w:val="Hyperlink"/>
            <w:rFonts w:ascii="Century Gothic" w:hAnsi="Century Gothic" w:cs="Arial"/>
            <w:b w:val="0"/>
            <w:bCs w:val="0"/>
            <w:sz w:val="24"/>
            <w:szCs w:val="24"/>
          </w:rPr>
          <w:t>https://pt.wikipedia.org/wiki/Castelo_de_Doune</w:t>
        </w:r>
      </w:hyperlink>
    </w:p>
    <w:p w14:paraId="77667F93" w14:textId="685CAD64" w:rsidR="001A43AE" w:rsidRDefault="00CB29B6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hyperlink r:id="rId7" w:history="1">
        <w:r w:rsidR="001A43AE" w:rsidRPr="003857B3">
          <w:rPr>
            <w:rStyle w:val="Hyperlink"/>
            <w:rFonts w:ascii="Century Gothic" w:hAnsi="Century Gothic" w:cs="Arial"/>
            <w:b w:val="0"/>
            <w:bCs w:val="0"/>
            <w:sz w:val="24"/>
            <w:szCs w:val="24"/>
          </w:rPr>
          <w:t>https://contandoashoras.com/2017/08/04/escocia-doune-castle-o-castelo-leoch-em-outlander/</w:t>
        </w:r>
      </w:hyperlink>
    </w:p>
    <w:p w14:paraId="40D15B17" w14:textId="32AB39EB" w:rsidR="001A43AE" w:rsidRDefault="00CB29B6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hyperlink r:id="rId8" w:history="1">
        <w:r w:rsidR="001A43AE" w:rsidRPr="003857B3">
          <w:rPr>
            <w:rStyle w:val="Hyperlink"/>
            <w:rFonts w:ascii="Century Gothic" w:hAnsi="Century Gothic" w:cs="Arial"/>
            <w:b w:val="0"/>
            <w:bCs w:val="0"/>
            <w:sz w:val="24"/>
            <w:szCs w:val="24"/>
          </w:rPr>
          <w:t>https://aventurasnahistoria.uol.com.br/noticias/reportagem/castelo-de-doune-conheca-a-fortaleza-escocesa-que-foi-palco-para-game-thrones.phtml</w:t>
        </w:r>
      </w:hyperlink>
    </w:p>
    <w:p w14:paraId="2E920D82" w14:textId="1C45B96D" w:rsidR="001A43AE" w:rsidRDefault="001A43AE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</w:p>
    <w:p w14:paraId="5ADAB93D" w14:textId="77777777" w:rsidR="00422E26" w:rsidRPr="00422E26" w:rsidRDefault="00422E26" w:rsidP="00422E26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2. CULROSS, FIFE (CRANESMUIR</w:t>
      </w:r>
    </w:p>
    <w:p w14:paraId="39E75E5E" w14:textId="258C4177" w:rsidR="00422E26" w:rsidRDefault="00422E26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</w:p>
    <w:p w14:paraId="10B8318C" w14:textId="0B883409" w:rsidR="00422E26" w:rsidRDefault="00422E26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proofErr w:type="spellStart"/>
      <w:r w:rsidRPr="00422E26">
        <w:rPr>
          <w:rFonts w:ascii="Century Gothic" w:hAnsi="Century Gothic" w:cs="Arial"/>
          <w:color w:val="343A40"/>
          <w:sz w:val="24"/>
          <w:szCs w:val="24"/>
        </w:rPr>
        <w:t>Blackness</w:t>
      </w:r>
      <w:proofErr w:type="spellEnd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, na série é o Fort William, local onde Jamie sofre as chibatadas que deixarão marcas em suas costas por toda a vida e quase morre nas mãos de Black Jack Randall. Em realidade é um castelo do século 15 com vista para o estuário do rio </w:t>
      </w:r>
      <w:proofErr w:type="spellStart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Forth</w:t>
      </w:r>
      <w:proofErr w:type="spellEnd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, uma </w:t>
      </w:r>
      <w:proofErr w:type="spellStart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ex-fortaleza</w:t>
      </w:r>
      <w:proofErr w:type="spellEnd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de artilharia conhecido também como o navio que nunca navegou devido o formato de sua estrutura.</w:t>
      </w:r>
    </w:p>
    <w:p w14:paraId="0340F8D7" w14:textId="7BAE5028" w:rsidR="00422E26" w:rsidRDefault="00422E26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</w:p>
    <w:p w14:paraId="6945F9D4" w14:textId="1F706B77" w:rsidR="00422E26" w:rsidRDefault="00422E26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proofErr w:type="spellStart"/>
      <w:r w:rsidRPr="00422E26">
        <w:rPr>
          <w:rFonts w:ascii="Century Gothic" w:hAnsi="Century Gothic" w:cs="Arial"/>
          <w:color w:val="343A40"/>
          <w:sz w:val="24"/>
          <w:szCs w:val="24"/>
        </w:rPr>
        <w:t>Falkland</w:t>
      </w:r>
      <w:proofErr w:type="spellEnd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, </w:t>
      </w:r>
      <w:proofErr w:type="spellStart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Outlander</w:t>
      </w:r>
      <w:proofErr w:type="spellEnd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abre com uma cena de 1940, na pitoresca cidade de </w:t>
      </w:r>
      <w:proofErr w:type="spellStart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Falkland</w:t>
      </w:r>
      <w:proofErr w:type="spellEnd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, que fica na maior cidade de </w:t>
      </w:r>
      <w:proofErr w:type="spellStart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Inverness</w:t>
      </w:r>
      <w:proofErr w:type="spellEnd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. A cidade também é a casa do belo Palácio e Jardim </w:t>
      </w:r>
      <w:proofErr w:type="spellStart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Falkland</w:t>
      </w:r>
      <w:proofErr w:type="spellEnd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administrado pela </w:t>
      </w:r>
      <w:proofErr w:type="spellStart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National</w:t>
      </w:r>
      <w:proofErr w:type="spellEnd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Trust for Scotland.</w:t>
      </w:r>
    </w:p>
    <w:p w14:paraId="252A26C3" w14:textId="674A41C4" w:rsidR="00F2657D" w:rsidRDefault="00422E26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422E26">
        <w:rPr>
          <w:rFonts w:ascii="Century Gothic" w:hAnsi="Century Gothic" w:cs="Arial"/>
          <w:color w:val="343A40"/>
          <w:sz w:val="24"/>
          <w:szCs w:val="24"/>
        </w:rPr>
        <w:t xml:space="preserve">Castelo de </w:t>
      </w:r>
      <w:proofErr w:type="spellStart"/>
      <w:r w:rsidRPr="00422E26">
        <w:rPr>
          <w:rFonts w:ascii="Century Gothic" w:hAnsi="Century Gothic" w:cs="Arial"/>
          <w:color w:val="343A40"/>
          <w:sz w:val="24"/>
          <w:szCs w:val="24"/>
        </w:rPr>
        <w:t>Aberdour</w:t>
      </w:r>
      <w:proofErr w:type="spellEnd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, e</w:t>
      </w:r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ste belo castelo é usado como o mosteiro na série. Este castelo do século 12, é sem dúvida o mais antigo castelo de pedra em pé na Escócia, e possui um salão com teto do início do século 17 impressionante e pintura bem preservada.</w:t>
      </w: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Na série chamado de Abadia</w:t>
      </w:r>
    </w:p>
    <w:p w14:paraId="3612265E" w14:textId="1249F8E2" w:rsidR="00422E26" w:rsidRPr="00422E26" w:rsidRDefault="00422E26" w:rsidP="00422E26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422E26">
        <w:rPr>
          <w:rFonts w:ascii="Century Gothic" w:hAnsi="Century Gothic" w:cs="Arial"/>
          <w:color w:val="343A40"/>
          <w:sz w:val="24"/>
          <w:szCs w:val="24"/>
        </w:rPr>
        <w:lastRenderedPageBreak/>
        <w:t>HIGHLAND FOLK MUSEUM (VILA DOS MACKENZIE)</w:t>
      </w:r>
      <w:r>
        <w:rPr>
          <w:rFonts w:ascii="Century Gothic" w:hAnsi="Century Gothic" w:cs="Arial"/>
          <w:color w:val="343A40"/>
          <w:sz w:val="24"/>
          <w:szCs w:val="24"/>
        </w:rPr>
        <w:t xml:space="preserve"> </w:t>
      </w:r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Este bonito e detalhado museu folclórico em </w:t>
      </w:r>
      <w:proofErr w:type="spellStart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Newtonmore</w:t>
      </w:r>
      <w:proofErr w:type="spellEnd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, possui réplicas de Casas das Highland com telhado de relva tradicional, o que tornou um local ideal para as filmagens de </w:t>
      </w:r>
      <w:proofErr w:type="spellStart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Outlander</w:t>
      </w:r>
      <w:proofErr w:type="spellEnd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. Elas são mostradas em várias cenas do século 18 na série.</w:t>
      </w:r>
    </w:p>
    <w:p w14:paraId="26C9F19E" w14:textId="07B911DF" w:rsidR="00422E26" w:rsidRPr="00422E26" w:rsidRDefault="00422E26" w:rsidP="00422E26">
      <w:pPr>
        <w:pStyle w:val="Ttulo2"/>
        <w:shd w:val="clear" w:color="auto" w:fill="FFFFFF"/>
        <w:spacing w:before="450" w:after="450"/>
        <w:rPr>
          <w:rFonts w:ascii="Century Gothic" w:hAnsi="Century Gothic" w:cs="Arial"/>
          <w:color w:val="343A40"/>
          <w:sz w:val="24"/>
          <w:szCs w:val="24"/>
        </w:rPr>
      </w:pPr>
      <w:r w:rsidRPr="00422E26">
        <w:rPr>
          <w:rFonts w:ascii="Century Gothic" w:eastAsia="Times New Roman" w:hAnsi="Century Gothic" w:cs="Arial"/>
          <w:b/>
          <w:bCs/>
          <w:color w:val="343A40"/>
          <w:sz w:val="24"/>
          <w:szCs w:val="24"/>
          <w:lang w:eastAsia="pt-BR"/>
        </w:rPr>
        <w:t xml:space="preserve">11. HOPETOUN HOUSE, EDIMBURGO. (CASA DO </w:t>
      </w:r>
      <w:proofErr w:type="gramStart"/>
      <w:r w:rsidRPr="00422E26">
        <w:rPr>
          <w:rFonts w:ascii="Century Gothic" w:eastAsia="Times New Roman" w:hAnsi="Century Gothic" w:cs="Arial"/>
          <w:b/>
          <w:bCs/>
          <w:color w:val="343A40"/>
          <w:sz w:val="24"/>
          <w:szCs w:val="24"/>
          <w:lang w:eastAsia="pt-BR"/>
        </w:rPr>
        <w:t>DUQUE)</w:t>
      </w:r>
      <w:proofErr w:type="spellStart"/>
      <w:r w:rsidRPr="00422E26">
        <w:rPr>
          <w:rFonts w:ascii="Century Gothic" w:hAnsi="Century Gothic" w:cs="Arial"/>
          <w:color w:val="343A40"/>
          <w:sz w:val="24"/>
          <w:szCs w:val="24"/>
        </w:rPr>
        <w:t>Hopetoun</w:t>
      </w:r>
      <w:proofErr w:type="spellEnd"/>
      <w:proofErr w:type="gramEnd"/>
      <w:r w:rsidRPr="00422E26">
        <w:rPr>
          <w:rFonts w:ascii="Century Gothic" w:hAnsi="Century Gothic" w:cs="Arial"/>
          <w:color w:val="343A40"/>
          <w:sz w:val="24"/>
          <w:szCs w:val="24"/>
        </w:rPr>
        <w:t xml:space="preserve"> </w:t>
      </w:r>
      <w:proofErr w:type="spellStart"/>
      <w:r w:rsidRPr="00422E26">
        <w:rPr>
          <w:rFonts w:ascii="Century Gothic" w:hAnsi="Century Gothic" w:cs="Arial"/>
          <w:color w:val="343A40"/>
          <w:sz w:val="24"/>
          <w:szCs w:val="24"/>
        </w:rPr>
        <w:t>House</w:t>
      </w:r>
      <w:proofErr w:type="spellEnd"/>
      <w:r w:rsidRPr="00422E26">
        <w:rPr>
          <w:rFonts w:ascii="Century Gothic" w:hAnsi="Century Gothic" w:cs="Arial"/>
          <w:color w:val="343A40"/>
          <w:sz w:val="24"/>
          <w:szCs w:val="24"/>
        </w:rPr>
        <w:t xml:space="preserve"> é uma grande mansão perto de Edimburgo. Na série, é a residência do Duque fictício de </w:t>
      </w:r>
      <w:proofErr w:type="spellStart"/>
      <w:r w:rsidRPr="00422E26">
        <w:rPr>
          <w:rFonts w:ascii="Century Gothic" w:hAnsi="Century Gothic" w:cs="Arial"/>
          <w:color w:val="343A40"/>
          <w:sz w:val="24"/>
          <w:szCs w:val="24"/>
        </w:rPr>
        <w:t>Sandringham</w:t>
      </w:r>
      <w:proofErr w:type="spellEnd"/>
      <w:r w:rsidRPr="00422E26">
        <w:rPr>
          <w:rFonts w:ascii="Century Gothic" w:hAnsi="Century Gothic" w:cs="Arial"/>
          <w:color w:val="343A40"/>
          <w:sz w:val="24"/>
          <w:szCs w:val="24"/>
        </w:rPr>
        <w:t xml:space="preserve"> (Simon </w:t>
      </w:r>
      <w:proofErr w:type="spellStart"/>
      <w:r w:rsidRPr="00422E26">
        <w:rPr>
          <w:rFonts w:ascii="Century Gothic" w:hAnsi="Century Gothic" w:cs="Arial"/>
          <w:color w:val="343A40"/>
          <w:sz w:val="24"/>
          <w:szCs w:val="24"/>
        </w:rPr>
        <w:t>Callow</w:t>
      </w:r>
      <w:proofErr w:type="spellEnd"/>
      <w:r w:rsidRPr="00422E26">
        <w:rPr>
          <w:rFonts w:ascii="Century Gothic" w:hAnsi="Century Gothic" w:cs="Arial"/>
          <w:color w:val="343A40"/>
          <w:sz w:val="24"/>
          <w:szCs w:val="24"/>
        </w:rPr>
        <w:t xml:space="preserve">); na vida real seu proprietário é Adrian, Marquês de </w:t>
      </w:r>
      <w:proofErr w:type="spellStart"/>
      <w:r w:rsidRPr="00422E26">
        <w:rPr>
          <w:rFonts w:ascii="Century Gothic" w:hAnsi="Century Gothic" w:cs="Arial"/>
          <w:color w:val="343A40"/>
          <w:sz w:val="24"/>
          <w:szCs w:val="24"/>
        </w:rPr>
        <w:t>Linlithgow</w:t>
      </w:r>
      <w:proofErr w:type="spellEnd"/>
      <w:r w:rsidRPr="00422E26">
        <w:rPr>
          <w:rFonts w:ascii="Century Gothic" w:hAnsi="Century Gothic" w:cs="Arial"/>
          <w:color w:val="343A40"/>
          <w:sz w:val="24"/>
          <w:szCs w:val="24"/>
        </w:rPr>
        <w:t>. A casa está aberta ao público no verão.</w:t>
      </w:r>
    </w:p>
    <w:p w14:paraId="3BC0F246" w14:textId="4D6C4194" w:rsidR="00422E26" w:rsidRPr="00422E26" w:rsidRDefault="00422E26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>
        <w:rPr>
          <w:rFonts w:ascii="Century Gothic" w:hAnsi="Century Gothic" w:cs="Arial"/>
          <w:color w:val="343A40"/>
          <w:sz w:val="24"/>
          <w:szCs w:val="24"/>
        </w:rPr>
        <w:t xml:space="preserve">Palacio de </w:t>
      </w:r>
      <w:proofErr w:type="spellStart"/>
      <w:r>
        <w:rPr>
          <w:rFonts w:ascii="Century Gothic" w:hAnsi="Century Gothic" w:cs="Arial"/>
          <w:color w:val="343A40"/>
          <w:sz w:val="24"/>
          <w:szCs w:val="24"/>
        </w:rPr>
        <w:t>Linlithgow</w:t>
      </w:r>
      <w:proofErr w:type="spellEnd"/>
      <w:r>
        <w:rPr>
          <w:rFonts w:ascii="Century Gothic" w:hAnsi="Century Gothic" w:cs="Arial"/>
          <w:color w:val="343A40"/>
          <w:sz w:val="24"/>
          <w:szCs w:val="24"/>
        </w:rPr>
        <w:t xml:space="preserve">, West </w:t>
      </w:r>
      <w:proofErr w:type="spellStart"/>
      <w:r>
        <w:rPr>
          <w:rFonts w:ascii="Century Gothic" w:hAnsi="Century Gothic" w:cs="Arial"/>
          <w:color w:val="343A40"/>
          <w:sz w:val="24"/>
          <w:szCs w:val="24"/>
        </w:rPr>
        <w:t>Lothian</w:t>
      </w:r>
      <w:proofErr w:type="spellEnd"/>
      <w:r>
        <w:rPr>
          <w:rFonts w:ascii="Century Gothic" w:hAnsi="Century Gothic" w:cs="Arial"/>
          <w:color w:val="343A40"/>
          <w:sz w:val="24"/>
          <w:szCs w:val="24"/>
        </w:rPr>
        <w:t xml:space="preserve">, </w:t>
      </w:r>
      <w:proofErr w:type="gramStart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Este</w:t>
      </w:r>
      <w:proofErr w:type="gramEnd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belo palácio - uma vez a casa real dos reis Stewart da Escócia - é </w:t>
      </w:r>
      <w:proofErr w:type="spellStart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Wentworth</w:t>
      </w:r>
      <w:proofErr w:type="spellEnd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, a prisão fictícia em um episódio (bastante angustiante) de </w:t>
      </w:r>
      <w:proofErr w:type="spellStart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Outlander</w:t>
      </w:r>
      <w:proofErr w:type="spellEnd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. O palácio real é um lugar muito mais amigável para visitar: ele é administrado pela </w:t>
      </w:r>
      <w:proofErr w:type="spellStart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fldChar w:fldCharType="begin"/>
      </w:r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instrText xml:space="preserve"> HYPERLINK "http://www.historic-scotland.gov.uk/index/places/propertyresults/propertyoverview.htm?PropID=PL_199" \t "_blank" </w:instrText>
      </w:r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fldChar w:fldCharType="separate"/>
      </w:r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Historic</w:t>
      </w:r>
      <w:proofErr w:type="spellEnd"/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Scotland</w:t>
      </w:r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fldChar w:fldCharType="end"/>
      </w:r>
      <w:r w:rsidRPr="00422E26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.</w:t>
      </w:r>
    </w:p>
    <w:p w14:paraId="5A619180" w14:textId="2B81D197" w:rsidR="00F2657D" w:rsidRDefault="00F2657D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Estou olhando nesta ordem por enquanto: </w:t>
      </w:r>
      <w:hyperlink r:id="rId9" w:history="1">
        <w:r w:rsidRPr="003857B3">
          <w:rPr>
            <w:rStyle w:val="Hyperlink"/>
            <w:rFonts w:ascii="Century Gothic" w:hAnsi="Century Gothic" w:cs="Arial"/>
            <w:b w:val="0"/>
            <w:bCs w:val="0"/>
            <w:sz w:val="24"/>
            <w:szCs w:val="24"/>
          </w:rPr>
          <w:t>http://www.lallybroch.net/2015/07/14-locais-escoceses-que-todos-os-fas-de.html</w:t>
        </w:r>
      </w:hyperlink>
    </w:p>
    <w:p w14:paraId="3C435CD9" w14:textId="2B249567" w:rsidR="00F2657D" w:rsidRPr="00A279E9" w:rsidRDefault="00A279E9" w:rsidP="001A43AE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proofErr w:type="spellStart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Midhope</w:t>
      </w:r>
      <w:proofErr w:type="spellEnd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</w:t>
      </w:r>
      <w:proofErr w:type="spellStart"/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House</w:t>
      </w:r>
      <w:proofErr w:type="spellEnd"/>
      <w:r w:rsidRPr="00A279E9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, </w:t>
      </w:r>
      <w:proofErr w:type="spellStart"/>
      <w:r w:rsidRPr="00A279E9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Lallybroch</w:t>
      </w:r>
      <w:proofErr w:type="spellEnd"/>
      <w:r w:rsidRPr="00A279E9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, também conhecida como </w:t>
      </w:r>
      <w:proofErr w:type="spellStart"/>
      <w:r w:rsidRPr="00A279E9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Broch</w:t>
      </w:r>
      <w:proofErr w:type="spellEnd"/>
      <w:r w:rsidRPr="00A279E9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</w:t>
      </w:r>
      <w:proofErr w:type="spellStart"/>
      <w:r w:rsidRPr="00A279E9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Tuarach</w:t>
      </w:r>
      <w:proofErr w:type="spellEnd"/>
      <w:r w:rsidRPr="00A279E9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, é o lar fictício de Jamie na série. Na vida real é uma casa com torre do século 16 </w:t>
      </w:r>
      <w:proofErr w:type="gramStart"/>
      <w:r w:rsidRPr="00A279E9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arruinada,  perto</w:t>
      </w:r>
      <w:proofErr w:type="gramEnd"/>
      <w:r w:rsidRPr="00A279E9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de Edimburgo. Se você visitar, por favor, não entre dentro; o interior é abandonado e não é totalmente seguro. Apenas admire à distância.</w:t>
      </w:r>
    </w:p>
    <w:sectPr w:rsidR="00F2657D" w:rsidRPr="00A279E9" w:rsidSect="00B3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EA"/>
    <w:rsid w:val="000A2062"/>
    <w:rsid w:val="000B0761"/>
    <w:rsid w:val="001A43AE"/>
    <w:rsid w:val="00422E26"/>
    <w:rsid w:val="007E58FB"/>
    <w:rsid w:val="008711EA"/>
    <w:rsid w:val="00940478"/>
    <w:rsid w:val="00A279E9"/>
    <w:rsid w:val="00B33FCB"/>
    <w:rsid w:val="00CB29B6"/>
    <w:rsid w:val="00DE1414"/>
    <w:rsid w:val="00F2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F8A0"/>
  <w15:chartTrackingRefBased/>
  <w15:docId w15:val="{1D5E7B7E-5565-4491-A307-90530772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2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8711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711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9404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047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22E26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22E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enturasnahistoria.uol.com.br/noticias/reportagem/castelo-de-doune-conheca-a-fortaleza-escocesa-que-foi-palco-para-game-thrones.p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tandoashoras.com/2017/08/04/escocia-doune-castle-o-castelo-leoch-em-outlan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Castelo_de_Dou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nube.com.br/sitio-preferido/callanish-standing-stones-a218261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t.wikipedia.org/wiki/Pedras_de_Callanish" TargetMode="External"/><Relationship Id="rId9" Type="http://schemas.openxmlformats.org/officeDocument/2006/relationships/hyperlink" Target="http://www.lallybroch.net/2015/07/14-locais-escoceses-que-todos-os-fas-d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758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Martinez</dc:creator>
  <cp:keywords/>
  <dc:description/>
  <cp:lastModifiedBy>Layla Martinez</cp:lastModifiedBy>
  <cp:revision>6</cp:revision>
  <dcterms:created xsi:type="dcterms:W3CDTF">2021-09-17T18:40:00Z</dcterms:created>
  <dcterms:modified xsi:type="dcterms:W3CDTF">2021-09-20T21:35:00Z</dcterms:modified>
</cp:coreProperties>
</file>