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utankantlinjer"/>
        <w:tblW w:w="4993" w:type="pct"/>
        <w:tblLook w:val="04A0" w:firstRow="1" w:lastRow="0" w:firstColumn="1" w:lastColumn="0" w:noHBand="0" w:noVBand="1"/>
        <w:tblCaption w:val="Dedication"/>
      </w:tblPr>
      <w:tblGrid>
        <w:gridCol w:w="6794"/>
      </w:tblGrid>
      <w:tr w:rsidR="00F608DC" w14:paraId="153E43D3" w14:textId="77777777" w:rsidTr="00373A3A">
        <w:trPr>
          <w:trHeight w:val="8164"/>
          <w:tblHeader/>
        </w:trPr>
        <w:tc>
          <w:tcPr>
            <w:tcW w:w="5000" w:type="pct"/>
            <w:vAlign w:val="bottom"/>
          </w:tcPr>
          <w:p w14:paraId="33E9390C" w14:textId="13AE8633" w:rsidR="00F608DC" w:rsidRPr="00F608DC" w:rsidRDefault="00F608DC" w:rsidP="00F608DC">
            <w:pPr>
              <w:jc w:val="right"/>
              <w:rPr>
                <w:i/>
                <w:iCs/>
              </w:rPr>
            </w:pPr>
          </w:p>
        </w:tc>
      </w:tr>
    </w:tbl>
    <w:p w14:paraId="10BCAD8D" w14:textId="295F1C8F" w:rsidR="00774593" w:rsidRPr="00832A7B" w:rsidRDefault="00774593" w:rsidP="00774593">
      <w:pPr>
        <w:pStyle w:val="Standard"/>
      </w:pPr>
    </w:p>
    <w:p w14:paraId="00CDFE60" w14:textId="77777777" w:rsidR="00AE2155" w:rsidRPr="004743FE" w:rsidRDefault="00AE2155" w:rsidP="006F42A5">
      <w:pPr>
        <w:pStyle w:val="Heading1"/>
        <w:numPr>
          <w:ilvl w:val="0"/>
          <w:numId w:val="0"/>
        </w:numPr>
      </w:pPr>
      <w:bookmarkStart w:id="0" w:name="_Toc133968978"/>
      <w:r w:rsidRPr="004743FE">
        <w:lastRenderedPageBreak/>
        <w:t>Contents</w:t>
      </w:r>
      <w:bookmarkEnd w:id="0"/>
    </w:p>
    <w:p w14:paraId="54487C96" w14:textId="146A97F0" w:rsidR="00BB3A87" w:rsidRDefault="001E5914">
      <w:pPr>
        <w:pStyle w:val="TOC1"/>
        <w:tabs>
          <w:tab w:val="right" w:leader="dot" w:pos="6794"/>
        </w:tabs>
        <w:rPr>
          <w:rFonts w:asciiTheme="minorHAnsi" w:eastAsiaTheme="minorEastAsia" w:hAnsiTheme="minorHAnsi" w:cstheme="minorBidi"/>
          <w:noProof/>
          <w:lang w:eastAsia="zh-CN"/>
        </w:rPr>
      </w:pPr>
      <w:r>
        <w:fldChar w:fldCharType="begin"/>
      </w:r>
      <w:r w:rsidR="00C51638">
        <w:instrText xml:space="preserve"> TOC \o "1-3" \h \z \u </w:instrText>
      </w:r>
      <w:r>
        <w:fldChar w:fldCharType="separate"/>
      </w:r>
      <w:hyperlink w:anchor="_Toc133968978" w:history="1">
        <w:r w:rsidR="00BB3A87" w:rsidRPr="00E6794F">
          <w:rPr>
            <w:rStyle w:val="Hyperlink"/>
            <w:noProof/>
          </w:rPr>
          <w:t>Contents</w:t>
        </w:r>
        <w:r w:rsidR="00BB3A87">
          <w:rPr>
            <w:noProof/>
            <w:webHidden/>
          </w:rPr>
          <w:tab/>
        </w:r>
        <w:r w:rsidR="00BB3A87">
          <w:rPr>
            <w:noProof/>
            <w:webHidden/>
          </w:rPr>
          <w:fldChar w:fldCharType="begin"/>
        </w:r>
        <w:r w:rsidR="00BB3A87">
          <w:rPr>
            <w:noProof/>
            <w:webHidden/>
          </w:rPr>
          <w:instrText xml:space="preserve"> PAGEREF _Toc133968978 \h </w:instrText>
        </w:r>
        <w:r w:rsidR="00BB3A87">
          <w:rPr>
            <w:noProof/>
            <w:webHidden/>
          </w:rPr>
        </w:r>
        <w:r w:rsidR="00BB3A87">
          <w:rPr>
            <w:noProof/>
            <w:webHidden/>
          </w:rPr>
          <w:fldChar w:fldCharType="separate"/>
        </w:r>
        <w:r w:rsidR="00BB3A87">
          <w:rPr>
            <w:noProof/>
            <w:webHidden/>
          </w:rPr>
          <w:t>2</w:t>
        </w:r>
        <w:r w:rsidR="00BB3A87">
          <w:rPr>
            <w:noProof/>
            <w:webHidden/>
          </w:rPr>
          <w:fldChar w:fldCharType="end"/>
        </w:r>
      </w:hyperlink>
    </w:p>
    <w:p w14:paraId="7BE069FE" w14:textId="7110D0BE" w:rsidR="00BB3A87" w:rsidRDefault="00000000">
      <w:pPr>
        <w:pStyle w:val="TOC1"/>
        <w:tabs>
          <w:tab w:val="left" w:pos="510"/>
          <w:tab w:val="right" w:leader="dot" w:pos="6794"/>
        </w:tabs>
        <w:rPr>
          <w:rFonts w:asciiTheme="minorHAnsi" w:eastAsiaTheme="minorEastAsia" w:hAnsiTheme="minorHAnsi" w:cstheme="minorBidi"/>
          <w:noProof/>
          <w:lang w:eastAsia="zh-CN"/>
        </w:rPr>
      </w:pPr>
      <w:hyperlink w:anchor="_Toc133968979" w:history="1">
        <w:r w:rsidR="00BB3A87" w:rsidRPr="00E6794F">
          <w:rPr>
            <w:rStyle w:val="Hyperlink"/>
            <w:noProof/>
          </w:rPr>
          <w:t>1</w:t>
        </w:r>
        <w:r w:rsidR="00BB3A87">
          <w:rPr>
            <w:rFonts w:asciiTheme="minorHAnsi" w:eastAsiaTheme="minorEastAsia" w:hAnsiTheme="minorHAnsi" w:cstheme="minorBidi"/>
            <w:noProof/>
            <w:lang w:eastAsia="zh-CN"/>
          </w:rPr>
          <w:tab/>
        </w:r>
        <w:r w:rsidR="00BB3A87" w:rsidRPr="00E6794F">
          <w:rPr>
            <w:rStyle w:val="Hyperlink"/>
            <w:noProof/>
          </w:rPr>
          <w:t>Introduction</w:t>
        </w:r>
        <w:r w:rsidR="00BB3A87">
          <w:rPr>
            <w:noProof/>
            <w:webHidden/>
          </w:rPr>
          <w:tab/>
        </w:r>
        <w:r w:rsidR="00BB3A87">
          <w:rPr>
            <w:noProof/>
            <w:webHidden/>
          </w:rPr>
          <w:fldChar w:fldCharType="begin"/>
        </w:r>
        <w:r w:rsidR="00BB3A87">
          <w:rPr>
            <w:noProof/>
            <w:webHidden/>
          </w:rPr>
          <w:instrText xml:space="preserve"> PAGEREF _Toc133968979 \h </w:instrText>
        </w:r>
        <w:r w:rsidR="00BB3A87">
          <w:rPr>
            <w:noProof/>
            <w:webHidden/>
          </w:rPr>
        </w:r>
        <w:r w:rsidR="00BB3A87">
          <w:rPr>
            <w:noProof/>
            <w:webHidden/>
          </w:rPr>
          <w:fldChar w:fldCharType="separate"/>
        </w:r>
        <w:r w:rsidR="00BB3A87">
          <w:rPr>
            <w:noProof/>
            <w:webHidden/>
          </w:rPr>
          <w:t>4</w:t>
        </w:r>
        <w:r w:rsidR="00BB3A87">
          <w:rPr>
            <w:noProof/>
            <w:webHidden/>
          </w:rPr>
          <w:fldChar w:fldCharType="end"/>
        </w:r>
      </w:hyperlink>
    </w:p>
    <w:p w14:paraId="6B4F3DDE" w14:textId="324F45F0" w:rsidR="00BB3A87" w:rsidRDefault="00000000">
      <w:pPr>
        <w:pStyle w:val="TOC2"/>
        <w:tabs>
          <w:tab w:val="left" w:pos="765"/>
          <w:tab w:val="right" w:leader="dot" w:pos="6794"/>
        </w:tabs>
        <w:rPr>
          <w:rFonts w:asciiTheme="minorHAnsi" w:eastAsiaTheme="minorEastAsia" w:hAnsiTheme="minorHAnsi" w:cstheme="minorBidi"/>
          <w:noProof/>
          <w:lang w:eastAsia="zh-CN"/>
        </w:rPr>
      </w:pPr>
      <w:hyperlink w:anchor="_Toc133968980" w:history="1">
        <w:r w:rsidR="00BB3A87" w:rsidRPr="00E6794F">
          <w:rPr>
            <w:rStyle w:val="Hyperlink"/>
            <w:noProof/>
          </w:rPr>
          <w:t>1.1</w:t>
        </w:r>
        <w:r w:rsidR="00BB3A87">
          <w:rPr>
            <w:rFonts w:asciiTheme="minorHAnsi" w:eastAsiaTheme="minorEastAsia" w:hAnsiTheme="minorHAnsi" w:cstheme="minorBidi"/>
            <w:noProof/>
            <w:lang w:eastAsia="zh-CN"/>
          </w:rPr>
          <w:tab/>
        </w:r>
        <w:r w:rsidR="00BB3A87" w:rsidRPr="00E6794F">
          <w:rPr>
            <w:rStyle w:val="Hyperlink"/>
            <w:noProof/>
          </w:rPr>
          <w:t>Problem Formulation</w:t>
        </w:r>
        <w:r w:rsidR="00BB3A87">
          <w:rPr>
            <w:noProof/>
            <w:webHidden/>
          </w:rPr>
          <w:tab/>
        </w:r>
        <w:r w:rsidR="00BB3A87">
          <w:rPr>
            <w:noProof/>
            <w:webHidden/>
          </w:rPr>
          <w:fldChar w:fldCharType="begin"/>
        </w:r>
        <w:r w:rsidR="00BB3A87">
          <w:rPr>
            <w:noProof/>
            <w:webHidden/>
          </w:rPr>
          <w:instrText xml:space="preserve"> PAGEREF _Toc133968980 \h </w:instrText>
        </w:r>
        <w:r w:rsidR="00BB3A87">
          <w:rPr>
            <w:noProof/>
            <w:webHidden/>
          </w:rPr>
        </w:r>
        <w:r w:rsidR="00BB3A87">
          <w:rPr>
            <w:noProof/>
            <w:webHidden/>
          </w:rPr>
          <w:fldChar w:fldCharType="separate"/>
        </w:r>
        <w:r w:rsidR="00BB3A87">
          <w:rPr>
            <w:noProof/>
            <w:webHidden/>
          </w:rPr>
          <w:t>4</w:t>
        </w:r>
        <w:r w:rsidR="00BB3A87">
          <w:rPr>
            <w:noProof/>
            <w:webHidden/>
          </w:rPr>
          <w:fldChar w:fldCharType="end"/>
        </w:r>
      </w:hyperlink>
    </w:p>
    <w:p w14:paraId="5A054C95" w14:textId="07E703E8" w:rsidR="00BB3A87" w:rsidRDefault="00000000">
      <w:pPr>
        <w:pStyle w:val="TOC2"/>
        <w:tabs>
          <w:tab w:val="left" w:pos="765"/>
          <w:tab w:val="right" w:leader="dot" w:pos="6794"/>
        </w:tabs>
        <w:rPr>
          <w:rFonts w:asciiTheme="minorHAnsi" w:eastAsiaTheme="minorEastAsia" w:hAnsiTheme="minorHAnsi" w:cstheme="minorBidi"/>
          <w:noProof/>
          <w:lang w:eastAsia="zh-CN"/>
        </w:rPr>
      </w:pPr>
      <w:hyperlink w:anchor="_Toc133968981" w:history="1">
        <w:r w:rsidR="00BB3A87" w:rsidRPr="00E6794F">
          <w:rPr>
            <w:rStyle w:val="Hyperlink"/>
            <w:noProof/>
          </w:rPr>
          <w:t>1.2</w:t>
        </w:r>
        <w:r w:rsidR="00BB3A87">
          <w:rPr>
            <w:rFonts w:asciiTheme="minorHAnsi" w:eastAsiaTheme="minorEastAsia" w:hAnsiTheme="minorHAnsi" w:cstheme="minorBidi"/>
            <w:noProof/>
            <w:lang w:eastAsia="zh-CN"/>
          </w:rPr>
          <w:tab/>
        </w:r>
        <w:r w:rsidR="00BB3A87" w:rsidRPr="00E6794F">
          <w:rPr>
            <w:rStyle w:val="Hyperlink"/>
            <w:noProof/>
          </w:rPr>
          <w:t>Research Contributions</w:t>
        </w:r>
        <w:r w:rsidR="00BB3A87">
          <w:rPr>
            <w:noProof/>
            <w:webHidden/>
          </w:rPr>
          <w:tab/>
        </w:r>
        <w:r w:rsidR="00BB3A87">
          <w:rPr>
            <w:noProof/>
            <w:webHidden/>
          </w:rPr>
          <w:fldChar w:fldCharType="begin"/>
        </w:r>
        <w:r w:rsidR="00BB3A87">
          <w:rPr>
            <w:noProof/>
            <w:webHidden/>
          </w:rPr>
          <w:instrText xml:space="preserve"> PAGEREF _Toc133968981 \h </w:instrText>
        </w:r>
        <w:r w:rsidR="00BB3A87">
          <w:rPr>
            <w:noProof/>
            <w:webHidden/>
          </w:rPr>
        </w:r>
        <w:r w:rsidR="00BB3A87">
          <w:rPr>
            <w:noProof/>
            <w:webHidden/>
          </w:rPr>
          <w:fldChar w:fldCharType="separate"/>
        </w:r>
        <w:r w:rsidR="00BB3A87">
          <w:rPr>
            <w:noProof/>
            <w:webHidden/>
          </w:rPr>
          <w:t>5</w:t>
        </w:r>
        <w:r w:rsidR="00BB3A87">
          <w:rPr>
            <w:noProof/>
            <w:webHidden/>
          </w:rPr>
          <w:fldChar w:fldCharType="end"/>
        </w:r>
      </w:hyperlink>
    </w:p>
    <w:p w14:paraId="1857CF5E" w14:textId="5CB1C431" w:rsidR="00BB3A87" w:rsidRDefault="00000000">
      <w:pPr>
        <w:pStyle w:val="TOC2"/>
        <w:tabs>
          <w:tab w:val="left" w:pos="765"/>
          <w:tab w:val="right" w:leader="dot" w:pos="6794"/>
        </w:tabs>
        <w:rPr>
          <w:rFonts w:asciiTheme="minorHAnsi" w:eastAsiaTheme="minorEastAsia" w:hAnsiTheme="minorHAnsi" w:cstheme="minorBidi"/>
          <w:noProof/>
          <w:lang w:eastAsia="zh-CN"/>
        </w:rPr>
      </w:pPr>
      <w:hyperlink w:anchor="_Toc133968982" w:history="1">
        <w:r w:rsidR="00BB3A87" w:rsidRPr="00E6794F">
          <w:rPr>
            <w:rStyle w:val="Hyperlink"/>
            <w:noProof/>
          </w:rPr>
          <w:t>1.3</w:t>
        </w:r>
        <w:r w:rsidR="00BB3A87">
          <w:rPr>
            <w:rFonts w:asciiTheme="minorHAnsi" w:eastAsiaTheme="minorEastAsia" w:hAnsiTheme="minorHAnsi" w:cstheme="minorBidi"/>
            <w:noProof/>
            <w:lang w:eastAsia="zh-CN"/>
          </w:rPr>
          <w:tab/>
        </w:r>
        <w:r w:rsidR="00BB3A87" w:rsidRPr="00E6794F">
          <w:rPr>
            <w:rStyle w:val="Hyperlink"/>
            <w:noProof/>
          </w:rPr>
          <w:t>Delimitations</w:t>
        </w:r>
        <w:r w:rsidR="00BB3A87">
          <w:rPr>
            <w:noProof/>
            <w:webHidden/>
          </w:rPr>
          <w:tab/>
        </w:r>
        <w:r w:rsidR="00BB3A87">
          <w:rPr>
            <w:noProof/>
            <w:webHidden/>
          </w:rPr>
          <w:fldChar w:fldCharType="begin"/>
        </w:r>
        <w:r w:rsidR="00BB3A87">
          <w:rPr>
            <w:noProof/>
            <w:webHidden/>
          </w:rPr>
          <w:instrText xml:space="preserve"> PAGEREF _Toc133968982 \h </w:instrText>
        </w:r>
        <w:r w:rsidR="00BB3A87">
          <w:rPr>
            <w:noProof/>
            <w:webHidden/>
          </w:rPr>
        </w:r>
        <w:r w:rsidR="00BB3A87">
          <w:rPr>
            <w:noProof/>
            <w:webHidden/>
          </w:rPr>
          <w:fldChar w:fldCharType="separate"/>
        </w:r>
        <w:r w:rsidR="00BB3A87">
          <w:rPr>
            <w:noProof/>
            <w:webHidden/>
          </w:rPr>
          <w:t>5</w:t>
        </w:r>
        <w:r w:rsidR="00BB3A87">
          <w:rPr>
            <w:noProof/>
            <w:webHidden/>
          </w:rPr>
          <w:fldChar w:fldCharType="end"/>
        </w:r>
      </w:hyperlink>
    </w:p>
    <w:p w14:paraId="7BBAF773" w14:textId="4E8C35A2" w:rsidR="00BB3A87" w:rsidRDefault="00000000">
      <w:pPr>
        <w:pStyle w:val="TOC1"/>
        <w:tabs>
          <w:tab w:val="left" w:pos="510"/>
          <w:tab w:val="right" w:leader="dot" w:pos="6794"/>
        </w:tabs>
        <w:rPr>
          <w:rFonts w:asciiTheme="minorHAnsi" w:eastAsiaTheme="minorEastAsia" w:hAnsiTheme="minorHAnsi" w:cstheme="minorBidi"/>
          <w:noProof/>
          <w:lang w:eastAsia="zh-CN"/>
        </w:rPr>
      </w:pPr>
      <w:hyperlink w:anchor="_Toc133968983" w:history="1">
        <w:r w:rsidR="00BB3A87" w:rsidRPr="00E6794F">
          <w:rPr>
            <w:rStyle w:val="Hyperlink"/>
            <w:noProof/>
          </w:rPr>
          <w:t>2</w:t>
        </w:r>
        <w:r w:rsidR="00BB3A87">
          <w:rPr>
            <w:rFonts w:asciiTheme="minorHAnsi" w:eastAsiaTheme="minorEastAsia" w:hAnsiTheme="minorHAnsi" w:cstheme="minorBidi"/>
            <w:noProof/>
            <w:lang w:eastAsia="zh-CN"/>
          </w:rPr>
          <w:tab/>
        </w:r>
        <w:r w:rsidR="00BB3A87" w:rsidRPr="00E6794F">
          <w:rPr>
            <w:rStyle w:val="Hyperlink"/>
            <w:noProof/>
          </w:rPr>
          <w:t>Literature Review</w:t>
        </w:r>
        <w:r w:rsidR="00BB3A87">
          <w:rPr>
            <w:noProof/>
            <w:webHidden/>
          </w:rPr>
          <w:tab/>
        </w:r>
        <w:r w:rsidR="00BB3A87">
          <w:rPr>
            <w:noProof/>
            <w:webHidden/>
          </w:rPr>
          <w:fldChar w:fldCharType="begin"/>
        </w:r>
        <w:r w:rsidR="00BB3A87">
          <w:rPr>
            <w:noProof/>
            <w:webHidden/>
          </w:rPr>
          <w:instrText xml:space="preserve"> PAGEREF _Toc133968983 \h </w:instrText>
        </w:r>
        <w:r w:rsidR="00BB3A87">
          <w:rPr>
            <w:noProof/>
            <w:webHidden/>
          </w:rPr>
        </w:r>
        <w:r w:rsidR="00BB3A87">
          <w:rPr>
            <w:noProof/>
            <w:webHidden/>
          </w:rPr>
          <w:fldChar w:fldCharType="separate"/>
        </w:r>
        <w:r w:rsidR="00BB3A87">
          <w:rPr>
            <w:noProof/>
            <w:webHidden/>
          </w:rPr>
          <w:t>6</w:t>
        </w:r>
        <w:r w:rsidR="00BB3A87">
          <w:rPr>
            <w:noProof/>
            <w:webHidden/>
          </w:rPr>
          <w:fldChar w:fldCharType="end"/>
        </w:r>
      </w:hyperlink>
    </w:p>
    <w:p w14:paraId="4EB400B8" w14:textId="6FE3B508" w:rsidR="00BB3A87" w:rsidRDefault="00000000">
      <w:pPr>
        <w:pStyle w:val="TOC2"/>
        <w:tabs>
          <w:tab w:val="left" w:pos="765"/>
          <w:tab w:val="right" w:leader="dot" w:pos="6794"/>
        </w:tabs>
        <w:rPr>
          <w:rFonts w:asciiTheme="minorHAnsi" w:eastAsiaTheme="minorEastAsia" w:hAnsiTheme="minorHAnsi" w:cstheme="minorBidi"/>
          <w:noProof/>
          <w:lang w:eastAsia="zh-CN"/>
        </w:rPr>
      </w:pPr>
      <w:hyperlink w:anchor="_Toc133968984" w:history="1">
        <w:r w:rsidR="00BB3A87" w:rsidRPr="00E6794F">
          <w:rPr>
            <w:rStyle w:val="Hyperlink"/>
            <w:noProof/>
          </w:rPr>
          <w:t>2.1</w:t>
        </w:r>
        <w:r w:rsidR="00BB3A87">
          <w:rPr>
            <w:rFonts w:asciiTheme="minorHAnsi" w:eastAsiaTheme="minorEastAsia" w:hAnsiTheme="minorHAnsi" w:cstheme="minorBidi"/>
            <w:noProof/>
            <w:lang w:eastAsia="zh-CN"/>
          </w:rPr>
          <w:tab/>
        </w:r>
        <w:r w:rsidR="00BB3A87" w:rsidRPr="00E6794F">
          <w:rPr>
            <w:rStyle w:val="Hyperlink"/>
            <w:noProof/>
          </w:rPr>
          <w:t>Industrial Robot Condition Monitoring</w:t>
        </w:r>
        <w:r w:rsidR="00BB3A87">
          <w:rPr>
            <w:noProof/>
            <w:webHidden/>
          </w:rPr>
          <w:tab/>
        </w:r>
        <w:r w:rsidR="00BB3A87">
          <w:rPr>
            <w:noProof/>
            <w:webHidden/>
          </w:rPr>
          <w:fldChar w:fldCharType="begin"/>
        </w:r>
        <w:r w:rsidR="00BB3A87">
          <w:rPr>
            <w:noProof/>
            <w:webHidden/>
          </w:rPr>
          <w:instrText xml:space="preserve"> PAGEREF _Toc133968984 \h </w:instrText>
        </w:r>
        <w:r w:rsidR="00BB3A87">
          <w:rPr>
            <w:noProof/>
            <w:webHidden/>
          </w:rPr>
        </w:r>
        <w:r w:rsidR="00BB3A87">
          <w:rPr>
            <w:noProof/>
            <w:webHidden/>
          </w:rPr>
          <w:fldChar w:fldCharType="separate"/>
        </w:r>
        <w:r w:rsidR="00BB3A87">
          <w:rPr>
            <w:noProof/>
            <w:webHidden/>
          </w:rPr>
          <w:t>6</w:t>
        </w:r>
        <w:r w:rsidR="00BB3A87">
          <w:rPr>
            <w:noProof/>
            <w:webHidden/>
          </w:rPr>
          <w:fldChar w:fldCharType="end"/>
        </w:r>
      </w:hyperlink>
    </w:p>
    <w:p w14:paraId="6A8C7C1E" w14:textId="48F5FE49" w:rsidR="00BB3A87" w:rsidRDefault="00000000">
      <w:pPr>
        <w:pStyle w:val="TOC2"/>
        <w:tabs>
          <w:tab w:val="left" w:pos="765"/>
          <w:tab w:val="right" w:leader="dot" w:pos="6794"/>
        </w:tabs>
        <w:rPr>
          <w:rFonts w:asciiTheme="minorHAnsi" w:eastAsiaTheme="minorEastAsia" w:hAnsiTheme="minorHAnsi" w:cstheme="minorBidi"/>
          <w:noProof/>
          <w:lang w:eastAsia="zh-CN"/>
        </w:rPr>
      </w:pPr>
      <w:hyperlink w:anchor="_Toc133968985" w:history="1">
        <w:r w:rsidR="00BB3A87" w:rsidRPr="00E6794F">
          <w:rPr>
            <w:rStyle w:val="Hyperlink"/>
            <w:noProof/>
          </w:rPr>
          <w:t>2.2</w:t>
        </w:r>
        <w:r w:rsidR="00BB3A87">
          <w:rPr>
            <w:rFonts w:asciiTheme="minorHAnsi" w:eastAsiaTheme="minorEastAsia" w:hAnsiTheme="minorHAnsi" w:cstheme="minorBidi"/>
            <w:noProof/>
            <w:lang w:eastAsia="zh-CN"/>
          </w:rPr>
          <w:tab/>
        </w:r>
        <w:r w:rsidR="00BB3A87" w:rsidRPr="00E6794F">
          <w:rPr>
            <w:rStyle w:val="Hyperlink"/>
            <w:noProof/>
          </w:rPr>
          <w:t>Data-driven Anomaly Detection</w:t>
        </w:r>
        <w:r w:rsidR="00BB3A87">
          <w:rPr>
            <w:noProof/>
            <w:webHidden/>
          </w:rPr>
          <w:tab/>
        </w:r>
        <w:r w:rsidR="00BB3A87">
          <w:rPr>
            <w:noProof/>
            <w:webHidden/>
          </w:rPr>
          <w:fldChar w:fldCharType="begin"/>
        </w:r>
        <w:r w:rsidR="00BB3A87">
          <w:rPr>
            <w:noProof/>
            <w:webHidden/>
          </w:rPr>
          <w:instrText xml:space="preserve"> PAGEREF _Toc133968985 \h </w:instrText>
        </w:r>
        <w:r w:rsidR="00BB3A87">
          <w:rPr>
            <w:noProof/>
            <w:webHidden/>
          </w:rPr>
        </w:r>
        <w:r w:rsidR="00BB3A87">
          <w:rPr>
            <w:noProof/>
            <w:webHidden/>
          </w:rPr>
          <w:fldChar w:fldCharType="separate"/>
        </w:r>
        <w:r w:rsidR="00BB3A87">
          <w:rPr>
            <w:noProof/>
            <w:webHidden/>
          </w:rPr>
          <w:t>6</w:t>
        </w:r>
        <w:r w:rsidR="00BB3A87">
          <w:rPr>
            <w:noProof/>
            <w:webHidden/>
          </w:rPr>
          <w:fldChar w:fldCharType="end"/>
        </w:r>
      </w:hyperlink>
    </w:p>
    <w:p w14:paraId="2A826C9B" w14:textId="1499CE37" w:rsidR="00BB3A87" w:rsidRDefault="00000000">
      <w:pPr>
        <w:pStyle w:val="TOC1"/>
        <w:tabs>
          <w:tab w:val="left" w:pos="510"/>
          <w:tab w:val="right" w:leader="dot" w:pos="6794"/>
        </w:tabs>
        <w:rPr>
          <w:rFonts w:asciiTheme="minorHAnsi" w:eastAsiaTheme="minorEastAsia" w:hAnsiTheme="minorHAnsi" w:cstheme="minorBidi"/>
          <w:noProof/>
          <w:lang w:eastAsia="zh-CN"/>
        </w:rPr>
      </w:pPr>
      <w:hyperlink w:anchor="_Toc133968986" w:history="1">
        <w:r w:rsidR="00BB3A87" w:rsidRPr="00E6794F">
          <w:rPr>
            <w:rStyle w:val="Hyperlink"/>
            <w:noProof/>
          </w:rPr>
          <w:t>3</w:t>
        </w:r>
        <w:r w:rsidR="00BB3A87">
          <w:rPr>
            <w:rFonts w:asciiTheme="minorHAnsi" w:eastAsiaTheme="minorEastAsia" w:hAnsiTheme="minorHAnsi" w:cstheme="minorBidi"/>
            <w:noProof/>
            <w:lang w:eastAsia="zh-CN"/>
          </w:rPr>
          <w:tab/>
        </w:r>
        <w:r w:rsidR="00BB3A87" w:rsidRPr="00E6794F">
          <w:rPr>
            <w:rStyle w:val="Hyperlink"/>
            <w:noProof/>
          </w:rPr>
          <w:t>Methodology</w:t>
        </w:r>
        <w:r w:rsidR="00BB3A87">
          <w:rPr>
            <w:noProof/>
            <w:webHidden/>
          </w:rPr>
          <w:tab/>
        </w:r>
        <w:r w:rsidR="00BB3A87">
          <w:rPr>
            <w:noProof/>
            <w:webHidden/>
          </w:rPr>
          <w:fldChar w:fldCharType="begin"/>
        </w:r>
        <w:r w:rsidR="00BB3A87">
          <w:rPr>
            <w:noProof/>
            <w:webHidden/>
          </w:rPr>
          <w:instrText xml:space="preserve"> PAGEREF _Toc133968986 \h </w:instrText>
        </w:r>
        <w:r w:rsidR="00BB3A87">
          <w:rPr>
            <w:noProof/>
            <w:webHidden/>
          </w:rPr>
        </w:r>
        <w:r w:rsidR="00BB3A87">
          <w:rPr>
            <w:noProof/>
            <w:webHidden/>
          </w:rPr>
          <w:fldChar w:fldCharType="separate"/>
        </w:r>
        <w:r w:rsidR="00BB3A87">
          <w:rPr>
            <w:noProof/>
            <w:webHidden/>
          </w:rPr>
          <w:t>9</w:t>
        </w:r>
        <w:r w:rsidR="00BB3A87">
          <w:rPr>
            <w:noProof/>
            <w:webHidden/>
          </w:rPr>
          <w:fldChar w:fldCharType="end"/>
        </w:r>
      </w:hyperlink>
    </w:p>
    <w:p w14:paraId="688D4AC0" w14:textId="65970F36" w:rsidR="00BB3A87" w:rsidRDefault="00000000">
      <w:pPr>
        <w:pStyle w:val="TOC2"/>
        <w:tabs>
          <w:tab w:val="left" w:pos="765"/>
          <w:tab w:val="right" w:leader="dot" w:pos="6794"/>
        </w:tabs>
        <w:rPr>
          <w:rFonts w:asciiTheme="minorHAnsi" w:eastAsiaTheme="minorEastAsia" w:hAnsiTheme="minorHAnsi" w:cstheme="minorBidi"/>
          <w:noProof/>
          <w:lang w:eastAsia="zh-CN"/>
        </w:rPr>
      </w:pPr>
      <w:hyperlink w:anchor="_Toc133968987" w:history="1">
        <w:r w:rsidR="00BB3A87" w:rsidRPr="00E6794F">
          <w:rPr>
            <w:rStyle w:val="Hyperlink"/>
            <w:noProof/>
          </w:rPr>
          <w:t>3.1</w:t>
        </w:r>
        <w:r w:rsidR="00BB3A87">
          <w:rPr>
            <w:rFonts w:asciiTheme="minorHAnsi" w:eastAsiaTheme="minorEastAsia" w:hAnsiTheme="minorHAnsi" w:cstheme="minorBidi"/>
            <w:noProof/>
            <w:lang w:eastAsia="zh-CN"/>
          </w:rPr>
          <w:tab/>
        </w:r>
        <w:r w:rsidR="00BB3A87" w:rsidRPr="00E6794F">
          <w:rPr>
            <w:rStyle w:val="Hyperlink"/>
            <w:noProof/>
          </w:rPr>
          <w:t>Combined Anomaly and Trend Detection Model</w:t>
        </w:r>
        <w:r w:rsidR="00BB3A87">
          <w:rPr>
            <w:noProof/>
            <w:webHidden/>
          </w:rPr>
          <w:tab/>
        </w:r>
        <w:r w:rsidR="00BB3A87">
          <w:rPr>
            <w:noProof/>
            <w:webHidden/>
          </w:rPr>
          <w:fldChar w:fldCharType="begin"/>
        </w:r>
        <w:r w:rsidR="00BB3A87">
          <w:rPr>
            <w:noProof/>
            <w:webHidden/>
          </w:rPr>
          <w:instrText xml:space="preserve"> PAGEREF _Toc133968987 \h </w:instrText>
        </w:r>
        <w:r w:rsidR="00BB3A87">
          <w:rPr>
            <w:noProof/>
            <w:webHidden/>
          </w:rPr>
        </w:r>
        <w:r w:rsidR="00BB3A87">
          <w:rPr>
            <w:noProof/>
            <w:webHidden/>
          </w:rPr>
          <w:fldChar w:fldCharType="separate"/>
        </w:r>
        <w:r w:rsidR="00BB3A87">
          <w:rPr>
            <w:noProof/>
            <w:webHidden/>
          </w:rPr>
          <w:t>9</w:t>
        </w:r>
        <w:r w:rsidR="00BB3A87">
          <w:rPr>
            <w:noProof/>
            <w:webHidden/>
          </w:rPr>
          <w:fldChar w:fldCharType="end"/>
        </w:r>
      </w:hyperlink>
    </w:p>
    <w:p w14:paraId="0F799CCB" w14:textId="64B25A70" w:rsidR="00BB3A87" w:rsidRDefault="00000000">
      <w:pPr>
        <w:pStyle w:val="TOC2"/>
        <w:tabs>
          <w:tab w:val="left" w:pos="765"/>
          <w:tab w:val="right" w:leader="dot" w:pos="6794"/>
        </w:tabs>
        <w:rPr>
          <w:rFonts w:asciiTheme="minorHAnsi" w:eastAsiaTheme="minorEastAsia" w:hAnsiTheme="minorHAnsi" w:cstheme="minorBidi"/>
          <w:noProof/>
          <w:lang w:eastAsia="zh-CN"/>
        </w:rPr>
      </w:pPr>
      <w:hyperlink w:anchor="_Toc133968988" w:history="1">
        <w:r w:rsidR="00BB3A87" w:rsidRPr="00E6794F">
          <w:rPr>
            <w:rStyle w:val="Hyperlink"/>
            <w:noProof/>
          </w:rPr>
          <w:t>3.2</w:t>
        </w:r>
        <w:r w:rsidR="00BB3A87">
          <w:rPr>
            <w:rFonts w:asciiTheme="minorHAnsi" w:eastAsiaTheme="minorEastAsia" w:hAnsiTheme="minorHAnsi" w:cstheme="minorBidi"/>
            <w:noProof/>
            <w:lang w:eastAsia="zh-CN"/>
          </w:rPr>
          <w:tab/>
        </w:r>
        <w:r w:rsidR="00BB3A87" w:rsidRPr="00E6794F">
          <w:rPr>
            <w:rStyle w:val="Hyperlink"/>
            <w:noProof/>
          </w:rPr>
          <w:t>Model Design</w:t>
        </w:r>
        <w:r w:rsidR="00BB3A87">
          <w:rPr>
            <w:noProof/>
            <w:webHidden/>
          </w:rPr>
          <w:tab/>
        </w:r>
        <w:r w:rsidR="00BB3A87">
          <w:rPr>
            <w:noProof/>
            <w:webHidden/>
          </w:rPr>
          <w:fldChar w:fldCharType="begin"/>
        </w:r>
        <w:r w:rsidR="00BB3A87">
          <w:rPr>
            <w:noProof/>
            <w:webHidden/>
          </w:rPr>
          <w:instrText xml:space="preserve"> PAGEREF _Toc133968988 \h </w:instrText>
        </w:r>
        <w:r w:rsidR="00BB3A87">
          <w:rPr>
            <w:noProof/>
            <w:webHidden/>
          </w:rPr>
        </w:r>
        <w:r w:rsidR="00BB3A87">
          <w:rPr>
            <w:noProof/>
            <w:webHidden/>
          </w:rPr>
          <w:fldChar w:fldCharType="separate"/>
        </w:r>
        <w:r w:rsidR="00BB3A87">
          <w:rPr>
            <w:noProof/>
            <w:webHidden/>
          </w:rPr>
          <w:t>10</w:t>
        </w:r>
        <w:r w:rsidR="00BB3A87">
          <w:rPr>
            <w:noProof/>
            <w:webHidden/>
          </w:rPr>
          <w:fldChar w:fldCharType="end"/>
        </w:r>
      </w:hyperlink>
    </w:p>
    <w:p w14:paraId="4780C095" w14:textId="7E7658DF" w:rsidR="00BB3A87" w:rsidRDefault="00000000">
      <w:pPr>
        <w:pStyle w:val="TOC2"/>
        <w:tabs>
          <w:tab w:val="left" w:pos="765"/>
          <w:tab w:val="right" w:leader="dot" w:pos="6794"/>
        </w:tabs>
        <w:rPr>
          <w:rFonts w:asciiTheme="minorHAnsi" w:eastAsiaTheme="minorEastAsia" w:hAnsiTheme="minorHAnsi" w:cstheme="minorBidi"/>
          <w:noProof/>
          <w:lang w:eastAsia="zh-CN"/>
        </w:rPr>
      </w:pPr>
      <w:hyperlink w:anchor="_Toc133968989" w:history="1">
        <w:r w:rsidR="00BB3A87" w:rsidRPr="00E6794F">
          <w:rPr>
            <w:rStyle w:val="Hyperlink"/>
            <w:noProof/>
          </w:rPr>
          <w:t>3.3</w:t>
        </w:r>
        <w:r w:rsidR="00BB3A87">
          <w:rPr>
            <w:rFonts w:asciiTheme="minorHAnsi" w:eastAsiaTheme="minorEastAsia" w:hAnsiTheme="minorHAnsi" w:cstheme="minorBidi"/>
            <w:noProof/>
            <w:lang w:eastAsia="zh-CN"/>
          </w:rPr>
          <w:tab/>
        </w:r>
        <w:r w:rsidR="00BB3A87" w:rsidRPr="00E6794F">
          <w:rPr>
            <w:rStyle w:val="Hyperlink"/>
            <w:noProof/>
          </w:rPr>
          <w:t>Feature Engineering</w:t>
        </w:r>
        <w:r w:rsidR="00BB3A87">
          <w:rPr>
            <w:noProof/>
            <w:webHidden/>
          </w:rPr>
          <w:tab/>
        </w:r>
        <w:r w:rsidR="00BB3A87">
          <w:rPr>
            <w:noProof/>
            <w:webHidden/>
          </w:rPr>
          <w:fldChar w:fldCharType="begin"/>
        </w:r>
        <w:r w:rsidR="00BB3A87">
          <w:rPr>
            <w:noProof/>
            <w:webHidden/>
          </w:rPr>
          <w:instrText xml:space="preserve"> PAGEREF _Toc133968989 \h </w:instrText>
        </w:r>
        <w:r w:rsidR="00BB3A87">
          <w:rPr>
            <w:noProof/>
            <w:webHidden/>
          </w:rPr>
        </w:r>
        <w:r w:rsidR="00BB3A87">
          <w:rPr>
            <w:noProof/>
            <w:webHidden/>
          </w:rPr>
          <w:fldChar w:fldCharType="separate"/>
        </w:r>
        <w:r w:rsidR="00BB3A87">
          <w:rPr>
            <w:noProof/>
            <w:webHidden/>
          </w:rPr>
          <w:t>10</w:t>
        </w:r>
        <w:r w:rsidR="00BB3A87">
          <w:rPr>
            <w:noProof/>
            <w:webHidden/>
          </w:rPr>
          <w:fldChar w:fldCharType="end"/>
        </w:r>
      </w:hyperlink>
    </w:p>
    <w:p w14:paraId="3168EDBF" w14:textId="4833A3A2" w:rsidR="00BB3A87" w:rsidRDefault="00000000">
      <w:pPr>
        <w:pStyle w:val="TOC3"/>
        <w:tabs>
          <w:tab w:val="left" w:pos="1276"/>
          <w:tab w:val="right" w:leader="dot" w:pos="6794"/>
        </w:tabs>
        <w:rPr>
          <w:rFonts w:asciiTheme="minorHAnsi" w:eastAsiaTheme="minorEastAsia" w:hAnsiTheme="minorHAnsi" w:cstheme="minorBidi"/>
          <w:noProof/>
          <w:lang w:eastAsia="zh-CN"/>
        </w:rPr>
      </w:pPr>
      <w:hyperlink w:anchor="_Toc133968990" w:history="1">
        <w:r w:rsidR="00BB3A87" w:rsidRPr="00E6794F">
          <w:rPr>
            <w:rStyle w:val="Hyperlink"/>
            <w:noProof/>
          </w:rPr>
          <w:t>3.3.1</w:t>
        </w:r>
        <w:r w:rsidR="00BB3A87">
          <w:rPr>
            <w:rFonts w:asciiTheme="minorHAnsi" w:eastAsiaTheme="minorEastAsia" w:hAnsiTheme="minorHAnsi" w:cstheme="minorBidi"/>
            <w:noProof/>
            <w:lang w:eastAsia="zh-CN"/>
          </w:rPr>
          <w:tab/>
        </w:r>
        <w:r w:rsidR="00BB3A87" w:rsidRPr="00E6794F">
          <w:rPr>
            <w:rStyle w:val="Hyperlink"/>
            <w:noProof/>
          </w:rPr>
          <w:t>Data Scaling</w:t>
        </w:r>
        <w:r w:rsidR="00BB3A87">
          <w:rPr>
            <w:noProof/>
            <w:webHidden/>
          </w:rPr>
          <w:tab/>
        </w:r>
        <w:r w:rsidR="00BB3A87">
          <w:rPr>
            <w:noProof/>
            <w:webHidden/>
          </w:rPr>
          <w:fldChar w:fldCharType="begin"/>
        </w:r>
        <w:r w:rsidR="00BB3A87">
          <w:rPr>
            <w:noProof/>
            <w:webHidden/>
          </w:rPr>
          <w:instrText xml:space="preserve"> PAGEREF _Toc133968990 \h </w:instrText>
        </w:r>
        <w:r w:rsidR="00BB3A87">
          <w:rPr>
            <w:noProof/>
            <w:webHidden/>
          </w:rPr>
        </w:r>
        <w:r w:rsidR="00BB3A87">
          <w:rPr>
            <w:noProof/>
            <w:webHidden/>
          </w:rPr>
          <w:fldChar w:fldCharType="separate"/>
        </w:r>
        <w:r w:rsidR="00BB3A87">
          <w:rPr>
            <w:noProof/>
            <w:webHidden/>
          </w:rPr>
          <w:t>11</w:t>
        </w:r>
        <w:r w:rsidR="00BB3A87">
          <w:rPr>
            <w:noProof/>
            <w:webHidden/>
          </w:rPr>
          <w:fldChar w:fldCharType="end"/>
        </w:r>
      </w:hyperlink>
    </w:p>
    <w:p w14:paraId="21757528" w14:textId="23A26613" w:rsidR="00BB3A87" w:rsidRDefault="00000000">
      <w:pPr>
        <w:pStyle w:val="TOC3"/>
        <w:tabs>
          <w:tab w:val="left" w:pos="1276"/>
          <w:tab w:val="right" w:leader="dot" w:pos="6794"/>
        </w:tabs>
        <w:rPr>
          <w:rFonts w:asciiTheme="minorHAnsi" w:eastAsiaTheme="minorEastAsia" w:hAnsiTheme="minorHAnsi" w:cstheme="minorBidi"/>
          <w:noProof/>
          <w:lang w:eastAsia="zh-CN"/>
        </w:rPr>
      </w:pPr>
      <w:hyperlink w:anchor="_Toc133968991" w:history="1">
        <w:r w:rsidR="00BB3A87" w:rsidRPr="00E6794F">
          <w:rPr>
            <w:rStyle w:val="Hyperlink"/>
            <w:noProof/>
            <w:lang w:eastAsia="zh-CN"/>
          </w:rPr>
          <w:t>3.3.2</w:t>
        </w:r>
        <w:r w:rsidR="00BB3A87">
          <w:rPr>
            <w:rFonts w:asciiTheme="minorHAnsi" w:eastAsiaTheme="minorEastAsia" w:hAnsiTheme="minorHAnsi" w:cstheme="minorBidi"/>
            <w:noProof/>
            <w:lang w:eastAsia="zh-CN"/>
          </w:rPr>
          <w:tab/>
        </w:r>
        <w:r w:rsidR="00BB3A87" w:rsidRPr="00E6794F">
          <w:rPr>
            <w:rStyle w:val="Hyperlink"/>
            <w:noProof/>
          </w:rPr>
          <w:t>Cross</w:t>
        </w:r>
        <w:r w:rsidR="00BB3A87" w:rsidRPr="00E6794F">
          <w:rPr>
            <w:rStyle w:val="Hyperlink"/>
            <w:noProof/>
            <w:lang w:eastAsia="zh-CN"/>
          </w:rPr>
          <w:t>-correlation</w:t>
        </w:r>
        <w:r w:rsidR="00BB3A87">
          <w:rPr>
            <w:noProof/>
            <w:webHidden/>
          </w:rPr>
          <w:tab/>
        </w:r>
        <w:r w:rsidR="00BB3A87">
          <w:rPr>
            <w:noProof/>
            <w:webHidden/>
          </w:rPr>
          <w:fldChar w:fldCharType="begin"/>
        </w:r>
        <w:r w:rsidR="00BB3A87">
          <w:rPr>
            <w:noProof/>
            <w:webHidden/>
          </w:rPr>
          <w:instrText xml:space="preserve"> PAGEREF _Toc133968991 \h </w:instrText>
        </w:r>
        <w:r w:rsidR="00BB3A87">
          <w:rPr>
            <w:noProof/>
            <w:webHidden/>
          </w:rPr>
        </w:r>
        <w:r w:rsidR="00BB3A87">
          <w:rPr>
            <w:noProof/>
            <w:webHidden/>
          </w:rPr>
          <w:fldChar w:fldCharType="separate"/>
        </w:r>
        <w:r w:rsidR="00BB3A87">
          <w:rPr>
            <w:noProof/>
            <w:webHidden/>
          </w:rPr>
          <w:t>11</w:t>
        </w:r>
        <w:r w:rsidR="00BB3A87">
          <w:rPr>
            <w:noProof/>
            <w:webHidden/>
          </w:rPr>
          <w:fldChar w:fldCharType="end"/>
        </w:r>
      </w:hyperlink>
    </w:p>
    <w:p w14:paraId="321C3EEC" w14:textId="155815EE" w:rsidR="00BB3A87" w:rsidRDefault="00000000">
      <w:pPr>
        <w:pStyle w:val="TOC3"/>
        <w:tabs>
          <w:tab w:val="left" w:pos="1276"/>
          <w:tab w:val="right" w:leader="dot" w:pos="6794"/>
        </w:tabs>
        <w:rPr>
          <w:rFonts w:asciiTheme="minorHAnsi" w:eastAsiaTheme="minorEastAsia" w:hAnsiTheme="minorHAnsi" w:cstheme="minorBidi"/>
          <w:noProof/>
          <w:lang w:eastAsia="zh-CN"/>
        </w:rPr>
      </w:pPr>
      <w:hyperlink w:anchor="_Toc133968992" w:history="1">
        <w:r w:rsidR="00BB3A87" w:rsidRPr="00E6794F">
          <w:rPr>
            <w:rStyle w:val="Hyperlink"/>
            <w:noProof/>
          </w:rPr>
          <w:t>3.3.3</w:t>
        </w:r>
        <w:r w:rsidR="00BB3A87">
          <w:rPr>
            <w:rFonts w:asciiTheme="minorHAnsi" w:eastAsiaTheme="minorEastAsia" w:hAnsiTheme="minorHAnsi" w:cstheme="minorBidi"/>
            <w:noProof/>
            <w:lang w:eastAsia="zh-CN"/>
          </w:rPr>
          <w:tab/>
        </w:r>
        <w:r w:rsidR="00BB3A87" w:rsidRPr="00E6794F">
          <w:rPr>
            <w:rStyle w:val="Hyperlink"/>
            <w:noProof/>
          </w:rPr>
          <w:t>Feature Selection</w:t>
        </w:r>
        <w:r w:rsidR="00BB3A87">
          <w:rPr>
            <w:noProof/>
            <w:webHidden/>
          </w:rPr>
          <w:tab/>
        </w:r>
        <w:r w:rsidR="00BB3A87">
          <w:rPr>
            <w:noProof/>
            <w:webHidden/>
          </w:rPr>
          <w:fldChar w:fldCharType="begin"/>
        </w:r>
        <w:r w:rsidR="00BB3A87">
          <w:rPr>
            <w:noProof/>
            <w:webHidden/>
          </w:rPr>
          <w:instrText xml:space="preserve"> PAGEREF _Toc133968992 \h </w:instrText>
        </w:r>
        <w:r w:rsidR="00BB3A87">
          <w:rPr>
            <w:noProof/>
            <w:webHidden/>
          </w:rPr>
        </w:r>
        <w:r w:rsidR="00BB3A87">
          <w:rPr>
            <w:noProof/>
            <w:webHidden/>
          </w:rPr>
          <w:fldChar w:fldCharType="separate"/>
        </w:r>
        <w:r w:rsidR="00BB3A87">
          <w:rPr>
            <w:noProof/>
            <w:webHidden/>
          </w:rPr>
          <w:t>11</w:t>
        </w:r>
        <w:r w:rsidR="00BB3A87">
          <w:rPr>
            <w:noProof/>
            <w:webHidden/>
          </w:rPr>
          <w:fldChar w:fldCharType="end"/>
        </w:r>
      </w:hyperlink>
    </w:p>
    <w:p w14:paraId="00A6B0D7" w14:textId="5D438BAC" w:rsidR="00BB3A87" w:rsidRDefault="00000000">
      <w:pPr>
        <w:pStyle w:val="TOC2"/>
        <w:tabs>
          <w:tab w:val="left" w:pos="765"/>
          <w:tab w:val="right" w:leader="dot" w:pos="6794"/>
        </w:tabs>
        <w:rPr>
          <w:rFonts w:asciiTheme="minorHAnsi" w:eastAsiaTheme="minorEastAsia" w:hAnsiTheme="minorHAnsi" w:cstheme="minorBidi"/>
          <w:noProof/>
          <w:lang w:eastAsia="zh-CN"/>
        </w:rPr>
      </w:pPr>
      <w:hyperlink w:anchor="_Toc133968993" w:history="1">
        <w:r w:rsidR="00BB3A87" w:rsidRPr="00E6794F">
          <w:rPr>
            <w:rStyle w:val="Hyperlink"/>
            <w:noProof/>
          </w:rPr>
          <w:t>3.4</w:t>
        </w:r>
        <w:r w:rsidR="00BB3A87">
          <w:rPr>
            <w:rFonts w:asciiTheme="minorHAnsi" w:eastAsiaTheme="minorEastAsia" w:hAnsiTheme="minorHAnsi" w:cstheme="minorBidi"/>
            <w:noProof/>
            <w:lang w:eastAsia="zh-CN"/>
          </w:rPr>
          <w:tab/>
        </w:r>
        <w:r w:rsidR="00BB3A87" w:rsidRPr="00E6794F">
          <w:rPr>
            <w:rStyle w:val="Hyperlink"/>
            <w:noProof/>
          </w:rPr>
          <w:t>Anomaly Scoring methods</w:t>
        </w:r>
        <w:r w:rsidR="00BB3A87">
          <w:rPr>
            <w:noProof/>
            <w:webHidden/>
          </w:rPr>
          <w:tab/>
        </w:r>
        <w:r w:rsidR="00BB3A87">
          <w:rPr>
            <w:noProof/>
            <w:webHidden/>
          </w:rPr>
          <w:fldChar w:fldCharType="begin"/>
        </w:r>
        <w:r w:rsidR="00BB3A87">
          <w:rPr>
            <w:noProof/>
            <w:webHidden/>
          </w:rPr>
          <w:instrText xml:space="preserve"> PAGEREF _Toc133968993 \h </w:instrText>
        </w:r>
        <w:r w:rsidR="00BB3A87">
          <w:rPr>
            <w:noProof/>
            <w:webHidden/>
          </w:rPr>
        </w:r>
        <w:r w:rsidR="00BB3A87">
          <w:rPr>
            <w:noProof/>
            <w:webHidden/>
          </w:rPr>
          <w:fldChar w:fldCharType="separate"/>
        </w:r>
        <w:r w:rsidR="00BB3A87">
          <w:rPr>
            <w:noProof/>
            <w:webHidden/>
          </w:rPr>
          <w:t>12</w:t>
        </w:r>
        <w:r w:rsidR="00BB3A87">
          <w:rPr>
            <w:noProof/>
            <w:webHidden/>
          </w:rPr>
          <w:fldChar w:fldCharType="end"/>
        </w:r>
      </w:hyperlink>
    </w:p>
    <w:p w14:paraId="15DAD810" w14:textId="18F8447A" w:rsidR="00BB3A87" w:rsidRDefault="00000000">
      <w:pPr>
        <w:pStyle w:val="TOC3"/>
        <w:tabs>
          <w:tab w:val="left" w:pos="1276"/>
          <w:tab w:val="right" w:leader="dot" w:pos="6794"/>
        </w:tabs>
        <w:rPr>
          <w:rFonts w:asciiTheme="minorHAnsi" w:eastAsiaTheme="minorEastAsia" w:hAnsiTheme="minorHAnsi" w:cstheme="minorBidi"/>
          <w:noProof/>
          <w:lang w:eastAsia="zh-CN"/>
        </w:rPr>
      </w:pPr>
      <w:hyperlink w:anchor="_Toc133968994" w:history="1">
        <w:r w:rsidR="00BB3A87" w:rsidRPr="00E6794F">
          <w:rPr>
            <w:rStyle w:val="Hyperlink"/>
            <w:noProof/>
          </w:rPr>
          <w:t>3.4.1</w:t>
        </w:r>
        <w:r w:rsidR="00BB3A87">
          <w:rPr>
            <w:rFonts w:asciiTheme="minorHAnsi" w:eastAsiaTheme="minorEastAsia" w:hAnsiTheme="minorHAnsi" w:cstheme="minorBidi"/>
            <w:noProof/>
            <w:lang w:eastAsia="zh-CN"/>
          </w:rPr>
          <w:tab/>
        </w:r>
        <w:r w:rsidR="00BB3A87" w:rsidRPr="00E6794F">
          <w:rPr>
            <w:rStyle w:val="Hyperlink"/>
            <w:noProof/>
          </w:rPr>
          <w:t>Centroid-based Clustering</w:t>
        </w:r>
        <w:r w:rsidR="00BB3A87">
          <w:rPr>
            <w:noProof/>
            <w:webHidden/>
          </w:rPr>
          <w:tab/>
        </w:r>
        <w:r w:rsidR="00BB3A87">
          <w:rPr>
            <w:noProof/>
            <w:webHidden/>
          </w:rPr>
          <w:fldChar w:fldCharType="begin"/>
        </w:r>
        <w:r w:rsidR="00BB3A87">
          <w:rPr>
            <w:noProof/>
            <w:webHidden/>
          </w:rPr>
          <w:instrText xml:space="preserve"> PAGEREF _Toc133968994 \h </w:instrText>
        </w:r>
        <w:r w:rsidR="00BB3A87">
          <w:rPr>
            <w:noProof/>
            <w:webHidden/>
          </w:rPr>
        </w:r>
        <w:r w:rsidR="00BB3A87">
          <w:rPr>
            <w:noProof/>
            <w:webHidden/>
          </w:rPr>
          <w:fldChar w:fldCharType="separate"/>
        </w:r>
        <w:r w:rsidR="00BB3A87">
          <w:rPr>
            <w:noProof/>
            <w:webHidden/>
          </w:rPr>
          <w:t>13</w:t>
        </w:r>
        <w:r w:rsidR="00BB3A87">
          <w:rPr>
            <w:noProof/>
            <w:webHidden/>
          </w:rPr>
          <w:fldChar w:fldCharType="end"/>
        </w:r>
      </w:hyperlink>
    </w:p>
    <w:p w14:paraId="079F9AE2" w14:textId="60684278" w:rsidR="00BB3A87" w:rsidRDefault="00000000">
      <w:pPr>
        <w:pStyle w:val="TOC3"/>
        <w:tabs>
          <w:tab w:val="left" w:pos="1276"/>
          <w:tab w:val="right" w:leader="dot" w:pos="6794"/>
        </w:tabs>
        <w:rPr>
          <w:rFonts w:asciiTheme="minorHAnsi" w:eastAsiaTheme="minorEastAsia" w:hAnsiTheme="minorHAnsi" w:cstheme="minorBidi"/>
          <w:noProof/>
          <w:lang w:eastAsia="zh-CN"/>
        </w:rPr>
      </w:pPr>
      <w:hyperlink w:anchor="_Toc133968995" w:history="1">
        <w:r w:rsidR="00BB3A87" w:rsidRPr="00E6794F">
          <w:rPr>
            <w:rStyle w:val="Hyperlink"/>
            <w:noProof/>
          </w:rPr>
          <w:t>3.4.2</w:t>
        </w:r>
        <w:r w:rsidR="00BB3A87">
          <w:rPr>
            <w:rFonts w:asciiTheme="minorHAnsi" w:eastAsiaTheme="minorEastAsia" w:hAnsiTheme="minorHAnsi" w:cstheme="minorBidi"/>
            <w:noProof/>
            <w:lang w:eastAsia="zh-CN"/>
          </w:rPr>
          <w:tab/>
        </w:r>
        <w:r w:rsidR="00BB3A87" w:rsidRPr="00E6794F">
          <w:rPr>
            <w:rStyle w:val="Hyperlink"/>
            <w:noProof/>
          </w:rPr>
          <w:t>Local Outlier Factor</w:t>
        </w:r>
        <w:r w:rsidR="00BB3A87">
          <w:rPr>
            <w:noProof/>
            <w:webHidden/>
          </w:rPr>
          <w:tab/>
        </w:r>
        <w:r w:rsidR="00BB3A87">
          <w:rPr>
            <w:noProof/>
            <w:webHidden/>
          </w:rPr>
          <w:fldChar w:fldCharType="begin"/>
        </w:r>
        <w:r w:rsidR="00BB3A87">
          <w:rPr>
            <w:noProof/>
            <w:webHidden/>
          </w:rPr>
          <w:instrText xml:space="preserve"> PAGEREF _Toc133968995 \h </w:instrText>
        </w:r>
        <w:r w:rsidR="00BB3A87">
          <w:rPr>
            <w:noProof/>
            <w:webHidden/>
          </w:rPr>
        </w:r>
        <w:r w:rsidR="00BB3A87">
          <w:rPr>
            <w:noProof/>
            <w:webHidden/>
          </w:rPr>
          <w:fldChar w:fldCharType="separate"/>
        </w:r>
        <w:r w:rsidR="00BB3A87">
          <w:rPr>
            <w:noProof/>
            <w:webHidden/>
          </w:rPr>
          <w:t>13</w:t>
        </w:r>
        <w:r w:rsidR="00BB3A87">
          <w:rPr>
            <w:noProof/>
            <w:webHidden/>
          </w:rPr>
          <w:fldChar w:fldCharType="end"/>
        </w:r>
      </w:hyperlink>
    </w:p>
    <w:p w14:paraId="11059081" w14:textId="60E9A012" w:rsidR="00BB3A87" w:rsidRDefault="00000000">
      <w:pPr>
        <w:pStyle w:val="TOC3"/>
        <w:tabs>
          <w:tab w:val="left" w:pos="1276"/>
          <w:tab w:val="right" w:leader="dot" w:pos="6794"/>
        </w:tabs>
        <w:rPr>
          <w:rFonts w:asciiTheme="minorHAnsi" w:eastAsiaTheme="minorEastAsia" w:hAnsiTheme="minorHAnsi" w:cstheme="minorBidi"/>
          <w:noProof/>
          <w:lang w:eastAsia="zh-CN"/>
        </w:rPr>
      </w:pPr>
      <w:hyperlink w:anchor="_Toc133968996" w:history="1">
        <w:r w:rsidR="00BB3A87" w:rsidRPr="00E6794F">
          <w:rPr>
            <w:rStyle w:val="Hyperlink"/>
            <w:noProof/>
          </w:rPr>
          <w:t>3.4.3</w:t>
        </w:r>
        <w:r w:rsidR="00BB3A87">
          <w:rPr>
            <w:rFonts w:asciiTheme="minorHAnsi" w:eastAsiaTheme="minorEastAsia" w:hAnsiTheme="minorHAnsi" w:cstheme="minorBidi"/>
            <w:noProof/>
            <w:lang w:eastAsia="zh-CN"/>
          </w:rPr>
          <w:tab/>
        </w:r>
        <w:r w:rsidR="00BB3A87" w:rsidRPr="00E6794F">
          <w:rPr>
            <w:rStyle w:val="Hyperlink"/>
            <w:noProof/>
          </w:rPr>
          <w:t>One-class SVM</w:t>
        </w:r>
        <w:r w:rsidR="00BB3A87">
          <w:rPr>
            <w:noProof/>
            <w:webHidden/>
          </w:rPr>
          <w:tab/>
        </w:r>
        <w:r w:rsidR="00BB3A87">
          <w:rPr>
            <w:noProof/>
            <w:webHidden/>
          </w:rPr>
          <w:fldChar w:fldCharType="begin"/>
        </w:r>
        <w:r w:rsidR="00BB3A87">
          <w:rPr>
            <w:noProof/>
            <w:webHidden/>
          </w:rPr>
          <w:instrText xml:space="preserve"> PAGEREF _Toc133968996 \h </w:instrText>
        </w:r>
        <w:r w:rsidR="00BB3A87">
          <w:rPr>
            <w:noProof/>
            <w:webHidden/>
          </w:rPr>
        </w:r>
        <w:r w:rsidR="00BB3A87">
          <w:rPr>
            <w:noProof/>
            <w:webHidden/>
          </w:rPr>
          <w:fldChar w:fldCharType="separate"/>
        </w:r>
        <w:r w:rsidR="00BB3A87">
          <w:rPr>
            <w:noProof/>
            <w:webHidden/>
          </w:rPr>
          <w:t>14</w:t>
        </w:r>
        <w:r w:rsidR="00BB3A87">
          <w:rPr>
            <w:noProof/>
            <w:webHidden/>
          </w:rPr>
          <w:fldChar w:fldCharType="end"/>
        </w:r>
      </w:hyperlink>
    </w:p>
    <w:p w14:paraId="1D857022" w14:textId="367905D0" w:rsidR="00BB3A87" w:rsidRDefault="00000000">
      <w:pPr>
        <w:pStyle w:val="TOC3"/>
        <w:tabs>
          <w:tab w:val="left" w:pos="1276"/>
          <w:tab w:val="right" w:leader="dot" w:pos="6794"/>
        </w:tabs>
        <w:rPr>
          <w:rFonts w:asciiTheme="minorHAnsi" w:eastAsiaTheme="minorEastAsia" w:hAnsiTheme="minorHAnsi" w:cstheme="minorBidi"/>
          <w:noProof/>
          <w:lang w:eastAsia="zh-CN"/>
        </w:rPr>
      </w:pPr>
      <w:hyperlink w:anchor="_Toc133968997" w:history="1">
        <w:r w:rsidR="00BB3A87" w:rsidRPr="00E6794F">
          <w:rPr>
            <w:rStyle w:val="Hyperlink"/>
            <w:noProof/>
          </w:rPr>
          <w:t>3.4.4</w:t>
        </w:r>
        <w:r w:rsidR="00BB3A87">
          <w:rPr>
            <w:rFonts w:asciiTheme="minorHAnsi" w:eastAsiaTheme="minorEastAsia" w:hAnsiTheme="minorHAnsi" w:cstheme="minorBidi"/>
            <w:noProof/>
            <w:lang w:eastAsia="zh-CN"/>
          </w:rPr>
          <w:tab/>
        </w:r>
        <w:r w:rsidR="00BB3A87" w:rsidRPr="00E6794F">
          <w:rPr>
            <w:rStyle w:val="Hyperlink"/>
            <w:noProof/>
          </w:rPr>
          <w:t>Autoencoder</w:t>
        </w:r>
        <w:r w:rsidR="00BB3A87">
          <w:rPr>
            <w:noProof/>
            <w:webHidden/>
          </w:rPr>
          <w:tab/>
        </w:r>
        <w:r w:rsidR="00BB3A87">
          <w:rPr>
            <w:noProof/>
            <w:webHidden/>
          </w:rPr>
          <w:fldChar w:fldCharType="begin"/>
        </w:r>
        <w:r w:rsidR="00BB3A87">
          <w:rPr>
            <w:noProof/>
            <w:webHidden/>
          </w:rPr>
          <w:instrText xml:space="preserve"> PAGEREF _Toc133968997 \h </w:instrText>
        </w:r>
        <w:r w:rsidR="00BB3A87">
          <w:rPr>
            <w:noProof/>
            <w:webHidden/>
          </w:rPr>
        </w:r>
        <w:r w:rsidR="00BB3A87">
          <w:rPr>
            <w:noProof/>
            <w:webHidden/>
          </w:rPr>
          <w:fldChar w:fldCharType="separate"/>
        </w:r>
        <w:r w:rsidR="00BB3A87">
          <w:rPr>
            <w:noProof/>
            <w:webHidden/>
          </w:rPr>
          <w:t>15</w:t>
        </w:r>
        <w:r w:rsidR="00BB3A87">
          <w:rPr>
            <w:noProof/>
            <w:webHidden/>
          </w:rPr>
          <w:fldChar w:fldCharType="end"/>
        </w:r>
      </w:hyperlink>
    </w:p>
    <w:p w14:paraId="232B7A38" w14:textId="12B01AE2" w:rsidR="00BB3A87" w:rsidRDefault="00000000">
      <w:pPr>
        <w:pStyle w:val="TOC2"/>
        <w:tabs>
          <w:tab w:val="left" w:pos="765"/>
          <w:tab w:val="right" w:leader="dot" w:pos="6794"/>
        </w:tabs>
        <w:rPr>
          <w:rFonts w:asciiTheme="minorHAnsi" w:eastAsiaTheme="minorEastAsia" w:hAnsiTheme="minorHAnsi" w:cstheme="minorBidi"/>
          <w:noProof/>
          <w:lang w:eastAsia="zh-CN"/>
        </w:rPr>
      </w:pPr>
      <w:hyperlink w:anchor="_Toc133968998" w:history="1">
        <w:r w:rsidR="00BB3A87" w:rsidRPr="00E6794F">
          <w:rPr>
            <w:rStyle w:val="Hyperlink"/>
            <w:noProof/>
          </w:rPr>
          <w:t>3.5</w:t>
        </w:r>
        <w:r w:rsidR="00BB3A87">
          <w:rPr>
            <w:rFonts w:asciiTheme="minorHAnsi" w:eastAsiaTheme="minorEastAsia" w:hAnsiTheme="minorHAnsi" w:cstheme="minorBidi"/>
            <w:noProof/>
            <w:lang w:eastAsia="zh-CN"/>
          </w:rPr>
          <w:tab/>
        </w:r>
        <w:r w:rsidR="00BB3A87" w:rsidRPr="00E6794F">
          <w:rPr>
            <w:rStyle w:val="Hyperlink"/>
            <w:noProof/>
          </w:rPr>
          <w:t>Anomaly Threshold</w:t>
        </w:r>
        <w:r w:rsidR="00BB3A87">
          <w:rPr>
            <w:noProof/>
            <w:webHidden/>
          </w:rPr>
          <w:tab/>
        </w:r>
        <w:r w:rsidR="00BB3A87">
          <w:rPr>
            <w:noProof/>
            <w:webHidden/>
          </w:rPr>
          <w:fldChar w:fldCharType="begin"/>
        </w:r>
        <w:r w:rsidR="00BB3A87">
          <w:rPr>
            <w:noProof/>
            <w:webHidden/>
          </w:rPr>
          <w:instrText xml:space="preserve"> PAGEREF _Toc133968998 \h </w:instrText>
        </w:r>
        <w:r w:rsidR="00BB3A87">
          <w:rPr>
            <w:noProof/>
            <w:webHidden/>
          </w:rPr>
        </w:r>
        <w:r w:rsidR="00BB3A87">
          <w:rPr>
            <w:noProof/>
            <w:webHidden/>
          </w:rPr>
          <w:fldChar w:fldCharType="separate"/>
        </w:r>
        <w:r w:rsidR="00BB3A87">
          <w:rPr>
            <w:noProof/>
            <w:webHidden/>
          </w:rPr>
          <w:t>16</w:t>
        </w:r>
        <w:r w:rsidR="00BB3A87">
          <w:rPr>
            <w:noProof/>
            <w:webHidden/>
          </w:rPr>
          <w:fldChar w:fldCharType="end"/>
        </w:r>
      </w:hyperlink>
    </w:p>
    <w:p w14:paraId="55FC7878" w14:textId="311C3C37" w:rsidR="00BB3A87" w:rsidRDefault="00000000">
      <w:pPr>
        <w:pStyle w:val="TOC2"/>
        <w:tabs>
          <w:tab w:val="left" w:pos="765"/>
          <w:tab w:val="right" w:leader="dot" w:pos="6794"/>
        </w:tabs>
        <w:rPr>
          <w:rFonts w:asciiTheme="minorHAnsi" w:eastAsiaTheme="minorEastAsia" w:hAnsiTheme="minorHAnsi" w:cstheme="minorBidi"/>
          <w:noProof/>
          <w:lang w:eastAsia="zh-CN"/>
        </w:rPr>
      </w:pPr>
      <w:hyperlink w:anchor="_Toc133968999" w:history="1">
        <w:r w:rsidR="00BB3A87" w:rsidRPr="00E6794F">
          <w:rPr>
            <w:rStyle w:val="Hyperlink"/>
            <w:noProof/>
          </w:rPr>
          <w:t>3.6</w:t>
        </w:r>
        <w:r w:rsidR="00BB3A87">
          <w:rPr>
            <w:rFonts w:asciiTheme="minorHAnsi" w:eastAsiaTheme="minorEastAsia" w:hAnsiTheme="minorHAnsi" w:cstheme="minorBidi"/>
            <w:noProof/>
            <w:lang w:eastAsia="zh-CN"/>
          </w:rPr>
          <w:tab/>
        </w:r>
        <w:r w:rsidR="00BB3A87" w:rsidRPr="00E6794F">
          <w:rPr>
            <w:rStyle w:val="Hyperlink"/>
            <w:noProof/>
          </w:rPr>
          <w:t>Trend Detection</w:t>
        </w:r>
        <w:r w:rsidR="00BB3A87">
          <w:rPr>
            <w:noProof/>
            <w:webHidden/>
          </w:rPr>
          <w:tab/>
        </w:r>
        <w:r w:rsidR="00BB3A87">
          <w:rPr>
            <w:noProof/>
            <w:webHidden/>
          </w:rPr>
          <w:fldChar w:fldCharType="begin"/>
        </w:r>
        <w:r w:rsidR="00BB3A87">
          <w:rPr>
            <w:noProof/>
            <w:webHidden/>
          </w:rPr>
          <w:instrText xml:space="preserve"> PAGEREF _Toc133968999 \h </w:instrText>
        </w:r>
        <w:r w:rsidR="00BB3A87">
          <w:rPr>
            <w:noProof/>
            <w:webHidden/>
          </w:rPr>
        </w:r>
        <w:r w:rsidR="00BB3A87">
          <w:rPr>
            <w:noProof/>
            <w:webHidden/>
          </w:rPr>
          <w:fldChar w:fldCharType="separate"/>
        </w:r>
        <w:r w:rsidR="00BB3A87">
          <w:rPr>
            <w:noProof/>
            <w:webHidden/>
          </w:rPr>
          <w:t>16</w:t>
        </w:r>
        <w:r w:rsidR="00BB3A87">
          <w:rPr>
            <w:noProof/>
            <w:webHidden/>
          </w:rPr>
          <w:fldChar w:fldCharType="end"/>
        </w:r>
      </w:hyperlink>
    </w:p>
    <w:p w14:paraId="51A665AD" w14:textId="2FE01371" w:rsidR="00BB3A87" w:rsidRDefault="00000000">
      <w:pPr>
        <w:pStyle w:val="TOC2"/>
        <w:tabs>
          <w:tab w:val="left" w:pos="765"/>
          <w:tab w:val="right" w:leader="dot" w:pos="6794"/>
        </w:tabs>
        <w:rPr>
          <w:rFonts w:asciiTheme="minorHAnsi" w:eastAsiaTheme="minorEastAsia" w:hAnsiTheme="minorHAnsi" w:cstheme="minorBidi"/>
          <w:noProof/>
          <w:lang w:eastAsia="zh-CN"/>
        </w:rPr>
      </w:pPr>
      <w:hyperlink w:anchor="_Toc133969000" w:history="1">
        <w:r w:rsidR="00BB3A87" w:rsidRPr="00E6794F">
          <w:rPr>
            <w:rStyle w:val="Hyperlink"/>
            <w:noProof/>
          </w:rPr>
          <w:t>3.7</w:t>
        </w:r>
        <w:r w:rsidR="00BB3A87">
          <w:rPr>
            <w:rFonts w:asciiTheme="minorHAnsi" w:eastAsiaTheme="minorEastAsia" w:hAnsiTheme="minorHAnsi" w:cstheme="minorBidi"/>
            <w:noProof/>
            <w:lang w:eastAsia="zh-CN"/>
          </w:rPr>
          <w:tab/>
        </w:r>
        <w:r w:rsidR="00BB3A87" w:rsidRPr="00E6794F">
          <w:rPr>
            <w:rStyle w:val="Hyperlink"/>
            <w:noProof/>
          </w:rPr>
          <w:t>Evaluation</w:t>
        </w:r>
        <w:r w:rsidR="00BB3A87">
          <w:rPr>
            <w:noProof/>
            <w:webHidden/>
          </w:rPr>
          <w:tab/>
        </w:r>
        <w:r w:rsidR="00BB3A87">
          <w:rPr>
            <w:noProof/>
            <w:webHidden/>
          </w:rPr>
          <w:fldChar w:fldCharType="begin"/>
        </w:r>
        <w:r w:rsidR="00BB3A87">
          <w:rPr>
            <w:noProof/>
            <w:webHidden/>
          </w:rPr>
          <w:instrText xml:space="preserve"> PAGEREF _Toc133969000 \h </w:instrText>
        </w:r>
        <w:r w:rsidR="00BB3A87">
          <w:rPr>
            <w:noProof/>
            <w:webHidden/>
          </w:rPr>
        </w:r>
        <w:r w:rsidR="00BB3A87">
          <w:rPr>
            <w:noProof/>
            <w:webHidden/>
          </w:rPr>
          <w:fldChar w:fldCharType="separate"/>
        </w:r>
        <w:r w:rsidR="00BB3A87">
          <w:rPr>
            <w:noProof/>
            <w:webHidden/>
          </w:rPr>
          <w:t>17</w:t>
        </w:r>
        <w:r w:rsidR="00BB3A87">
          <w:rPr>
            <w:noProof/>
            <w:webHidden/>
          </w:rPr>
          <w:fldChar w:fldCharType="end"/>
        </w:r>
      </w:hyperlink>
    </w:p>
    <w:p w14:paraId="2FEB0C37" w14:textId="77978A57" w:rsidR="00AE2155" w:rsidRDefault="001E5914" w:rsidP="00AE2155">
      <w:pPr>
        <w:pStyle w:val="TOC1"/>
        <w:tabs>
          <w:tab w:val="right" w:leader="dot" w:pos="6794"/>
        </w:tabs>
      </w:pPr>
      <w:r>
        <w:fldChar w:fldCharType="end"/>
      </w:r>
    </w:p>
    <w:p w14:paraId="6740782A" w14:textId="77777777" w:rsidR="00AE2155" w:rsidRDefault="00AE2155">
      <w:pPr>
        <w:pStyle w:val="Heading1-NotinTOC"/>
      </w:pPr>
      <w:r>
        <w:lastRenderedPageBreak/>
        <w:t>Abbreviations</w:t>
      </w:r>
    </w:p>
    <w:p w14:paraId="2F4EC976" w14:textId="77777777" w:rsidR="003B1C2E" w:rsidRDefault="0083249F" w:rsidP="00050766">
      <w:r>
        <w:t>α</w:t>
      </w:r>
      <w:r>
        <w:tab/>
        <w:t>Alpha</w:t>
      </w:r>
    </w:p>
    <w:p w14:paraId="7C938469" w14:textId="77777777" w:rsidR="0083249F" w:rsidRPr="003B40D5" w:rsidRDefault="0083249F" w:rsidP="0083249F">
      <w:r w:rsidRPr="003B40D5">
        <w:t>Ω</w:t>
      </w:r>
      <w:r w:rsidRPr="003B40D5">
        <w:tab/>
        <w:t>Omega</w:t>
      </w:r>
    </w:p>
    <w:p w14:paraId="424BBA76" w14:textId="77777777" w:rsidR="0083249F" w:rsidRPr="003B40D5" w:rsidRDefault="0083249F" w:rsidP="0083249F">
      <w:pPr>
        <w:pStyle w:val="Normalindented"/>
      </w:pPr>
    </w:p>
    <w:p w14:paraId="6E3D26B1" w14:textId="77777777" w:rsidR="0083249F" w:rsidRPr="003B40D5" w:rsidRDefault="0083249F" w:rsidP="0083249F">
      <w:pPr>
        <w:pStyle w:val="Normalindented"/>
        <w:sectPr w:rsidR="0083249F" w:rsidRPr="003B40D5" w:rsidSect="00B02264">
          <w:pgSz w:w="9356" w:h="13721" w:code="161"/>
          <w:pgMar w:top="1021" w:right="1276" w:bottom="1247" w:left="1276" w:header="255" w:footer="737" w:gutter="0"/>
          <w:cols w:space="720"/>
          <w:titlePg/>
          <w:docGrid w:linePitch="326"/>
        </w:sectPr>
      </w:pPr>
    </w:p>
    <w:p w14:paraId="3B024EBC" w14:textId="0433A34A" w:rsidR="00AE2155" w:rsidRDefault="00AE2155" w:rsidP="000F791D">
      <w:pPr>
        <w:pStyle w:val="Heading1"/>
        <w:spacing w:after="600"/>
      </w:pPr>
      <w:bookmarkStart w:id="1" w:name="_Toc133968979"/>
      <w:r w:rsidRPr="003B40D5">
        <w:lastRenderedPageBreak/>
        <w:t>Introduction</w:t>
      </w:r>
      <w:bookmarkEnd w:id="1"/>
    </w:p>
    <w:p w14:paraId="2E0FDABF" w14:textId="06293D37" w:rsidR="00276800" w:rsidRDefault="00AA0C4E" w:rsidP="00BA5F42">
      <w:pPr>
        <w:pStyle w:val="Normalspace"/>
      </w:pPr>
      <w:r>
        <w:t>Robots are increasingly being used in diverse applications, from industrial automation to healthcare and beyond. The reliable operation of robots relies heavily on the proper functioning of mechanical components, including gearboxes that enable precise motion control. However, wear and degradation of gearboxes over time can impact the performance and lifespan of robots, resulting in costly repairs, downtime, and safety risks.</w:t>
      </w:r>
      <w:r w:rsidR="00450FA9" w:rsidRPr="00450FA9">
        <w:t xml:space="preserve"> </w:t>
      </w:r>
    </w:p>
    <w:p w14:paraId="3409B0F5" w14:textId="47835951" w:rsidR="00AA0C4E" w:rsidRDefault="00AA0C4E" w:rsidP="00BA5F42">
      <w:pPr>
        <w:pStyle w:val="Normalspace"/>
      </w:pPr>
      <w:r>
        <w:t xml:space="preserve">To address this challenge, condition monitoring (CM) system of gearboxes offers the potential to proactively detect wear and resolve the issue before failures occur </w:t>
      </w:r>
      <w:r w:rsidR="00033A47" w:rsidRPr="00033A47">
        <w:t>(</w:t>
      </w:r>
      <w:proofErr w:type="spellStart"/>
      <w:r w:rsidR="00033A47" w:rsidRPr="00033A47">
        <w:t>Nentwich</w:t>
      </w:r>
      <w:proofErr w:type="spellEnd"/>
      <w:r w:rsidR="00033A47" w:rsidRPr="00033A47">
        <w:t xml:space="preserve"> &amp; Reinhart, 2021)</w:t>
      </w:r>
      <w:r w:rsidR="00033A47">
        <w:t xml:space="preserve">. </w:t>
      </w:r>
      <w:r>
        <w:t>CM involves the monitoring of an asset's health using sensor data, where the health state represents the wear reserve before a failure occurs, and it is quantified with some health indicators (HI). Significant changes in this health indicator can be used as decision-making aids in planning maintenance actions.</w:t>
      </w:r>
    </w:p>
    <w:p w14:paraId="63DE3CF1" w14:textId="1B2EAF3B" w:rsidR="00C710BD" w:rsidRDefault="00FD3617" w:rsidP="00BA5F42">
      <w:pPr>
        <w:pStyle w:val="Normalspace"/>
      </w:pPr>
      <w:r w:rsidRPr="00AA0C4E">
        <w:t>Traditional fault detection methods based on model-based approaches often face challenges such as the need for handcrafted mathematical models and the presence of useless information in sensor data, which can affect the stability and accuracy of fault detection</w:t>
      </w:r>
      <w:r w:rsidR="001C4B0D">
        <w:t xml:space="preserve"> (</w:t>
      </w:r>
      <w:r w:rsidR="001C4B0D" w:rsidRPr="001C4B0D">
        <w:t>Wild, 1994)</w:t>
      </w:r>
      <w:r w:rsidRPr="00AA0C4E">
        <w:t xml:space="preserve">. </w:t>
      </w:r>
      <w:r w:rsidR="00AA0C4E" w:rsidRPr="00AA0C4E">
        <w:t>To overcome these issues,</w:t>
      </w:r>
      <w:r w:rsidR="00C710BD" w:rsidRPr="00C710BD">
        <w:t xml:space="preserve"> data-driven methods, such as anomaly detection, have gained significant attention in the field of condition monitoring and fault detection due to their ability to automate and optimize the monitoring and detection process using sensor data</w:t>
      </w:r>
      <w:r w:rsidR="00C710BD">
        <w:t>.</w:t>
      </w:r>
    </w:p>
    <w:p w14:paraId="382A2085" w14:textId="5ED9FC0B" w:rsidR="00145BDC" w:rsidRDefault="00E42058" w:rsidP="00BA5F42">
      <w:pPr>
        <w:pStyle w:val="Normalspace"/>
      </w:pPr>
      <w:r w:rsidRPr="00E42058">
        <w:t>This thesis aims to explore robust anomaly detection methods</w:t>
      </w:r>
      <w:r w:rsidR="00AA0C4E">
        <w:t xml:space="preserve"> in the context of CM for gearbox wear in robots. This involves the use of sensors, data analysis, and machine learning techniques to monitor the health of gearboxes and </w:t>
      </w:r>
      <w:r>
        <w:t>detects</w:t>
      </w:r>
      <w:r w:rsidR="00AA0C4E">
        <w:t xml:space="preserve"> abnormal wear-related patterns.</w:t>
      </w:r>
    </w:p>
    <w:p w14:paraId="28F8B7CF" w14:textId="70ECB18B" w:rsidR="00AA0C4E" w:rsidRPr="00C50B83" w:rsidRDefault="00C50B83" w:rsidP="000F791D">
      <w:pPr>
        <w:pStyle w:val="Heading2"/>
      </w:pPr>
      <w:bookmarkStart w:id="2" w:name="_Toc133968980"/>
      <w:r>
        <w:t>Problem</w:t>
      </w:r>
      <w:r w:rsidRPr="00C50B83">
        <w:t xml:space="preserve"> Formulation</w:t>
      </w:r>
      <w:bookmarkEnd w:id="2"/>
    </w:p>
    <w:p w14:paraId="1A378C84" w14:textId="293AB5F2" w:rsidR="00A70254" w:rsidRDefault="006B1949" w:rsidP="006B1949">
      <w:r w:rsidRPr="006B1949">
        <w:t xml:space="preserve">As mechanical </w:t>
      </w:r>
      <w:r w:rsidR="00480A7D">
        <w:t>components</w:t>
      </w:r>
      <w:r w:rsidRPr="006B1949">
        <w:t xml:space="preserve"> wear, the friction between their moving parts typically increases, resulting in greater resistance to movement and increased demand for motor torque to achieve the same level of movement. </w:t>
      </w:r>
      <w:r w:rsidR="00E42058">
        <w:t>Monitoring torque over time makes it</w:t>
      </w:r>
      <w:r w:rsidRPr="006B1949">
        <w:t xml:space="preserve"> possible to detect wear patterns that may indicate abnormal joint wear or impending failures. However, direct application of anomaly detection techniques to wear level data of robot joints can result in high false alarm rates and reduced robustness of the conditioning system due to noise and fluctuations being identified as failures. Therefore, </w:t>
      </w:r>
      <w:r w:rsidR="00E42058">
        <w:rPr>
          <w:rFonts w:hint="eastAsia"/>
          <w:lang w:eastAsia="zh-CN"/>
        </w:rPr>
        <w:t>t</w:t>
      </w:r>
      <w:r w:rsidR="00594061">
        <w:t xml:space="preserve">he combination of anomaly detection and </w:t>
      </w:r>
      <w:r w:rsidRPr="006B1949">
        <w:t xml:space="preserve">trend </w:t>
      </w:r>
      <w:r w:rsidR="00594061">
        <w:t>an</w:t>
      </w:r>
      <w:r w:rsidR="00EF664C">
        <w:t>a</w:t>
      </w:r>
      <w:r w:rsidR="00594061">
        <w:t>lysis</w:t>
      </w:r>
      <w:r w:rsidRPr="006B1949">
        <w:t xml:space="preserve"> is a more robust approach that focuses on identifying consistent patterns in data that align with normal </w:t>
      </w:r>
      <w:r w:rsidR="00EF664C" w:rsidRPr="006B1949">
        <w:t>behaviour</w:t>
      </w:r>
      <w:r w:rsidRPr="006B1949">
        <w:t xml:space="preserve">, making it less sensitive to isolated fluctuations. Trend detection </w:t>
      </w:r>
      <w:r w:rsidRPr="006B1949">
        <w:lastRenderedPageBreak/>
        <w:t>methods are designed to adapt to changes in data over time, allowing them to account for normal changes without considering them as anomalies</w:t>
      </w:r>
      <w:r w:rsidR="00BF0763">
        <w:t>.</w:t>
      </w:r>
      <w:r w:rsidRPr="006B1949">
        <w:t xml:space="preserve"> Additionally, trend detection methods often produce interpretable results, aiding in understanding and explaining the detected trends. However, the imbalanced nature of wear level data in robot joints should be considered, as wear data may not follow a normal distribution or have similar characteristics across all joints, making traditional statistical analysis challenging. Despite this, anomaly detection techniques can still be feasible in this scenario. Therefore, in this thesis, anomaly detection and trend detection techniques will be utilized to identify wear patterns that are uncommon or unexpected, which may indicate abnormal joint wear or impending failures.</w:t>
      </w:r>
    </w:p>
    <w:p w14:paraId="19E260AB" w14:textId="688E07F1" w:rsidR="00A70254" w:rsidRDefault="00A70254" w:rsidP="000F791D">
      <w:pPr>
        <w:pStyle w:val="Heading2"/>
      </w:pPr>
      <w:bookmarkStart w:id="3" w:name="_Toc133968981"/>
      <w:r w:rsidRPr="00A70254">
        <w:t>Research Contributions</w:t>
      </w:r>
      <w:bookmarkEnd w:id="3"/>
    </w:p>
    <w:p w14:paraId="540DE9AB" w14:textId="2C8B1F62" w:rsidR="00A70254" w:rsidRDefault="0014373D" w:rsidP="0014373D">
      <w:pPr>
        <w:pStyle w:val="Normalindented"/>
        <w:ind w:firstLine="0"/>
      </w:pPr>
      <w:r w:rsidRPr="0014373D">
        <w:t xml:space="preserve">The main research contribution of this thesis is the development of a robust condition monitoring system for </w:t>
      </w:r>
      <w:r w:rsidR="009F7616">
        <w:t>detecting anomalies of</w:t>
      </w:r>
      <w:r w:rsidRPr="0014373D">
        <w:t xml:space="preserve"> gearboxes </w:t>
      </w:r>
      <w:r w:rsidR="00AF2080">
        <w:t>on</w:t>
      </w:r>
      <w:r w:rsidRPr="0014373D">
        <w:t xml:space="preserve"> robot</w:t>
      </w:r>
      <w:r w:rsidR="00AF2080">
        <w:t xml:space="preserve"> joints</w:t>
      </w:r>
      <w:r w:rsidRPr="0014373D">
        <w:t xml:space="preserve"> using data-driven methods, specifically machine learning techniques. Feature engineering methods are employed to extract descriptive features from the data, such as in the time, frequency, or time-frequency domain. Various machine learning models, including Support Vector Machines (SVM) and Local Outlier Factor (LOF), are implemented to obtain an appropriate conditioning indicator. Two trend detection methods are evaluated based on the generated indicators, and comparisons are made between different models to determine their effectiveness.</w:t>
      </w:r>
    </w:p>
    <w:p w14:paraId="0B6DE438" w14:textId="3B315528" w:rsidR="0014373D" w:rsidRDefault="003D3984" w:rsidP="000F791D">
      <w:pPr>
        <w:pStyle w:val="Heading2"/>
      </w:pPr>
      <w:bookmarkStart w:id="4" w:name="_Toc133968982"/>
      <w:r>
        <w:t>D</w:t>
      </w:r>
      <w:r w:rsidR="004A0F7D" w:rsidRPr="004A0F7D">
        <w:t>elimitation</w:t>
      </w:r>
      <w:r>
        <w:t>s</w:t>
      </w:r>
      <w:bookmarkEnd w:id="4"/>
    </w:p>
    <w:p w14:paraId="198EA1D5" w14:textId="0160A585" w:rsidR="004A0F7D" w:rsidRPr="004A0F7D" w:rsidRDefault="004A0F7D" w:rsidP="004A0F7D">
      <w:pPr>
        <w:pStyle w:val="Standard"/>
      </w:pPr>
      <w:r w:rsidRPr="004A0F7D">
        <w:t xml:space="preserve">One </w:t>
      </w:r>
      <w:bookmarkStart w:id="5" w:name="_Hlk133859998"/>
      <w:r w:rsidRPr="004A0F7D">
        <w:t>delimitation</w:t>
      </w:r>
      <w:bookmarkEnd w:id="5"/>
      <w:r w:rsidRPr="004A0F7D">
        <w:t xml:space="preserve"> of this thesis is that the </w:t>
      </w:r>
      <w:r w:rsidR="00E46F01">
        <w:t>entire system</w:t>
      </w:r>
      <w:r w:rsidRPr="004A0F7D">
        <w:t xml:space="preserve"> will be limited to classifying only two patterns: normal and abnormal. </w:t>
      </w:r>
      <w:r w:rsidR="00BF2206">
        <w:t>The final output</w:t>
      </w:r>
      <w:r w:rsidR="004907E7">
        <w:t xml:space="preserve"> of this system</w:t>
      </w:r>
      <w:r w:rsidR="00BF2206">
        <w:t xml:space="preserve"> is </w:t>
      </w:r>
      <w:r w:rsidR="004907E7">
        <w:t xml:space="preserve">binary </w:t>
      </w:r>
      <w:r w:rsidRPr="004A0F7D">
        <w:t xml:space="preserve">based on trend analysis, with the abnormal status triggered when the indicator value exceeds a </w:t>
      </w:r>
      <w:r w:rsidR="00E42058">
        <w:t>predetermined</w:t>
      </w:r>
      <w:r w:rsidRPr="004A0F7D">
        <w:t xml:space="preserve"> threshold. This approach was chosen </w:t>
      </w:r>
      <w:r w:rsidR="00A75405">
        <w:t>for the purpose of</w:t>
      </w:r>
      <w:r w:rsidRPr="004A0F7D">
        <w:t xml:space="preserve"> simplify</w:t>
      </w:r>
      <w:r w:rsidR="00A75405">
        <w:t>ing</w:t>
      </w:r>
      <w:r w:rsidRPr="004A0F7D">
        <w:t xml:space="preserve"> the development and evaluation of each model, as well as to maintain consistency with the available data. By focusing on these two distinct patterns, the study aims to provide a clear and concise analysis of anomaly detection performance, which can be applied to a wide range of real-world scenarios.</w:t>
      </w:r>
    </w:p>
    <w:p w14:paraId="0B74C5D3" w14:textId="34292C37" w:rsidR="0014373D" w:rsidRDefault="0014373D" w:rsidP="0014373D">
      <w:pPr>
        <w:pStyle w:val="Normalindented"/>
        <w:ind w:firstLine="0"/>
      </w:pPr>
    </w:p>
    <w:p w14:paraId="34CA191E" w14:textId="398C25FB" w:rsidR="00A70254" w:rsidRDefault="0014373D" w:rsidP="000F791D">
      <w:pPr>
        <w:pStyle w:val="Heading1"/>
        <w:spacing w:after="600"/>
      </w:pPr>
      <w:bookmarkStart w:id="6" w:name="_Toc133968983"/>
      <w:r w:rsidRPr="0014373D">
        <w:lastRenderedPageBreak/>
        <w:t>Literature Review</w:t>
      </w:r>
      <w:bookmarkEnd w:id="6"/>
    </w:p>
    <w:p w14:paraId="5099D2F8" w14:textId="50B029FF" w:rsidR="0014373D" w:rsidRDefault="001F1DCF" w:rsidP="000F791D">
      <w:pPr>
        <w:pStyle w:val="Heading2"/>
      </w:pPr>
      <w:bookmarkStart w:id="7" w:name="_Toc133968984"/>
      <w:r w:rsidRPr="001F1DCF">
        <w:t>Industrial Robot Condition Monitoring</w:t>
      </w:r>
      <w:bookmarkEnd w:id="7"/>
    </w:p>
    <w:p w14:paraId="6BA5632A" w14:textId="1A1539F7" w:rsidR="004C40FD" w:rsidRDefault="003138DE" w:rsidP="00706E0A">
      <w:pPr>
        <w:pStyle w:val="Standard"/>
      </w:pPr>
      <w:r w:rsidRPr="003138DE">
        <w:t xml:space="preserve">Condition monitoring (CM) was initially </w:t>
      </w:r>
      <w:r w:rsidR="002E2404">
        <w:t>proposed</w:t>
      </w:r>
      <w:r w:rsidRPr="003138DE">
        <w:t xml:space="preserve"> in the 1960s for the American nuclear industry and </w:t>
      </w:r>
      <w:r>
        <w:rPr>
          <w:rFonts w:hint="eastAsia"/>
          <w:lang w:eastAsia="zh-CN"/>
        </w:rPr>
        <w:t>then</w:t>
      </w:r>
      <w:r w:rsidRPr="003138DE">
        <w:t xml:space="preserve"> </w:t>
      </w:r>
      <w:r>
        <w:t xml:space="preserve">has </w:t>
      </w:r>
      <w:r w:rsidRPr="003138DE">
        <w:t>been applied to a range of industrial systems (Wild, 1994). CM can be carried out online, concurrently with normal system operation, or offline, requiring the system to be run in a particular manner. It involves monitoring an operational asset and analysing the obtained data to detect signs of degradation, diagnose faults, and predict remaining useful life</w:t>
      </w:r>
      <w:r w:rsidR="004C40FD">
        <w:t xml:space="preserve"> </w:t>
      </w:r>
      <w:r w:rsidR="004C40FD" w:rsidRPr="003138DE">
        <w:t>(Beebe, 2004)</w:t>
      </w:r>
      <w:r w:rsidRPr="003138DE">
        <w:t xml:space="preserve">. CM typically involves acquiring data through sensors, processing and analysing the data, and generating alerts or recommendations based on the results. With the rise of Industry 4.0 and the Internet of Things, CM has become increasingly important for ensuring </w:t>
      </w:r>
      <w:r w:rsidR="00E42058">
        <w:t xml:space="preserve">the </w:t>
      </w:r>
      <w:r w:rsidRPr="003138DE">
        <w:t>reliable and efficient operation of complex industrial systems.</w:t>
      </w:r>
    </w:p>
    <w:p w14:paraId="0C462D76" w14:textId="442A10AA" w:rsidR="009E2D6F" w:rsidRPr="009E2D6F" w:rsidRDefault="007B30CB" w:rsidP="009E2D6F">
      <w:pPr>
        <w:pStyle w:val="Normalindented"/>
      </w:pPr>
      <w:r w:rsidRPr="007B30CB">
        <w:t xml:space="preserve">In recent years, researchers have made great contributions to industrial robot condition monitoring. For example, Vallachira et al. (2019) proposed four pre-processing techniques to improve the detection performance of machine learning approaches for detecting gearbox failures in industrial robots. They used data differencing, local variation inclusion, training data augmentation with estimated measurements, and principal component selection to curate data prior to building a classification model. Nentwich and Reinhart (2021) proposed a method for calculating health indicators for industrial robot gears using sensor data. They suggested a new health indicator based on STFT spectrograms and Z-scores that can cope with specific needs arising from typical industrial robot applications. Additionally, the algorithm proposed by Bouzenad et al. (2021) uses the Kullback-Leibler (KL) divergence as a measure of dissimilarity between probability distributions to detect faults in large-scale industrial systems. The paper discusses how the use of a PCA filter </w:t>
      </w:r>
      <w:r w:rsidR="00E42058">
        <w:t>before</w:t>
      </w:r>
      <w:r w:rsidRPr="007B30CB">
        <w:t xml:space="preserve"> KL implementation and the development of an optimal threshold for this measure can improve fault detection accuracy</w:t>
      </w:r>
      <w:r w:rsidR="009E2D6F" w:rsidRPr="009E2D6F">
        <w:t>.</w:t>
      </w:r>
    </w:p>
    <w:p w14:paraId="066C0EE2" w14:textId="1147F99A" w:rsidR="001F1DCF" w:rsidRDefault="001F1DCF" w:rsidP="000F791D">
      <w:pPr>
        <w:pStyle w:val="Heading2"/>
      </w:pPr>
      <w:bookmarkStart w:id="8" w:name="_Toc133968985"/>
      <w:r w:rsidRPr="001F1DCF">
        <w:t>Data-driven Anomaly Detection</w:t>
      </w:r>
      <w:bookmarkEnd w:id="8"/>
    </w:p>
    <w:p w14:paraId="5EA8B42E" w14:textId="1CCE2579" w:rsidR="009E2D6F" w:rsidRPr="000B7E26" w:rsidRDefault="009E2D6F" w:rsidP="009E2D6F">
      <w:pPr>
        <w:rPr>
          <w:lang w:eastAsia="zh-CN"/>
        </w:rPr>
      </w:pPr>
      <w:r>
        <w:rPr>
          <w:lang w:eastAsia="zh-CN"/>
        </w:rPr>
        <w:t>In terms of Condition monitoring, anomaly detection can be classified into two categories, model-based approach</w:t>
      </w:r>
      <w:r w:rsidR="00E42058">
        <w:rPr>
          <w:lang w:eastAsia="zh-CN"/>
        </w:rPr>
        <w:t>,</w:t>
      </w:r>
      <w:r>
        <w:rPr>
          <w:lang w:eastAsia="zh-CN"/>
        </w:rPr>
        <w:t xml:space="preserve"> and data-driven approach. </w:t>
      </w:r>
      <w:r w:rsidRPr="000B7E26">
        <w:rPr>
          <w:lang w:eastAsia="zh-CN"/>
        </w:rPr>
        <w:t xml:space="preserve">The model-based fault detection approach is a widely used technique that involves developing a mathematical model of the system under observation and comparing its outputs with the actual system outputs to detect faults. This approach assumes that a fault in the system will lead to deterministic changes in the model parameters, which can be used to generate a residual signal and extract </w:t>
      </w:r>
      <w:r w:rsidRPr="000B7E26">
        <w:rPr>
          <w:lang w:eastAsia="zh-CN"/>
        </w:rPr>
        <w:lastRenderedPageBreak/>
        <w:t>relevant information (Ding, 2008). While the model-based approach has been successful in many applications, it requires accurate modelling of the system and may not be suitable for systems with complex or uncertain dynamics.</w:t>
      </w:r>
    </w:p>
    <w:p w14:paraId="23D8F2BB" w14:textId="150C0B36" w:rsidR="001C3F74" w:rsidRDefault="00417162" w:rsidP="00062814">
      <w:pPr>
        <w:pStyle w:val="Normalspace"/>
        <w:rPr>
          <w:lang w:eastAsia="zh-CN"/>
        </w:rPr>
      </w:pPr>
      <w:r>
        <w:rPr>
          <w:lang w:eastAsia="zh-CN"/>
        </w:rPr>
        <w:t>Recently</w:t>
      </w:r>
      <w:r w:rsidR="009E2D6F" w:rsidRPr="000B7E26">
        <w:rPr>
          <w:lang w:eastAsia="zh-CN"/>
        </w:rPr>
        <w:t xml:space="preserve"> data-driven approaches have gained popularity for fault detection in industrial systems. Data-driven approaches use machine learning algorithms to analyse sensor data and identify patterns or anomalies that may indicate a fault.</w:t>
      </w:r>
      <w:r w:rsidR="00F51B9D">
        <w:rPr>
          <w:lang w:eastAsia="zh-CN"/>
        </w:rPr>
        <w:t xml:space="preserve"> </w:t>
      </w:r>
      <w:r w:rsidR="009E2D6F" w:rsidRPr="000B7E26">
        <w:rPr>
          <w:lang w:eastAsia="zh-CN"/>
        </w:rPr>
        <w:t xml:space="preserve">These approaches </w:t>
      </w:r>
      <w:r w:rsidR="00E436B1">
        <w:rPr>
          <w:lang w:eastAsia="zh-CN"/>
        </w:rPr>
        <w:t xml:space="preserve">outweigh model-driven approaches for several reasons. Firstly, they </w:t>
      </w:r>
      <w:r w:rsidR="009E2D6F" w:rsidRPr="000B7E26">
        <w:rPr>
          <w:lang w:eastAsia="zh-CN"/>
        </w:rPr>
        <w:t xml:space="preserve">do not rely on a priori knowledge of the system dynamics and can adapt to changes in the </w:t>
      </w:r>
      <w:r w:rsidR="00E42058">
        <w:rPr>
          <w:lang w:eastAsia="zh-CN"/>
        </w:rPr>
        <w:t>system’s</w:t>
      </w:r>
      <w:r w:rsidR="009E2D6F" w:rsidRPr="000B7E26">
        <w:rPr>
          <w:lang w:eastAsia="zh-CN"/>
        </w:rPr>
        <w:t xml:space="preserve"> behaviour over time. </w:t>
      </w:r>
      <w:r w:rsidR="00E436B1">
        <w:rPr>
          <w:lang w:eastAsia="zh-CN"/>
        </w:rPr>
        <w:t>Secondly</w:t>
      </w:r>
      <w:r w:rsidR="009E2D6F" w:rsidRPr="000B7E26">
        <w:rPr>
          <w:lang w:eastAsia="zh-CN"/>
        </w:rPr>
        <w:t>, they can handle large volumes of data and are less sensitive to modelling errors than model-based approaches (Gao et al., 2015).</w:t>
      </w:r>
      <w:r w:rsidR="00062814">
        <w:rPr>
          <w:lang w:eastAsia="zh-CN"/>
        </w:rPr>
        <w:t xml:space="preserve"> </w:t>
      </w:r>
      <w:r w:rsidR="001C3F74" w:rsidRPr="001C3F74">
        <w:t xml:space="preserve">Additionally, data-driven methods can generalize, meaning that the same algorithm can be used to detect </w:t>
      </w:r>
      <w:r w:rsidR="001C3F74">
        <w:rPr>
          <w:lang w:eastAsia="zh-CN"/>
        </w:rPr>
        <w:t>anomalies</w:t>
      </w:r>
      <w:r w:rsidR="001C3F74">
        <w:t xml:space="preserve"> </w:t>
      </w:r>
      <w:r w:rsidR="001C3F74" w:rsidRPr="001C3F74">
        <w:t xml:space="preserve">in different types of </w:t>
      </w:r>
      <w:r w:rsidR="002C4A38">
        <w:t>robots</w:t>
      </w:r>
      <w:r w:rsidR="00304E75">
        <w:t xml:space="preserve"> (</w:t>
      </w:r>
      <w:proofErr w:type="spellStart"/>
      <w:r w:rsidR="00304E75">
        <w:t>Khalastchi</w:t>
      </w:r>
      <w:proofErr w:type="spellEnd"/>
      <w:r w:rsidR="00304E75">
        <w:t xml:space="preserve"> and </w:t>
      </w:r>
      <w:proofErr w:type="spellStart"/>
      <w:r w:rsidR="00304E75">
        <w:t>Kalech</w:t>
      </w:r>
      <w:proofErr w:type="spellEnd"/>
      <w:r w:rsidR="00304E75">
        <w:t xml:space="preserve"> (2018)</w:t>
      </w:r>
      <w:r w:rsidR="001C3F74" w:rsidRPr="001C3F74">
        <w:t>. These advantages make data-driven approaches a promising option for developing fault detection systems, as they can save time and resources during system development.</w:t>
      </w:r>
    </w:p>
    <w:p w14:paraId="1AAA12AE" w14:textId="323A3707" w:rsidR="00CB7915" w:rsidRDefault="004A4813" w:rsidP="00062814">
      <w:pPr>
        <w:pStyle w:val="Normalspace"/>
      </w:pPr>
      <w:r w:rsidRPr="004A4813">
        <w:t xml:space="preserve">Anomaly detection in condition monitoring can be accomplished through supervised or unsupervised machine learning methods. In supervised learning, the algorithm learns from </w:t>
      </w:r>
      <w:r w:rsidR="007B30CB" w:rsidRPr="004A4813">
        <w:t>labelled</w:t>
      </w:r>
      <w:r w:rsidRPr="004A4813">
        <w:t xml:space="preserve"> datasets that contain both normal and abnormal data points, enabling it to detect anomalies in new data. This approach is particularly useful for detecting various types of anomalies in balanced training datasets (Mao et al., 2021). </w:t>
      </w:r>
      <w:r w:rsidR="00CB3608">
        <w:t>However, v</w:t>
      </w:r>
      <w:r w:rsidRPr="004A4813">
        <w:t xml:space="preserve">arious challenges have </w:t>
      </w:r>
      <w:r w:rsidR="009C4358">
        <w:t>degraded the performance of supervised learning methods</w:t>
      </w:r>
      <w:r w:rsidRPr="004A4813">
        <w:t xml:space="preserve">, including difficulties in recognizing all possible anomalies in historical data (Vallachira et al., 2020), insufficient data for training accurate models (Cheng et al., 2019), and potential inaccuracies in labeled data due to human experts (Cheng et al., 2019). </w:t>
      </w:r>
      <w:r w:rsidR="00955B7C">
        <w:t>Therefore, r</w:t>
      </w:r>
      <w:r w:rsidR="009C4358">
        <w:t>ecent</w:t>
      </w:r>
      <w:r w:rsidR="00516EF5" w:rsidRPr="004A4813">
        <w:t xml:space="preserve"> research in the field has focused on the use of semi-supervised or unsupervised methods, which are more practical for real-world scenarios where only limited </w:t>
      </w:r>
      <w:r w:rsidR="00CC7507">
        <w:t xml:space="preserve">labelled </w:t>
      </w:r>
      <w:r w:rsidR="00516EF5" w:rsidRPr="004A4813">
        <w:t>data may be available for training</w:t>
      </w:r>
      <w:r w:rsidR="008020FB">
        <w:t>.</w:t>
      </w:r>
      <w:r w:rsidR="00485885" w:rsidRPr="00485885">
        <w:t xml:space="preserve"> </w:t>
      </w:r>
    </w:p>
    <w:p w14:paraId="0032E551" w14:textId="0A16E1B3" w:rsidR="00062814" w:rsidRPr="00485885" w:rsidRDefault="00753BC3" w:rsidP="00062814">
      <w:pPr>
        <w:pStyle w:val="Normalspace"/>
      </w:pPr>
      <w:r>
        <w:t xml:space="preserve">These methods can be </w:t>
      </w:r>
      <w:r w:rsidR="005B10D2">
        <w:t>categorized</w:t>
      </w:r>
      <w:r>
        <w:t xml:space="preserve"> as </w:t>
      </w:r>
      <w:r w:rsidR="00873127">
        <w:t>distance-based</w:t>
      </w:r>
      <w:r w:rsidR="005B10D2">
        <w:t>, domain</w:t>
      </w:r>
      <w:r w:rsidR="00873127">
        <w:t>-based</w:t>
      </w:r>
      <w:r w:rsidR="00E42058">
        <w:t>,</w:t>
      </w:r>
      <w:r w:rsidR="00873127">
        <w:t xml:space="preserve"> </w:t>
      </w:r>
      <w:r w:rsidR="005B10D2">
        <w:t>and reconstruction-base</w:t>
      </w:r>
      <w:r w:rsidR="00721DEE">
        <w:t>d algorithms</w:t>
      </w:r>
      <w:r w:rsidR="00873127">
        <w:t>.</w:t>
      </w:r>
      <w:r w:rsidR="00721DEE">
        <w:t xml:space="preserve"> </w:t>
      </w:r>
      <w:proofErr w:type="spellStart"/>
      <w:r w:rsidR="0082248D" w:rsidRPr="0082248D">
        <w:t>Bouzenad</w:t>
      </w:r>
      <w:proofErr w:type="spellEnd"/>
      <w:r w:rsidR="00A74BD4" w:rsidRPr="00A74BD4">
        <w:t xml:space="preserve"> et al. (20</w:t>
      </w:r>
      <w:r w:rsidR="0082248D">
        <w:t>19</w:t>
      </w:r>
      <w:r w:rsidR="00A74BD4" w:rsidRPr="00A74BD4">
        <w:t>)</w:t>
      </w:r>
      <w:r w:rsidR="00421730">
        <w:t xml:space="preserve"> </w:t>
      </w:r>
      <w:r w:rsidR="00A46EEB" w:rsidRPr="00A46EEB">
        <w:t xml:space="preserve">proposed a modified version of the k-means </w:t>
      </w:r>
      <w:r w:rsidR="00A46EEB">
        <w:t>clustering</w:t>
      </w:r>
      <w:r w:rsidR="00A46EEB" w:rsidRPr="00A46EEB">
        <w:t xml:space="preserve"> method that can be used for real-time monitoring and structural health monitoring (SHM) applications. The proposed method involves instant clustering of signals and detects defects by identifying new classes of signals.</w:t>
      </w:r>
      <w:r w:rsidR="00A46EEB">
        <w:t xml:space="preserve"> </w:t>
      </w:r>
      <w:proofErr w:type="spellStart"/>
      <w:r w:rsidR="00106C4D" w:rsidRPr="00106C4D">
        <w:t>Nentwich</w:t>
      </w:r>
      <w:proofErr w:type="spellEnd"/>
      <w:r w:rsidR="00106C4D" w:rsidRPr="00106C4D">
        <w:t xml:space="preserve"> and Reinhart (2021)</w:t>
      </w:r>
      <w:r w:rsidR="00106C4D">
        <w:t xml:space="preserve"> </w:t>
      </w:r>
      <w:r w:rsidR="00B21433" w:rsidRPr="00B21433">
        <w:t>conducted experiments on data obtained from an industrial robot gear condition monitoring system and found that both LOF and LSTM performed well in detecting anomalies, with LSTM slightly outperforming LOF.</w:t>
      </w:r>
      <w:r w:rsidR="00A46EEB" w:rsidRPr="00A46EEB">
        <w:t xml:space="preserve"> </w:t>
      </w:r>
      <w:r w:rsidR="00596327" w:rsidRPr="00596327">
        <w:t>Zhang et al. (2007)</w:t>
      </w:r>
      <w:r w:rsidR="00596327">
        <w:t xml:space="preserve"> </w:t>
      </w:r>
      <w:r w:rsidR="008E44A6" w:rsidRPr="009141E8">
        <w:t>method provides a promising solution for detecting network anomalies</w:t>
      </w:r>
      <w:r w:rsidR="009141E8" w:rsidRPr="009141E8">
        <w:t xml:space="preserve"> </w:t>
      </w:r>
      <w:r w:rsidR="008E44A6">
        <w:t xml:space="preserve">based on </w:t>
      </w:r>
      <w:r w:rsidR="009141E8" w:rsidRPr="009141E8">
        <w:t>the one-class support vector machine (OCSVM) algorithm</w:t>
      </w:r>
      <w:r w:rsidR="00D53C1B">
        <w:t xml:space="preserve"> and </w:t>
      </w:r>
      <w:r w:rsidR="009141E8" w:rsidRPr="009141E8">
        <w:t>has been demonstrated to be effective in detecting various types of anomalies in communication networks.</w:t>
      </w:r>
    </w:p>
    <w:p w14:paraId="5F14C4DC" w14:textId="1DBE3F94" w:rsidR="00661978" w:rsidRDefault="00485885" w:rsidP="00485885">
      <w:pPr>
        <w:pStyle w:val="Normalspace"/>
      </w:pPr>
      <w:r w:rsidRPr="00485885">
        <w:t xml:space="preserve"> </w:t>
      </w:r>
      <w:r w:rsidR="00C97C79" w:rsidRPr="00C97C79">
        <w:t xml:space="preserve">These methods can be particularly useful when dealing with large and complex datasets generated from gearbox wear tests of different types of </w:t>
      </w:r>
      <w:r w:rsidR="00C97C79" w:rsidRPr="00C97C79">
        <w:lastRenderedPageBreak/>
        <w:t>robots. By leveraging data-driven approaches, it may be possible to develop more accurate and efficient fault detection systems that can detect and prevent faults before they cause significant damage or downtime.</w:t>
      </w:r>
    </w:p>
    <w:p w14:paraId="2FA6DFEA" w14:textId="77777777" w:rsidR="00E5125E" w:rsidRDefault="00E5125E" w:rsidP="004C1887">
      <w:pPr>
        <w:pStyle w:val="Normalspace"/>
      </w:pPr>
    </w:p>
    <w:p w14:paraId="459CCE7F" w14:textId="77777777" w:rsidR="00CE087E" w:rsidRPr="00E5125E" w:rsidRDefault="00CE087E" w:rsidP="00E5125E">
      <w:pPr>
        <w:pStyle w:val="Normalspace"/>
      </w:pPr>
    </w:p>
    <w:p w14:paraId="469F4B97" w14:textId="475BBF41" w:rsidR="006E4672" w:rsidRDefault="00A81A2D" w:rsidP="000F791D">
      <w:pPr>
        <w:pStyle w:val="Heading1"/>
        <w:spacing w:after="600"/>
      </w:pPr>
      <w:bookmarkStart w:id="9" w:name="_Toc133968986"/>
      <w:r w:rsidRPr="00A81A2D">
        <w:lastRenderedPageBreak/>
        <w:t>Methodology</w:t>
      </w:r>
      <w:bookmarkEnd w:id="9"/>
    </w:p>
    <w:p w14:paraId="4D1467E9" w14:textId="113F33E2" w:rsidR="00775689" w:rsidRDefault="00775689" w:rsidP="000F791D">
      <w:pPr>
        <w:pStyle w:val="Heading2"/>
      </w:pPr>
      <w:bookmarkStart w:id="10" w:name="_Toc133968987"/>
      <w:r w:rsidRPr="00433A05">
        <w:t>Combined Anomaly and Trend Detection Model</w:t>
      </w:r>
      <w:bookmarkEnd w:id="10"/>
    </w:p>
    <w:p w14:paraId="3B122A1E" w14:textId="77777777" w:rsidR="00BA6C8A" w:rsidRDefault="00BA6C8A" w:rsidP="00BA6C8A">
      <w:pPr>
        <w:pStyle w:val="Standard"/>
        <w:rPr>
          <w:lang w:eastAsia="zh-CN"/>
        </w:rPr>
      </w:pPr>
    </w:p>
    <w:p w14:paraId="0BB0A7E2" w14:textId="04453B5C" w:rsidR="009F7E8C" w:rsidRPr="009F7E8C" w:rsidRDefault="00B608F7" w:rsidP="005F28EF">
      <w:pPr>
        <w:pStyle w:val="Standard"/>
        <w:rPr>
          <w:lang w:eastAsia="zh-CN"/>
        </w:rPr>
      </w:pPr>
      <w:r w:rsidRPr="00B608F7">
        <w:rPr>
          <w:lang w:eastAsia="zh-CN"/>
        </w:rPr>
        <w:t xml:space="preserve">The Combined Anomaly and Trend Detection Model is a novel approach to condition monitoring for robots that uses anomaly detection methods to generate anomaly scores for incoming </w:t>
      </w:r>
      <w:r w:rsidR="00E97C6C">
        <w:rPr>
          <w:lang w:eastAsia="zh-CN"/>
        </w:rPr>
        <w:t>data</w:t>
      </w:r>
      <w:r w:rsidR="009819DD">
        <w:rPr>
          <w:lang w:eastAsia="zh-CN"/>
        </w:rPr>
        <w:t xml:space="preserve"> </w:t>
      </w:r>
      <w:r w:rsidR="0011008E" w:rsidRPr="0011008E">
        <w:rPr>
          <w:lang w:eastAsia="zh-CN"/>
        </w:rPr>
        <w:t>(Principi et al., 2019)</w:t>
      </w:r>
      <w:r w:rsidR="0011008E">
        <w:rPr>
          <w:lang w:eastAsia="zh-CN"/>
        </w:rPr>
        <w:t xml:space="preserve">. </w:t>
      </w:r>
      <w:r w:rsidR="00B93921">
        <w:rPr>
          <w:lang w:eastAsia="zh-CN"/>
        </w:rPr>
        <w:t>A</w:t>
      </w:r>
      <w:r w:rsidRPr="00B608F7">
        <w:rPr>
          <w:lang w:eastAsia="zh-CN"/>
        </w:rPr>
        <w:t xml:space="preserve">nomaly </w:t>
      </w:r>
      <w:r w:rsidR="005F7079">
        <w:rPr>
          <w:lang w:eastAsia="zh-CN"/>
        </w:rPr>
        <w:t>detection is</w:t>
      </w:r>
      <w:r w:rsidRPr="00B608F7">
        <w:rPr>
          <w:lang w:eastAsia="zh-CN"/>
        </w:rPr>
        <w:t xml:space="preserve"> based on </w:t>
      </w:r>
      <w:r w:rsidR="00084A2B">
        <w:rPr>
          <w:lang w:eastAsia="zh-CN"/>
        </w:rPr>
        <w:t xml:space="preserve">unsupervised </w:t>
      </w:r>
      <w:r w:rsidR="00D80B88">
        <w:rPr>
          <w:lang w:eastAsia="zh-CN"/>
        </w:rPr>
        <w:t>machine learning methods</w:t>
      </w:r>
      <w:r w:rsidRPr="00B608F7">
        <w:rPr>
          <w:lang w:eastAsia="zh-CN"/>
        </w:rPr>
        <w:t xml:space="preserve">, </w:t>
      </w:r>
      <w:r w:rsidR="00E24609">
        <w:rPr>
          <w:lang w:eastAsia="zh-CN"/>
        </w:rPr>
        <w:t xml:space="preserve">such as </w:t>
      </w:r>
      <w:r w:rsidR="007D42B6">
        <w:rPr>
          <w:lang w:eastAsia="zh-CN"/>
        </w:rPr>
        <w:t>K</w:t>
      </w:r>
      <w:r w:rsidR="007D42B6">
        <w:rPr>
          <w:rFonts w:hint="eastAsia"/>
          <w:lang w:eastAsia="zh-CN"/>
        </w:rPr>
        <w:t>-means</w:t>
      </w:r>
      <w:r w:rsidR="007D42B6">
        <w:rPr>
          <w:lang w:eastAsia="zh-CN"/>
        </w:rPr>
        <w:t xml:space="preserve"> clustering and One-class SVM, </w:t>
      </w:r>
      <w:r w:rsidRPr="00B608F7">
        <w:rPr>
          <w:lang w:eastAsia="zh-CN"/>
        </w:rPr>
        <w:t xml:space="preserve">which can identify anomalies in </w:t>
      </w:r>
      <w:r w:rsidR="00E42058">
        <w:rPr>
          <w:lang w:eastAsia="zh-CN"/>
        </w:rPr>
        <w:t>real time</w:t>
      </w:r>
      <w:r w:rsidRPr="00B608F7">
        <w:rPr>
          <w:lang w:eastAsia="zh-CN"/>
        </w:rPr>
        <w:t xml:space="preserve"> </w:t>
      </w:r>
      <w:r w:rsidR="0022390A">
        <w:rPr>
          <w:lang w:eastAsia="zh-CN"/>
        </w:rPr>
        <w:t xml:space="preserve">after </w:t>
      </w:r>
      <w:r w:rsidR="007D42B6">
        <w:rPr>
          <w:lang w:eastAsia="zh-CN"/>
        </w:rPr>
        <w:t>capturing</w:t>
      </w:r>
      <w:r w:rsidR="00B93921">
        <w:rPr>
          <w:lang w:eastAsia="zh-CN"/>
        </w:rPr>
        <w:t xml:space="preserve"> the normal</w:t>
      </w:r>
      <w:r w:rsidR="005F7079">
        <w:rPr>
          <w:lang w:eastAsia="zh-CN"/>
        </w:rPr>
        <w:t xml:space="preserve"> behaviour of the robots.</w:t>
      </w:r>
    </w:p>
    <w:p w14:paraId="595E024E" w14:textId="0D38676F" w:rsidR="005333B6" w:rsidRDefault="009341A6" w:rsidP="005F28EF">
      <w:pPr>
        <w:pStyle w:val="Normalspace"/>
        <w:rPr>
          <w:lang w:eastAsia="zh-CN"/>
        </w:rPr>
      </w:pPr>
      <w:r>
        <w:rPr>
          <w:lang w:eastAsia="zh-CN"/>
        </w:rPr>
        <w:t xml:space="preserve">This system uses </w:t>
      </w:r>
      <w:r w:rsidR="000D5E82">
        <w:rPr>
          <w:lang w:eastAsia="zh-CN"/>
        </w:rPr>
        <w:t>anomaly scores to detect faults</w:t>
      </w:r>
      <w:r w:rsidR="00286301">
        <w:rPr>
          <w:lang w:eastAsia="zh-CN"/>
        </w:rPr>
        <w:t xml:space="preserve"> because </w:t>
      </w:r>
      <w:r w:rsidR="00286301" w:rsidRPr="00286301">
        <w:rPr>
          <w:lang w:eastAsia="zh-CN"/>
        </w:rPr>
        <w:t>it</w:t>
      </w:r>
      <w:r w:rsidR="00286301">
        <w:rPr>
          <w:lang w:eastAsia="zh-CN"/>
        </w:rPr>
        <w:t xml:space="preserve"> </w:t>
      </w:r>
      <w:r w:rsidR="00286301" w:rsidRPr="00286301">
        <w:rPr>
          <w:lang w:eastAsia="zh-CN"/>
        </w:rPr>
        <w:t>can provide a more flexible and interpretable approach to anomaly detection</w:t>
      </w:r>
      <w:r w:rsidR="00220150">
        <w:rPr>
          <w:lang w:eastAsia="zh-CN"/>
        </w:rPr>
        <w:t xml:space="preserve"> (</w:t>
      </w:r>
      <w:r w:rsidR="00464FA2" w:rsidRPr="00464FA2">
        <w:rPr>
          <w:lang w:eastAsia="zh-CN"/>
        </w:rPr>
        <w:t>Li,</w:t>
      </w:r>
      <w:r w:rsidR="00464FA2">
        <w:rPr>
          <w:lang w:eastAsia="zh-CN"/>
        </w:rPr>
        <w:t xml:space="preserve"> et.al, 2020</w:t>
      </w:r>
      <w:r w:rsidR="00220150">
        <w:rPr>
          <w:lang w:eastAsia="zh-CN"/>
        </w:rPr>
        <w:t>)</w:t>
      </w:r>
      <w:r w:rsidR="0059047A">
        <w:rPr>
          <w:lang w:eastAsia="zh-CN"/>
        </w:rPr>
        <w:t>.</w:t>
      </w:r>
      <w:r w:rsidR="00286301" w:rsidRPr="00286301">
        <w:rPr>
          <w:lang w:eastAsia="zh-CN"/>
        </w:rPr>
        <w:t xml:space="preserve"> </w:t>
      </w:r>
      <w:r w:rsidR="009061E2" w:rsidRPr="009061E2">
        <w:rPr>
          <w:lang w:eastAsia="zh-CN"/>
        </w:rPr>
        <w:t xml:space="preserve">First, the </w:t>
      </w:r>
      <w:r w:rsidR="009061E2">
        <w:rPr>
          <w:lang w:eastAsia="zh-CN"/>
        </w:rPr>
        <w:t>normal</w:t>
      </w:r>
      <w:r w:rsidR="009061E2" w:rsidRPr="009061E2">
        <w:rPr>
          <w:lang w:eastAsia="zh-CN"/>
        </w:rPr>
        <w:t xml:space="preserve"> </w:t>
      </w:r>
      <w:r w:rsidR="007D1413">
        <w:rPr>
          <w:lang w:eastAsia="zh-CN"/>
        </w:rPr>
        <w:t>behaviours</w:t>
      </w:r>
      <w:r w:rsidR="009061E2" w:rsidRPr="009061E2">
        <w:rPr>
          <w:lang w:eastAsia="zh-CN"/>
        </w:rPr>
        <w:t xml:space="preserve"> are learned from the training </w:t>
      </w:r>
      <w:r w:rsidR="000B31E4">
        <w:rPr>
          <w:lang w:eastAsia="zh-CN"/>
        </w:rPr>
        <w:t>measurements</w:t>
      </w:r>
      <w:r w:rsidR="009061E2" w:rsidRPr="009061E2">
        <w:rPr>
          <w:lang w:eastAsia="zh-CN"/>
        </w:rPr>
        <w:t>. Then, for each</w:t>
      </w:r>
      <w:r w:rsidR="00115AB9">
        <w:rPr>
          <w:lang w:eastAsia="zh-CN"/>
        </w:rPr>
        <w:t xml:space="preserve"> </w:t>
      </w:r>
      <w:r w:rsidR="00DC111B">
        <w:rPr>
          <w:lang w:eastAsia="zh-CN"/>
        </w:rPr>
        <w:t>test</w:t>
      </w:r>
      <w:r w:rsidR="000A6BD0">
        <w:rPr>
          <w:lang w:eastAsia="zh-CN"/>
        </w:rPr>
        <w:t xml:space="preserve"> </w:t>
      </w:r>
      <w:r w:rsidR="00115AB9">
        <w:rPr>
          <w:lang w:eastAsia="zh-CN"/>
        </w:rPr>
        <w:t>measurement</w:t>
      </w:r>
      <w:r w:rsidR="000A6BD0">
        <w:rPr>
          <w:lang w:eastAsia="zh-CN"/>
        </w:rPr>
        <w:t xml:space="preserve">, </w:t>
      </w:r>
      <w:r w:rsidR="009061E2" w:rsidRPr="009061E2">
        <w:rPr>
          <w:lang w:eastAsia="zh-CN"/>
        </w:rPr>
        <w:t xml:space="preserve">the anomaly score is calculated </w:t>
      </w:r>
      <w:r w:rsidR="007C4E53">
        <w:rPr>
          <w:lang w:eastAsia="zh-CN"/>
        </w:rPr>
        <w:t>based on</w:t>
      </w:r>
      <w:r w:rsidR="00B2059B">
        <w:rPr>
          <w:lang w:eastAsia="zh-CN"/>
        </w:rPr>
        <w:t xml:space="preserve"> the trained model</w:t>
      </w:r>
      <w:r w:rsidR="007C4E53">
        <w:rPr>
          <w:lang w:eastAsia="zh-CN"/>
        </w:rPr>
        <w:t xml:space="preserve"> introduced in section</w:t>
      </w:r>
      <w:r w:rsidR="006C1303">
        <w:rPr>
          <w:lang w:eastAsia="zh-CN"/>
        </w:rPr>
        <w:t xml:space="preserve"> 3.</w:t>
      </w:r>
      <w:r w:rsidR="001B196D">
        <w:rPr>
          <w:lang w:eastAsia="zh-CN"/>
        </w:rPr>
        <w:t>4</w:t>
      </w:r>
      <w:r w:rsidR="009061E2" w:rsidRPr="009061E2">
        <w:rPr>
          <w:lang w:eastAsia="zh-CN"/>
        </w:rPr>
        <w:t xml:space="preserve">. </w:t>
      </w:r>
      <w:r w:rsidR="00286301">
        <w:rPr>
          <w:lang w:eastAsia="zh-CN"/>
        </w:rPr>
        <w:t>A</w:t>
      </w:r>
      <w:r w:rsidR="00E06480" w:rsidRPr="00E06480">
        <w:rPr>
          <w:lang w:eastAsia="zh-CN"/>
        </w:rPr>
        <w:t xml:space="preserve"> classifier may be biased </w:t>
      </w:r>
      <w:r w:rsidR="00E42058">
        <w:rPr>
          <w:lang w:eastAsia="zh-CN"/>
        </w:rPr>
        <w:t>toward</w:t>
      </w:r>
      <w:r w:rsidR="00E06480" w:rsidRPr="00E06480">
        <w:rPr>
          <w:lang w:eastAsia="zh-CN"/>
        </w:rPr>
        <w:t xml:space="preserve"> the majority class and may not be able to accurately predict rare anomalies. Anomaly scores, on the other hand, are based on the degree of deviation from the norm and can be more robust to imbalanced data. </w:t>
      </w:r>
    </w:p>
    <w:p w14:paraId="735A0FE8" w14:textId="055FDF54" w:rsidR="009F464D" w:rsidRPr="009F464D" w:rsidRDefault="009F7E8C" w:rsidP="005F28EF">
      <w:pPr>
        <w:pStyle w:val="Normalspace"/>
        <w:rPr>
          <w:lang w:eastAsia="zh-CN"/>
        </w:rPr>
      </w:pPr>
      <w:r w:rsidRPr="009F7E8C">
        <w:rPr>
          <w:lang w:eastAsia="zh-CN"/>
        </w:rPr>
        <w:t>To avoid false positives caused by isolated fluctuations, the model also incorporates trend detection methods</w:t>
      </w:r>
      <w:r w:rsidR="006E266E">
        <w:rPr>
          <w:lang w:eastAsia="zh-CN"/>
        </w:rPr>
        <w:t xml:space="preserve"> to</w:t>
      </w:r>
      <w:r w:rsidRPr="009F7E8C">
        <w:rPr>
          <w:lang w:eastAsia="zh-CN"/>
        </w:rPr>
        <w:t xml:space="preserve"> </w:t>
      </w:r>
      <w:r w:rsidR="00E97C6C" w:rsidRPr="009F7E8C">
        <w:rPr>
          <w:lang w:eastAsia="zh-CN"/>
        </w:rPr>
        <w:t>analyse</w:t>
      </w:r>
      <w:r w:rsidRPr="009F7E8C">
        <w:rPr>
          <w:lang w:eastAsia="zh-CN"/>
        </w:rPr>
        <w:t xml:space="preserve"> the overall </w:t>
      </w:r>
      <w:r w:rsidR="00E97C6C" w:rsidRPr="009F7E8C">
        <w:rPr>
          <w:lang w:eastAsia="zh-CN"/>
        </w:rPr>
        <w:t>behaviour</w:t>
      </w:r>
      <w:r w:rsidRPr="009F7E8C">
        <w:rPr>
          <w:lang w:eastAsia="zh-CN"/>
        </w:rPr>
        <w:t xml:space="preserve"> of the </w:t>
      </w:r>
      <w:r w:rsidR="00A86DA0">
        <w:rPr>
          <w:lang w:eastAsia="zh-CN"/>
        </w:rPr>
        <w:t>anomaly scores</w:t>
      </w:r>
      <w:r w:rsidRPr="009F7E8C">
        <w:rPr>
          <w:lang w:eastAsia="zh-CN"/>
        </w:rPr>
        <w:t xml:space="preserve"> over time. The trend detection algorithms are based on statistical methods, such as the moving average (MA), which can detect long-term trends and changes in the </w:t>
      </w:r>
      <w:r w:rsidR="00DB71F8">
        <w:rPr>
          <w:lang w:eastAsia="zh-CN"/>
        </w:rPr>
        <w:t>robot’s health state</w:t>
      </w:r>
      <w:r w:rsidRPr="009F7E8C">
        <w:rPr>
          <w:lang w:eastAsia="zh-CN"/>
        </w:rPr>
        <w:t>.</w:t>
      </w:r>
    </w:p>
    <w:p w14:paraId="3AA0D067" w14:textId="27729662" w:rsidR="00BA6C8A" w:rsidRPr="00BA6C8A" w:rsidRDefault="00442936" w:rsidP="005F28EF">
      <w:pPr>
        <w:pStyle w:val="Normalspace"/>
        <w:rPr>
          <w:lang w:eastAsia="zh-CN"/>
        </w:rPr>
      </w:pPr>
      <w:r w:rsidRPr="00442936">
        <w:rPr>
          <w:lang w:eastAsia="zh-CN"/>
        </w:rPr>
        <w:t xml:space="preserve">The approach used in this research differs from classical methods as it adopts a semi-supervised approach for detecting anomalies. Classical methods typically rely on supervised algorithms that require labelled data to train the model on normal and abnormal data. Recent research on anomaly detection in the industrial field has </w:t>
      </w:r>
      <w:r w:rsidR="007A30A3">
        <w:rPr>
          <w:lang w:eastAsia="zh-CN"/>
        </w:rPr>
        <w:t>paid more attention to</w:t>
      </w:r>
      <w:r w:rsidRPr="00442936">
        <w:rPr>
          <w:lang w:eastAsia="zh-CN"/>
        </w:rPr>
        <w:t xml:space="preserve"> unsupervised or semi-supervised learning (</w:t>
      </w:r>
      <w:r w:rsidR="00AE18A5" w:rsidRPr="00AE18A5">
        <w:rPr>
          <w:lang w:eastAsia="zh-CN"/>
        </w:rPr>
        <w:t>Chandola, Banerjee</w:t>
      </w:r>
      <w:r w:rsidR="00BB7868">
        <w:rPr>
          <w:lang w:eastAsia="zh-CN"/>
        </w:rPr>
        <w:t xml:space="preserve">, </w:t>
      </w:r>
      <w:r w:rsidR="00AE18A5" w:rsidRPr="00AE18A5">
        <w:rPr>
          <w:lang w:eastAsia="zh-CN"/>
        </w:rPr>
        <w:t>&amp;</w:t>
      </w:r>
      <w:r w:rsidR="00CD21AE">
        <w:rPr>
          <w:lang w:eastAsia="zh-CN"/>
        </w:rPr>
        <w:t xml:space="preserve"> </w:t>
      </w:r>
      <w:r w:rsidR="00CF4115" w:rsidRPr="00AE18A5">
        <w:rPr>
          <w:lang w:eastAsia="zh-CN"/>
        </w:rPr>
        <w:t>Kumar,</w:t>
      </w:r>
      <w:r w:rsidR="00CF4115">
        <w:rPr>
          <w:lang w:eastAsia="zh-CN"/>
        </w:rPr>
        <w:t xml:space="preserve"> </w:t>
      </w:r>
      <w:r w:rsidR="00CF4115" w:rsidRPr="00AE18A5">
        <w:rPr>
          <w:lang w:eastAsia="zh-CN"/>
        </w:rPr>
        <w:t>2009</w:t>
      </w:r>
      <w:r w:rsidRPr="00442936">
        <w:rPr>
          <w:lang w:eastAsia="zh-CN"/>
        </w:rPr>
        <w:t xml:space="preserve">). This is because it is challenging to capture and label all possible failures in recorded data and acquire enough training data to train an accurate model (Khalastchi, 2018). Furthermore, the accuracy of data labels can be influenced by the knowledge and expertise of a human expert. </w:t>
      </w:r>
      <w:r w:rsidR="00096883">
        <w:rPr>
          <w:lang w:eastAsia="zh-CN"/>
        </w:rPr>
        <w:t xml:space="preserve">Therefore, it is preferred to develop a real-time monitoring system </w:t>
      </w:r>
      <w:r w:rsidR="00E42058">
        <w:rPr>
          <w:lang w:eastAsia="zh-CN"/>
        </w:rPr>
        <w:t>that</w:t>
      </w:r>
      <w:r w:rsidR="00096883">
        <w:rPr>
          <w:lang w:eastAsia="zh-CN"/>
        </w:rPr>
        <w:t xml:space="preserve"> trains the model with recorded normal datasets and </w:t>
      </w:r>
      <w:r w:rsidR="00E42058">
        <w:rPr>
          <w:lang w:eastAsia="zh-CN"/>
        </w:rPr>
        <w:t>tests</w:t>
      </w:r>
      <w:r w:rsidR="00096883">
        <w:rPr>
          <w:lang w:eastAsia="zh-CN"/>
        </w:rPr>
        <w:t xml:space="preserve"> the model </w:t>
      </w:r>
      <w:r w:rsidR="00E42058">
        <w:rPr>
          <w:lang w:eastAsia="zh-CN"/>
        </w:rPr>
        <w:t>with</w:t>
      </w:r>
      <w:r w:rsidR="00096883">
        <w:rPr>
          <w:lang w:eastAsia="zh-CN"/>
        </w:rPr>
        <w:t xml:space="preserve"> the coming data points.</w:t>
      </w:r>
    </w:p>
    <w:p w14:paraId="7960C185" w14:textId="40B61BA6" w:rsidR="00433A05" w:rsidRDefault="0045117E" w:rsidP="000F791D">
      <w:pPr>
        <w:pStyle w:val="Heading2"/>
      </w:pPr>
      <w:bookmarkStart w:id="11" w:name="_Toc133968988"/>
      <w:r w:rsidRPr="0045117E">
        <w:lastRenderedPageBreak/>
        <w:t>Model Design</w:t>
      </w:r>
      <w:bookmarkEnd w:id="11"/>
    </w:p>
    <w:p w14:paraId="089F373D" w14:textId="34E50710" w:rsidR="002A17F9" w:rsidRDefault="00106FC7" w:rsidP="00106FC7">
      <w:r>
        <w:rPr>
          <w:noProof/>
        </w:rPr>
        <mc:AlternateContent>
          <mc:Choice Requires="wps">
            <w:drawing>
              <wp:anchor distT="0" distB="0" distL="114300" distR="114300" simplePos="0" relativeHeight="251662336" behindDoc="1" locked="0" layoutInCell="1" allowOverlap="1" wp14:anchorId="31EDA32C" wp14:editId="5B679D49">
                <wp:simplePos x="0" y="0"/>
                <wp:positionH relativeFrom="column">
                  <wp:posOffset>8255</wp:posOffset>
                </wp:positionH>
                <wp:positionV relativeFrom="paragraph">
                  <wp:posOffset>1929130</wp:posOffset>
                </wp:positionV>
                <wp:extent cx="431990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wps:spPr>
                      <wps:txbx>
                        <w:txbxContent>
                          <w:p w14:paraId="7CFD62A0" w14:textId="741C6DC0" w:rsidR="00106FC7" w:rsidRPr="00A62D7A" w:rsidRDefault="00106FC7" w:rsidP="00106FC7">
                            <w:pPr>
                              <w:pStyle w:val="Caption"/>
                              <w:rPr>
                                <w:noProof/>
                              </w:rPr>
                            </w:pPr>
                            <w:r>
                              <w:t xml:space="preserve">Figure </w:t>
                            </w:r>
                            <w:r w:rsidR="002D10C0">
                              <w:fldChar w:fldCharType="begin"/>
                            </w:r>
                            <w:r w:rsidR="002D10C0">
                              <w:instrText xml:space="preserve"> STYLEREF 1 \s </w:instrText>
                            </w:r>
                            <w:r w:rsidR="002D10C0">
                              <w:fldChar w:fldCharType="separate"/>
                            </w:r>
                            <w:r w:rsidR="002D10C0">
                              <w:rPr>
                                <w:noProof/>
                              </w:rPr>
                              <w:t>3</w:t>
                            </w:r>
                            <w:r w:rsidR="002D10C0">
                              <w:fldChar w:fldCharType="end"/>
                            </w:r>
                            <w:r w:rsidR="002D10C0">
                              <w:noBreakHyphen/>
                            </w:r>
                            <w:r w:rsidR="002D10C0">
                              <w:fldChar w:fldCharType="begin"/>
                            </w:r>
                            <w:r w:rsidR="002D10C0">
                              <w:instrText xml:space="preserve"> SEQ Figure \* ARABIC \s 1 </w:instrText>
                            </w:r>
                            <w:r w:rsidR="002D10C0">
                              <w:fldChar w:fldCharType="separate"/>
                            </w:r>
                            <w:r w:rsidR="002D10C0">
                              <w:rPr>
                                <w:noProof/>
                              </w:rPr>
                              <w:t>1</w:t>
                            </w:r>
                            <w:r w:rsidR="002D10C0">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EDA32C" id="_x0000_t202" coordsize="21600,21600" o:spt="202" path="m,l,21600r21600,l21600,xe">
                <v:stroke joinstyle="miter"/>
                <v:path gradientshapeok="t" o:connecttype="rect"/>
              </v:shapetype>
              <v:shape id="Text Box 17" o:spid="_x0000_s1026" type="#_x0000_t202" style="position:absolute;left:0;text-align:left;margin-left:.65pt;margin-top:151.9pt;width:340.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" stroked="f">
                <v:textbox style="mso-fit-shape-to-text:t" inset="0,0,0,0">
                  <w:txbxContent>
                    <w:p w14:paraId="7CFD62A0" w14:textId="741C6DC0" w:rsidR="00106FC7" w:rsidRPr="00A62D7A" w:rsidRDefault="00106FC7" w:rsidP="00106FC7">
                      <w:pPr>
                        <w:pStyle w:val="Caption"/>
                        <w:rPr>
                          <w:noProof/>
                        </w:rPr>
                      </w:pPr>
                      <w:r>
                        <w:t xml:space="preserve">Figure </w:t>
                      </w:r>
                      <w:r w:rsidR="002D10C0">
                        <w:fldChar w:fldCharType="begin"/>
                      </w:r>
                      <w:r w:rsidR="002D10C0">
                        <w:instrText xml:space="preserve"> STYLEREF 1 \s </w:instrText>
                      </w:r>
                      <w:r w:rsidR="002D10C0">
                        <w:fldChar w:fldCharType="separate"/>
                      </w:r>
                      <w:r w:rsidR="002D10C0">
                        <w:rPr>
                          <w:noProof/>
                        </w:rPr>
                        <w:t>3</w:t>
                      </w:r>
                      <w:r w:rsidR="002D10C0">
                        <w:fldChar w:fldCharType="end"/>
                      </w:r>
                      <w:r w:rsidR="002D10C0">
                        <w:noBreakHyphen/>
                      </w:r>
                      <w:r w:rsidR="002D10C0">
                        <w:fldChar w:fldCharType="begin"/>
                      </w:r>
                      <w:r w:rsidR="002D10C0">
                        <w:instrText xml:space="preserve"> SEQ Figure \* ARABIC \s 1 </w:instrText>
                      </w:r>
                      <w:r w:rsidR="002D10C0">
                        <w:fldChar w:fldCharType="separate"/>
                      </w:r>
                      <w:r w:rsidR="002D10C0">
                        <w:rPr>
                          <w:noProof/>
                        </w:rPr>
                        <w:t>1</w:t>
                      </w:r>
                      <w:r w:rsidR="002D10C0">
                        <w:fldChar w:fldCharType="end"/>
                      </w:r>
                    </w:p>
                  </w:txbxContent>
                </v:textbox>
                <w10:wrap type="tight"/>
              </v:shape>
            </w:pict>
          </mc:Fallback>
        </mc:AlternateContent>
      </w:r>
      <w:r w:rsidR="00666896" w:rsidRPr="00666896">
        <w:t xml:space="preserve">The proposed method </w:t>
      </w:r>
      <w:r w:rsidR="000C5F29">
        <w:t xml:space="preserve">shown in </w:t>
      </w:r>
      <w:r w:rsidR="00E42058">
        <w:t>Figure</w:t>
      </w:r>
      <w:r w:rsidR="000C5F29">
        <w:t xml:space="preserve"> 3.1 </w:t>
      </w:r>
      <w:r w:rsidR="00666896" w:rsidRPr="00666896">
        <w:t xml:space="preserve">involves a two-stage process: model training </w:t>
      </w:r>
      <w:r w:rsidR="007906F3">
        <w:t xml:space="preserve">on </w:t>
      </w:r>
      <w:r w:rsidR="00E42058">
        <w:t>historically</w:t>
      </w:r>
      <w:r w:rsidR="007906F3">
        <w:t xml:space="preserve"> healthy data </w:t>
      </w:r>
      <w:r w:rsidR="00666896" w:rsidRPr="00666896">
        <w:t>and real-time anomaly detection</w:t>
      </w:r>
      <w:r w:rsidR="00C44CA4">
        <w:t xml:space="preserve">. </w:t>
      </w:r>
    </w:p>
    <w:p w14:paraId="5EFAFAE6" w14:textId="4F8D9C5B" w:rsidR="0028692C" w:rsidRPr="0028692C" w:rsidRDefault="0028692C" w:rsidP="0028692C">
      <w:r>
        <w:rPr>
          <w:noProof/>
        </w:rPr>
        <w:drawing>
          <wp:inline distT="0" distB="0" distL="0" distR="0" wp14:anchorId="06B43D5B" wp14:editId="407343B8">
            <wp:extent cx="4320540" cy="156591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540" cy="1565910"/>
                    </a:xfrm>
                    <a:prstGeom prst="rect">
                      <a:avLst/>
                    </a:prstGeom>
                  </pic:spPr>
                </pic:pic>
              </a:graphicData>
            </a:graphic>
          </wp:inline>
        </w:drawing>
      </w:r>
    </w:p>
    <w:p w14:paraId="4A562F3E" w14:textId="177B83AE" w:rsidR="00666896" w:rsidRPr="00666896" w:rsidRDefault="00666896" w:rsidP="00666896">
      <w:pPr>
        <w:pStyle w:val="Normalindented"/>
        <w:ind w:firstLine="0"/>
      </w:pPr>
      <w:r w:rsidRPr="00666896">
        <w:t xml:space="preserve">The model training stage involves learning the normal </w:t>
      </w:r>
      <w:r w:rsidR="007360B9" w:rsidRPr="00666896">
        <w:t>behaviour</w:t>
      </w:r>
      <w:r w:rsidRPr="00666896">
        <w:t xml:space="preserve"> of the robot joints by training the features extracted from </w:t>
      </w:r>
      <w:r w:rsidR="0073750E" w:rsidRPr="0073750E">
        <w:t xml:space="preserve">recorded healthy </w:t>
      </w:r>
      <w:r w:rsidRPr="00666896">
        <w:t>measurements</w:t>
      </w:r>
      <w:r w:rsidR="005A47C9">
        <w:t>.</w:t>
      </w:r>
      <w:r w:rsidRPr="00666896">
        <w:t xml:space="preserve"> </w:t>
      </w:r>
      <w:r w:rsidR="009413B6">
        <w:t>I</w:t>
      </w:r>
      <w:r w:rsidRPr="00666896">
        <w:t>t is assumed that the robots are in a healthy state</w:t>
      </w:r>
      <w:r w:rsidR="005A47C9">
        <w:t xml:space="preserve"> </w:t>
      </w:r>
      <w:r w:rsidR="009413B6">
        <w:t>a</w:t>
      </w:r>
      <w:r w:rsidR="009413B6" w:rsidRPr="00666896">
        <w:t xml:space="preserve">t the beginning of the diagnostic routine </w:t>
      </w:r>
      <w:r w:rsidR="005A47C9">
        <w:t xml:space="preserve">and </w:t>
      </w:r>
      <w:r w:rsidR="004E4B24">
        <w:t xml:space="preserve">the </w:t>
      </w:r>
      <w:r w:rsidR="005A47C9">
        <w:t>measure</w:t>
      </w:r>
      <w:r w:rsidR="004E4B24">
        <w:t xml:space="preserve">ments for training are </w:t>
      </w:r>
      <w:r w:rsidR="005A47C9" w:rsidRPr="00666896">
        <w:t>taken during the initial test cycles.</w:t>
      </w:r>
      <w:r w:rsidRPr="00666896">
        <w:t xml:space="preserve"> </w:t>
      </w:r>
      <w:r w:rsidR="004E4B24">
        <w:t>T</w:t>
      </w:r>
      <w:r w:rsidRPr="00666896">
        <w:t>he first measurement serves as a reference measurement, which is used as a baseline for comparison. Each subsequent measurement is subtracted from the reference measurement to generate a difference signal, and feature engineering techniques are applied to generate relevant features.</w:t>
      </w:r>
      <w:r w:rsidR="00BB36B6">
        <w:t xml:space="preserve"> </w:t>
      </w:r>
      <w:r w:rsidRPr="00666896">
        <w:t xml:space="preserve">These features are used to train different models, generating anomaly scores to determine the threshold. </w:t>
      </w:r>
    </w:p>
    <w:p w14:paraId="252338EE" w14:textId="3C6BD463" w:rsidR="00F17DD4" w:rsidRDefault="00666896" w:rsidP="00277471">
      <w:pPr>
        <w:pStyle w:val="Normalspace"/>
      </w:pPr>
      <w:r w:rsidRPr="00666896">
        <w:t xml:space="preserve">During the real-time anomaly detection </w:t>
      </w:r>
      <w:r w:rsidR="00D04CA3">
        <w:t>process</w:t>
      </w:r>
      <w:r w:rsidRPr="00666896">
        <w:t xml:space="preserve">, </w:t>
      </w:r>
      <w:r w:rsidR="00AF415F">
        <w:t>the new</w:t>
      </w:r>
      <w:r w:rsidR="006D3B3D">
        <w:t xml:space="preserve"> </w:t>
      </w:r>
      <w:r w:rsidRPr="00666896">
        <w:t>measurements are processed on</w:t>
      </w:r>
      <w:r w:rsidR="002110E4">
        <w:t>e</w:t>
      </w:r>
      <w:r w:rsidRPr="00666896">
        <w:t xml:space="preserve"> at a time. </w:t>
      </w:r>
      <w:r w:rsidR="009B1097">
        <w:t xml:space="preserve">The new measurement </w:t>
      </w:r>
      <w:r w:rsidR="00660EB0">
        <w:t>is still</w:t>
      </w:r>
      <w:r w:rsidR="009B1097">
        <w:t xml:space="preserve"> subtracted </w:t>
      </w:r>
      <w:r w:rsidR="00E42058">
        <w:t>from</w:t>
      </w:r>
      <w:r w:rsidR="009B1097">
        <w:t xml:space="preserve"> the reference measurement </w:t>
      </w:r>
      <w:r w:rsidR="002F0040">
        <w:t xml:space="preserve">and the </w:t>
      </w:r>
      <w:r w:rsidR="009018E9">
        <w:t>same features are</w:t>
      </w:r>
      <w:r w:rsidR="00660EB0">
        <w:t xml:space="preserve"> extracted from the measurement.</w:t>
      </w:r>
      <w:r w:rsidR="009018E9">
        <w:t xml:space="preserve"> </w:t>
      </w:r>
      <w:r w:rsidR="00870BB7">
        <w:t>Then the</w:t>
      </w:r>
      <w:r w:rsidRPr="00666896">
        <w:t xml:space="preserve"> features are used in the trained model to </w:t>
      </w:r>
      <w:r w:rsidR="00BF3704">
        <w:t>generate</w:t>
      </w:r>
      <w:r w:rsidRPr="00666896">
        <w:t xml:space="preserve"> anomaly scores. </w:t>
      </w:r>
    </w:p>
    <w:p w14:paraId="3A8A2F4C" w14:textId="48C652FB" w:rsidR="00640714" w:rsidRDefault="005C51B2" w:rsidP="00277471">
      <w:pPr>
        <w:pStyle w:val="Normalspace"/>
        <w:rPr>
          <w:lang w:eastAsia="zh-CN"/>
        </w:rPr>
      </w:pPr>
      <w:r>
        <w:t xml:space="preserve">In the trend detection step, </w:t>
      </w:r>
      <w:r w:rsidR="00E42058">
        <w:t xml:space="preserve">a </w:t>
      </w:r>
      <w:r>
        <w:t>f</w:t>
      </w:r>
      <w:r w:rsidR="001C079C">
        <w:t>iltering method such as Moving Average</w:t>
      </w:r>
      <w:r w:rsidR="00751634">
        <w:t xml:space="preserve"> </w:t>
      </w:r>
      <w:r w:rsidR="00751634" w:rsidRPr="00751634">
        <w:t xml:space="preserve">essentially acts as a filter that smooths out high-frequency noise in the </w:t>
      </w:r>
      <w:r w:rsidR="004954E5">
        <w:t>scores</w:t>
      </w:r>
      <w:r w:rsidR="00751634" w:rsidRPr="00751634">
        <w:t xml:space="preserve"> and retains the low-frequency signal or trend.</w:t>
      </w:r>
      <w:r w:rsidR="00182D4E">
        <w:t xml:space="preserve"> </w:t>
      </w:r>
      <w:r w:rsidR="00666896" w:rsidRPr="00666896">
        <w:t>The anomaly scores are compared with the threshold determined by the training process. If the anomaly score exceeds the threshold, the system flags an anomaly.</w:t>
      </w:r>
      <w:r w:rsidR="00AE0B14" w:rsidRPr="00AE0B14">
        <w:rPr>
          <w:lang w:eastAsia="zh-CN"/>
        </w:rPr>
        <w:t xml:space="preserve"> </w:t>
      </w:r>
    </w:p>
    <w:p w14:paraId="6641785C" w14:textId="254F9223" w:rsidR="00654FFB" w:rsidRDefault="00F33168" w:rsidP="000F791D">
      <w:pPr>
        <w:pStyle w:val="Heading2"/>
      </w:pPr>
      <w:bookmarkStart w:id="12" w:name="_Toc133968989"/>
      <w:r>
        <w:t>Feature Engineering</w:t>
      </w:r>
      <w:bookmarkEnd w:id="12"/>
    </w:p>
    <w:p w14:paraId="217E98FA" w14:textId="347E86B1" w:rsidR="002E4B77" w:rsidRPr="002E4B77" w:rsidRDefault="008E037B" w:rsidP="002E4B77">
      <w:pPr>
        <w:pStyle w:val="Standard"/>
      </w:pPr>
      <w:r>
        <w:t xml:space="preserve">In this section, </w:t>
      </w:r>
      <w:r w:rsidR="002E4B77" w:rsidRPr="002E4B77">
        <w:t xml:space="preserve">Feature engineering </w:t>
      </w:r>
      <w:r>
        <w:t xml:space="preserve">techniques are implemented to </w:t>
      </w:r>
      <w:r w:rsidR="002E4B77" w:rsidRPr="002E4B77">
        <w:t>select and transform raw data into features that are suitable for machine learning algorithms.</w:t>
      </w:r>
    </w:p>
    <w:p w14:paraId="165889CD" w14:textId="78A61297" w:rsidR="00512ADD" w:rsidRDefault="00010EBF" w:rsidP="000F791D">
      <w:pPr>
        <w:pStyle w:val="Heading3"/>
      </w:pPr>
      <w:bookmarkStart w:id="13" w:name="_Toc133968990"/>
      <w:r>
        <w:lastRenderedPageBreak/>
        <w:t xml:space="preserve">Data </w:t>
      </w:r>
      <w:r w:rsidR="000736B6">
        <w:t>Scaling</w:t>
      </w:r>
      <w:bookmarkEnd w:id="13"/>
    </w:p>
    <w:p w14:paraId="52DBB975" w14:textId="788F34F2" w:rsidR="000736B6" w:rsidRDefault="000736B6" w:rsidP="00584530">
      <w:pPr>
        <w:pStyle w:val="Standard"/>
      </w:pPr>
      <w:r w:rsidRPr="000736B6">
        <w:t>Raw data can come in many different formats and ranges, which can impact a model's interpretation of the data and affect its performance. Therefore, it is necessary to pre-process the data before feeding it into the models. Standardization</w:t>
      </w:r>
      <w:r w:rsidR="0022305C">
        <w:t xml:space="preserve"> is</w:t>
      </w:r>
      <w:r w:rsidRPr="000736B6">
        <w:t xml:space="preserve"> </w:t>
      </w:r>
      <w:r w:rsidR="007A6F87">
        <w:t>shown in Equation 3.1</w:t>
      </w:r>
      <w:r w:rsidR="00584530" w:rsidRPr="00584530">
        <w:t xml:space="preserve"> where xˆ is the raw </w:t>
      </w:r>
      <w:r w:rsidR="00584530">
        <w:t>torque data before</w:t>
      </w:r>
      <w:r w:rsidR="00584530" w:rsidRPr="00584530">
        <w:rPr>
          <w:rFonts w:hint="eastAsia"/>
        </w:rPr>
        <w:t xml:space="preserve"> standardization, µ and </w:t>
      </w:r>
      <m:oMath>
        <m:r>
          <w:rPr>
            <w:rFonts w:ascii="Cambria Math" w:hAnsi="Cambria Math"/>
          </w:rPr>
          <m:t>δ</m:t>
        </m:r>
      </m:oMath>
      <w:r w:rsidR="00584530" w:rsidRPr="00584530">
        <w:rPr>
          <w:rFonts w:hint="eastAsia"/>
        </w:rPr>
        <w:t xml:space="preserve"> are the mean and standard deviation of</w:t>
      </w:r>
      <w:r w:rsidR="00584530">
        <w:t xml:space="preserve"> </w:t>
      </w:r>
      <w:r w:rsidR="00584530" w:rsidRPr="00584530">
        <w:t xml:space="preserve">the </w:t>
      </w:r>
      <w:r w:rsidR="00584530">
        <w:t xml:space="preserve">reference </w:t>
      </w:r>
      <w:r w:rsidR="00463E03">
        <w:t>measurement</w:t>
      </w:r>
      <w:r w:rsidR="00584530" w:rsidRPr="00584530">
        <w:t>.</w:t>
      </w:r>
      <w:r w:rsidR="007A6F87">
        <w:t xml:space="preserve"> </w:t>
      </w:r>
      <w:r w:rsidR="004001A2">
        <w:t xml:space="preserve">It </w:t>
      </w:r>
      <w:r w:rsidRPr="000736B6">
        <w:t>is a commonly used method for scaling features, allowing for fair comparison and more efficient model training. Standardization also helps to prevent features with larger ranges from dominating the learning process compared to those with smaller ranges. By standardizing the features, the model can more accurately identify patterns and relationships in the data, leading to better predictive performance.</w:t>
      </w:r>
    </w:p>
    <w:tbl>
      <w:tblPr>
        <w:tblStyle w:val="Trelinjerstabell"/>
        <w:tblpPr w:leftFromText="180" w:rightFromText="180" w:vertAnchor="text" w:tblpXSpec="center" w:tblpY="1"/>
        <w:tblOverlap w:val="never"/>
        <w:tblW w:w="0" w:type="auto"/>
        <w:tblLook w:val="04A0" w:firstRow="1" w:lastRow="0" w:firstColumn="1" w:lastColumn="0" w:noHBand="0" w:noVBand="1"/>
      </w:tblPr>
      <w:tblGrid>
        <w:gridCol w:w="2267"/>
        <w:gridCol w:w="2266"/>
        <w:gridCol w:w="2266"/>
      </w:tblGrid>
      <w:tr w:rsidR="00561CFC" w14:paraId="7EC78B18" w14:textId="60B291BD" w:rsidTr="00DA39E9">
        <w:trPr>
          <w:cnfStyle w:val="100000000000" w:firstRow="1" w:lastRow="0" w:firstColumn="0" w:lastColumn="0" w:oddVBand="0" w:evenVBand="0" w:oddHBand="0" w:evenHBand="0" w:firstRowFirstColumn="0" w:firstRowLastColumn="0" w:lastRowFirstColumn="0" w:lastRowLastColumn="0"/>
        </w:trPr>
        <w:tc>
          <w:tcPr>
            <w:tcW w:w="2267" w:type="dxa"/>
            <w:tcBorders>
              <w:top w:val="none" w:sz="0" w:space="0" w:color="auto"/>
              <w:left w:val="none" w:sz="0" w:space="0" w:color="auto"/>
              <w:bottom w:val="none" w:sz="0" w:space="0" w:color="auto"/>
            </w:tcBorders>
          </w:tcPr>
          <w:p w14:paraId="62C370B4" w14:textId="77777777" w:rsidR="00561CFC" w:rsidRDefault="00561CFC" w:rsidP="00DA39E9">
            <w:pPr>
              <w:pStyle w:val="Normalindented"/>
              <w:ind w:firstLine="0"/>
            </w:pPr>
          </w:p>
        </w:tc>
        <w:tc>
          <w:tcPr>
            <w:tcW w:w="2266" w:type="dxa"/>
            <w:tcBorders>
              <w:top w:val="none" w:sz="0" w:space="0" w:color="auto"/>
              <w:bottom w:val="none" w:sz="0" w:space="0" w:color="auto"/>
            </w:tcBorders>
          </w:tcPr>
          <w:p w14:paraId="17A231CF" w14:textId="5CAEB2A6" w:rsidR="00561CFC" w:rsidRPr="00DA39E9" w:rsidRDefault="00DA39E9" w:rsidP="00DA39E9">
            <w:pPr>
              <w:pStyle w:val="Normalindented"/>
              <w:jc w:val="center"/>
              <w:rPr>
                <w:rFonts w:ascii="Cambria Math" w:hAnsi="Cambria Math"/>
                <w:oMath/>
              </w:rPr>
            </w:pPr>
            <m:oMathPara>
              <m:oMath>
                <m:r>
                  <m:rPr>
                    <m:sty m:val="bi"/>
                  </m:rPr>
                  <w:rPr>
                    <w:rFonts w:ascii="Cambria Math" w:hAnsi="Cambria Math"/>
                  </w:rPr>
                  <m:t xml:space="preserve">x = </m:t>
                </m:r>
                <m:f>
                  <m:fPr>
                    <m:ctrlPr>
                      <w:rPr>
                        <w:rFonts w:ascii="Cambria Math" w:hAnsi="Cambria Math"/>
                        <w:b w:val="0"/>
                        <w:bCs/>
                        <w:i/>
                      </w:rPr>
                    </m:ctrlPr>
                  </m:fPr>
                  <m:num>
                    <m:r>
                      <m:rPr>
                        <m:sty m:val="bi"/>
                      </m:rPr>
                      <w:rPr>
                        <w:rFonts w:ascii="Cambria Math" w:hAnsi="Cambria Math"/>
                      </w:rPr>
                      <m:t>xˆ- µ</m:t>
                    </m:r>
                  </m:num>
                  <m:den>
                    <m:r>
                      <m:rPr>
                        <m:sty m:val="bi"/>
                      </m:rPr>
                      <w:rPr>
                        <w:rFonts w:ascii="Cambria Math" w:hAnsi="Cambria Math"/>
                      </w:rPr>
                      <m:t>δ</m:t>
                    </m:r>
                  </m:den>
                </m:f>
              </m:oMath>
            </m:oMathPara>
          </w:p>
        </w:tc>
        <w:tc>
          <w:tcPr>
            <w:tcW w:w="2266" w:type="dxa"/>
            <w:tcBorders>
              <w:top w:val="none" w:sz="0" w:space="0" w:color="auto"/>
              <w:bottom w:val="none" w:sz="0" w:space="0" w:color="auto"/>
              <w:right w:val="none" w:sz="0" w:space="0" w:color="auto"/>
            </w:tcBorders>
            <w:vAlign w:val="center"/>
          </w:tcPr>
          <w:p w14:paraId="3D8DEB55" w14:textId="493316A8" w:rsidR="00561CFC" w:rsidRPr="00DA39E9" w:rsidRDefault="00DA39E9" w:rsidP="00DA39E9">
            <w:pPr>
              <w:pStyle w:val="Normalindented"/>
              <w:keepNext/>
              <w:ind w:firstLine="0"/>
              <w:jc w:val="right"/>
              <w:rPr>
                <w:b w:val="0"/>
                <w:bCs/>
              </w:rPr>
            </w:pPr>
            <w:r w:rsidRPr="00DA39E9">
              <w:rPr>
                <w:b w:val="0"/>
                <w:bCs/>
              </w:rPr>
              <w:t xml:space="preserve"> ( </w:t>
            </w:r>
            <w:r w:rsidRPr="00DA39E9">
              <w:rPr>
                <w:bCs/>
              </w:rPr>
              <w:fldChar w:fldCharType="begin"/>
            </w:r>
            <w:r w:rsidRPr="00DA39E9">
              <w:rPr>
                <w:b w:val="0"/>
                <w:bCs/>
              </w:rPr>
              <w:instrText xml:space="preserve"> STYLEREF 1 \s </w:instrText>
            </w:r>
            <w:r w:rsidRPr="00DA39E9">
              <w:rPr>
                <w:bCs/>
              </w:rPr>
              <w:fldChar w:fldCharType="separate"/>
            </w:r>
            <w:r w:rsidRPr="00DA39E9">
              <w:rPr>
                <w:b w:val="0"/>
                <w:bCs/>
                <w:noProof/>
              </w:rPr>
              <w:t>3</w:t>
            </w:r>
            <w:r w:rsidRPr="00DA39E9">
              <w:rPr>
                <w:bCs/>
              </w:rPr>
              <w:fldChar w:fldCharType="end"/>
            </w:r>
            <w:r w:rsidRPr="00DA39E9">
              <w:rPr>
                <w:b w:val="0"/>
                <w:bCs/>
              </w:rPr>
              <w:t>.</w:t>
            </w:r>
            <w:r w:rsidRPr="00DA39E9">
              <w:rPr>
                <w:bCs/>
              </w:rPr>
              <w:fldChar w:fldCharType="begin"/>
            </w:r>
            <w:r w:rsidRPr="00DA39E9">
              <w:rPr>
                <w:b w:val="0"/>
                <w:bCs/>
              </w:rPr>
              <w:instrText xml:space="preserve"> SEQ ( \* ARABIC \s 1 </w:instrText>
            </w:r>
            <w:r w:rsidRPr="00DA39E9">
              <w:rPr>
                <w:bCs/>
              </w:rPr>
              <w:fldChar w:fldCharType="separate"/>
            </w:r>
            <w:r w:rsidRPr="00DA39E9">
              <w:rPr>
                <w:b w:val="0"/>
                <w:bCs/>
                <w:noProof/>
              </w:rPr>
              <w:t>1</w:t>
            </w:r>
            <w:r w:rsidRPr="00DA39E9">
              <w:rPr>
                <w:bCs/>
              </w:rPr>
              <w:fldChar w:fldCharType="end"/>
            </w:r>
            <w:r w:rsidRPr="00DA39E9">
              <w:rPr>
                <w:b w:val="0"/>
                <w:bCs/>
              </w:rPr>
              <w:t>)</w:t>
            </w:r>
          </w:p>
        </w:tc>
      </w:tr>
    </w:tbl>
    <w:p w14:paraId="5C9070A8" w14:textId="311D5750" w:rsidR="00946352" w:rsidRDefault="0082411C" w:rsidP="000F791D">
      <w:pPr>
        <w:pStyle w:val="Heading3"/>
        <w:rPr>
          <w:lang w:eastAsia="zh-CN"/>
        </w:rPr>
      </w:pPr>
      <w:bookmarkStart w:id="14" w:name="_Toc133968991"/>
      <w:r>
        <w:t>Cross</w:t>
      </w:r>
      <w:r>
        <w:rPr>
          <w:rFonts w:hint="eastAsia"/>
          <w:lang w:eastAsia="zh-CN"/>
        </w:rPr>
        <w:t>-</w:t>
      </w:r>
      <w:r w:rsidR="004333D7">
        <w:rPr>
          <w:lang w:eastAsia="zh-CN"/>
        </w:rPr>
        <w:t>correlation</w:t>
      </w:r>
      <w:bookmarkEnd w:id="14"/>
    </w:p>
    <w:p w14:paraId="026FE481" w14:textId="01004D27" w:rsidR="00367431" w:rsidRDefault="004333D7" w:rsidP="00177B67">
      <w:pPr>
        <w:pStyle w:val="Standard"/>
        <w:rPr>
          <w:lang w:eastAsia="zh-CN"/>
        </w:rPr>
      </w:pPr>
      <w:r w:rsidRPr="004333D7">
        <w:rPr>
          <w:lang w:eastAsia="zh-CN"/>
        </w:rPr>
        <w:t xml:space="preserve">Simply extracting features directly from the collected measurements may not capture the subtle differences between normal and abnormal behaviours. Instead, the system is subtracting each new measurement from a reference measurement </w:t>
      </w:r>
      <w:r w:rsidR="00E42058">
        <w:rPr>
          <w:lang w:eastAsia="zh-CN"/>
        </w:rPr>
        <w:t>on</w:t>
      </w:r>
      <w:r w:rsidR="00515ECE">
        <w:rPr>
          <w:lang w:eastAsia="zh-CN"/>
        </w:rPr>
        <w:t xml:space="preserve"> the same axis </w:t>
      </w:r>
      <w:r w:rsidRPr="004333D7">
        <w:rPr>
          <w:lang w:eastAsia="zh-CN"/>
        </w:rPr>
        <w:t>to generate a difference signal</w:t>
      </w:r>
      <w:r w:rsidR="00C7457A">
        <w:rPr>
          <w:lang w:eastAsia="zh-CN"/>
        </w:rPr>
        <w:t xml:space="preserve"> </w:t>
      </w:r>
      <w:r w:rsidR="00C7457A">
        <w:t>(</w:t>
      </w:r>
      <w:r w:rsidR="00C7457A" w:rsidRPr="00AB636A">
        <w:t>Večeř, Kreidl</w:t>
      </w:r>
      <w:r w:rsidR="00E42058">
        <w:t>,</w:t>
      </w:r>
      <w:r w:rsidR="00C7457A" w:rsidRPr="00AB636A">
        <w:t xml:space="preserve"> and Šmíd, 2005</w:t>
      </w:r>
      <w:r w:rsidR="00C7457A">
        <w:t>)</w:t>
      </w:r>
      <w:r w:rsidRPr="004333D7">
        <w:rPr>
          <w:lang w:eastAsia="zh-CN"/>
        </w:rPr>
        <w:t xml:space="preserve">, which highlights the differences between two measurements. </w:t>
      </w:r>
      <w:r w:rsidR="00EB548B">
        <w:rPr>
          <w:lang w:eastAsia="zh-CN"/>
        </w:rPr>
        <w:t>Ho</w:t>
      </w:r>
      <w:r w:rsidR="00A83C93">
        <w:rPr>
          <w:lang w:eastAsia="zh-CN"/>
        </w:rPr>
        <w:t>w</w:t>
      </w:r>
      <w:r w:rsidR="00EB548B">
        <w:rPr>
          <w:lang w:eastAsia="zh-CN"/>
        </w:rPr>
        <w:t>e</w:t>
      </w:r>
      <w:r w:rsidR="00A83C93">
        <w:rPr>
          <w:lang w:eastAsia="zh-CN"/>
        </w:rPr>
        <w:t>ver, t</w:t>
      </w:r>
      <w:r w:rsidRPr="004333D7">
        <w:rPr>
          <w:lang w:eastAsia="zh-CN"/>
        </w:rPr>
        <w:t xml:space="preserve">here might be </w:t>
      </w:r>
      <w:r w:rsidR="00E42058">
        <w:rPr>
          <w:lang w:eastAsia="zh-CN"/>
        </w:rPr>
        <w:t xml:space="preserve">a </w:t>
      </w:r>
      <w:r w:rsidRPr="004333D7">
        <w:rPr>
          <w:lang w:eastAsia="zh-CN"/>
        </w:rPr>
        <w:t xml:space="preserve">slight phase difference between </w:t>
      </w:r>
      <w:r w:rsidR="00A83C93">
        <w:rPr>
          <w:lang w:eastAsia="zh-CN"/>
        </w:rPr>
        <w:t>the reference</w:t>
      </w:r>
      <w:r w:rsidRPr="004333D7">
        <w:rPr>
          <w:lang w:eastAsia="zh-CN"/>
        </w:rPr>
        <w:t xml:space="preserve"> measurement</w:t>
      </w:r>
      <w:r w:rsidR="00A83C93">
        <w:rPr>
          <w:lang w:eastAsia="zh-CN"/>
        </w:rPr>
        <w:t xml:space="preserve"> and </w:t>
      </w:r>
      <w:r w:rsidR="00E42058">
        <w:rPr>
          <w:lang w:eastAsia="zh-CN"/>
        </w:rPr>
        <w:t xml:space="preserve">the </w:t>
      </w:r>
      <w:r w:rsidR="00A83C93">
        <w:rPr>
          <w:lang w:eastAsia="zh-CN"/>
        </w:rPr>
        <w:t>new measurement</w:t>
      </w:r>
      <w:r w:rsidRPr="004333D7">
        <w:rPr>
          <w:lang w:eastAsia="zh-CN"/>
        </w:rPr>
        <w:t xml:space="preserve"> as the start positions of axes cannot be identical in each test cycle. This may add more noise to the difference signal and increase false positives or false negatives when detecting abnormal behaviours. By using cross-correlation to align the signals before subtraction, the system can more accurately detect </w:t>
      </w:r>
      <w:r w:rsidR="00E42058">
        <w:rPr>
          <w:lang w:eastAsia="zh-CN"/>
        </w:rPr>
        <w:t>abnormal</w:t>
      </w:r>
      <w:r w:rsidRPr="004333D7">
        <w:rPr>
          <w:lang w:eastAsia="zh-CN"/>
        </w:rPr>
        <w:t xml:space="preserve"> behaviours in the robot joints and improve the overall performance of the system.</w:t>
      </w:r>
    </w:p>
    <w:p w14:paraId="30DE5C7D" w14:textId="42A9AD73" w:rsidR="00035BF3" w:rsidRPr="00035BF3" w:rsidRDefault="00DB20F5" w:rsidP="00177B67">
      <w:pPr>
        <w:pStyle w:val="Normalspace"/>
        <w:rPr>
          <w:lang w:eastAsia="zh-CN"/>
        </w:rPr>
      </w:pPr>
      <w:r>
        <w:rPr>
          <w:lang w:eastAsia="zh-CN"/>
        </w:rPr>
        <w:t>Firstly,</w:t>
      </w:r>
      <w:r w:rsidR="0094403C">
        <w:rPr>
          <w:lang w:eastAsia="zh-CN"/>
        </w:rPr>
        <w:t xml:space="preserve"> the</w:t>
      </w:r>
      <w:r w:rsidR="004B761B" w:rsidRPr="004B761B">
        <w:rPr>
          <w:lang w:eastAsia="zh-CN"/>
        </w:rPr>
        <w:t xml:space="preserve"> </w:t>
      </w:r>
      <w:r w:rsidR="007B5BEA">
        <w:rPr>
          <w:lang w:eastAsia="zh-CN"/>
        </w:rPr>
        <w:t>measurements</w:t>
      </w:r>
      <w:r w:rsidR="004B761B" w:rsidRPr="004B761B">
        <w:rPr>
          <w:lang w:eastAsia="zh-CN"/>
        </w:rPr>
        <w:t xml:space="preserve"> are normalized by subtracting the mean and dividing by the standard deviation to eliminate any scaling differences. Cross-correlation is then performed by calculating the product of the two </w:t>
      </w:r>
      <w:r w:rsidR="00CE57FD">
        <w:rPr>
          <w:lang w:eastAsia="zh-CN"/>
        </w:rPr>
        <w:t>measurements</w:t>
      </w:r>
      <w:r w:rsidR="004B761B" w:rsidRPr="004B761B">
        <w:rPr>
          <w:lang w:eastAsia="zh-CN"/>
        </w:rPr>
        <w:t xml:space="preserve"> shifted by a time lag, resulting in a new signal showing similarity at each time lag</w:t>
      </w:r>
      <w:r>
        <w:rPr>
          <w:lang w:eastAsia="zh-CN"/>
        </w:rPr>
        <w:t xml:space="preserve"> (</w:t>
      </w:r>
      <w:r w:rsidR="00B23D6F" w:rsidRPr="00B23D6F">
        <w:rPr>
          <w:lang w:eastAsia="zh-CN"/>
        </w:rPr>
        <w:t>Oppenheim</w:t>
      </w:r>
      <w:r w:rsidR="00EC73CC">
        <w:rPr>
          <w:lang w:eastAsia="zh-CN"/>
        </w:rPr>
        <w:t>, 1999</w:t>
      </w:r>
      <w:r>
        <w:rPr>
          <w:lang w:eastAsia="zh-CN"/>
        </w:rPr>
        <w:t>)</w:t>
      </w:r>
      <w:r w:rsidR="004B761B" w:rsidRPr="004B761B">
        <w:rPr>
          <w:lang w:eastAsia="zh-CN"/>
        </w:rPr>
        <w:t>. The time lag corresponding to the maximum cross-correlation value is determined to represent the necessary shift to synchronize the signals. Finally, one of the signals is shifted by the calculated lag amount to align the signals.</w:t>
      </w:r>
    </w:p>
    <w:p w14:paraId="235286E2" w14:textId="77777777" w:rsidR="001201C8" w:rsidRPr="001201C8" w:rsidRDefault="001201C8" w:rsidP="001201C8">
      <w:pPr>
        <w:pStyle w:val="Normalindented"/>
        <w:rPr>
          <w:lang w:eastAsia="zh-CN"/>
        </w:rPr>
      </w:pPr>
    </w:p>
    <w:p w14:paraId="5341E88A" w14:textId="16242ECF" w:rsidR="00A26961" w:rsidRDefault="00A26961" w:rsidP="000F791D">
      <w:pPr>
        <w:pStyle w:val="Heading3"/>
      </w:pPr>
      <w:bookmarkStart w:id="15" w:name="_Toc133968992"/>
      <w:r>
        <w:t>Feature Selection</w:t>
      </w:r>
      <w:bookmarkEnd w:id="15"/>
    </w:p>
    <w:p w14:paraId="23BEB0B4" w14:textId="2B20D28A" w:rsidR="006265BF" w:rsidRDefault="008B0F68" w:rsidP="008B0F68">
      <w:pPr>
        <w:pStyle w:val="Standard"/>
      </w:pPr>
      <w:r w:rsidRPr="008B0F68">
        <w:t xml:space="preserve">In </w:t>
      </w:r>
      <w:r w:rsidR="00E33454">
        <w:t>this thesis</w:t>
      </w:r>
      <w:r w:rsidRPr="008B0F68">
        <w:t xml:space="preserve">, </w:t>
      </w:r>
      <w:r w:rsidR="00E33454" w:rsidRPr="00E33454">
        <w:t>Root mean square</w:t>
      </w:r>
      <w:r w:rsidR="00E33454">
        <w:t xml:space="preserve"> (</w:t>
      </w:r>
      <w:r w:rsidRPr="008B0F68">
        <w:t>RMS</w:t>
      </w:r>
      <w:r w:rsidR="00E33454">
        <w:t>)</w:t>
      </w:r>
      <w:r w:rsidRPr="008B0F68">
        <w:t xml:space="preserve">, </w:t>
      </w:r>
      <w:r w:rsidR="00E33454">
        <w:t>S</w:t>
      </w:r>
      <w:r w:rsidRPr="008B0F68">
        <w:t xml:space="preserve">tandard </w:t>
      </w:r>
      <w:r w:rsidR="00E33454">
        <w:t>D</w:t>
      </w:r>
      <w:r w:rsidRPr="008B0F68">
        <w:t>eviation</w:t>
      </w:r>
      <w:r w:rsidR="00E33454">
        <w:t xml:space="preserve"> (Std)</w:t>
      </w:r>
      <w:r w:rsidRPr="008B0F68">
        <w:t xml:space="preserve">, and </w:t>
      </w:r>
      <w:r w:rsidR="00E33454">
        <w:t>A</w:t>
      </w:r>
      <w:r w:rsidRPr="008B0F68">
        <w:t xml:space="preserve">rea </w:t>
      </w:r>
      <w:r w:rsidR="00872F1C">
        <w:t>U</w:t>
      </w:r>
      <w:r w:rsidRPr="008B0F68">
        <w:t xml:space="preserve">nder </w:t>
      </w:r>
      <w:r w:rsidR="00872F1C">
        <w:t>S</w:t>
      </w:r>
      <w:r w:rsidRPr="008B0F68">
        <w:t>ignal</w:t>
      </w:r>
      <w:r w:rsidR="00BF7502">
        <w:t xml:space="preserve"> (AUS)</w:t>
      </w:r>
      <w:r w:rsidR="00872F1C">
        <w:t xml:space="preserve"> are the </w:t>
      </w:r>
      <w:r w:rsidRPr="008B0F68">
        <w:t xml:space="preserve">features used as indicators of the </w:t>
      </w:r>
      <w:r w:rsidR="008364D7">
        <w:t>gearbox</w:t>
      </w:r>
      <w:r w:rsidRPr="008B0F68">
        <w:t>'s health.</w:t>
      </w:r>
    </w:p>
    <w:p w14:paraId="6701D05B" w14:textId="3256B9E7" w:rsidR="0007477E" w:rsidRPr="0007477E" w:rsidRDefault="008B0F68" w:rsidP="00177B67">
      <w:pPr>
        <w:pStyle w:val="Normalspace"/>
      </w:pPr>
      <w:r w:rsidRPr="008B0F68">
        <w:lastRenderedPageBreak/>
        <w:t>The RMS feature is a measure of the signal's amplitude</w:t>
      </w:r>
      <w:r w:rsidR="004B4885">
        <w:t xml:space="preserve">. </w:t>
      </w:r>
      <w:r w:rsidR="002A2430" w:rsidRPr="008B0F68">
        <w:t xml:space="preserve">For </w:t>
      </w:r>
      <w:r w:rsidR="002A2430">
        <w:t>instance</w:t>
      </w:r>
      <w:r w:rsidR="002A2430" w:rsidRPr="008B0F68">
        <w:t xml:space="preserve">, an increase in the RMS value may indicate that the machine is encountering an obstacle or a large load, which can cause the machine to operate outside its normal range. </w:t>
      </w:r>
      <w:r w:rsidR="007D1D23">
        <w:t xml:space="preserve">The definition of </w:t>
      </w:r>
      <w:r w:rsidR="006F72B6">
        <w:t>RMS is given by Equation 3.2,</w:t>
      </w:r>
    </w:p>
    <w:tbl>
      <w:tblPr>
        <w:tblStyle w:val="Trelinjerstabell"/>
        <w:tblW w:w="0" w:type="auto"/>
        <w:jc w:val="center"/>
        <w:tblLook w:val="04A0" w:firstRow="1" w:lastRow="0" w:firstColumn="1" w:lastColumn="0" w:noHBand="0" w:noVBand="1"/>
      </w:tblPr>
      <w:tblGrid>
        <w:gridCol w:w="2268"/>
        <w:gridCol w:w="2268"/>
        <w:gridCol w:w="2268"/>
      </w:tblGrid>
      <w:tr w:rsidR="00AB47D1" w14:paraId="1DDD895B" w14:textId="596ECE61" w:rsidTr="00434971">
        <w:trPr>
          <w:cnfStyle w:val="100000000000" w:firstRow="1" w:lastRow="0" w:firstColumn="0" w:lastColumn="0" w:oddVBand="0" w:evenVBand="0" w:oddHBand="0" w:evenHBand="0" w:firstRowFirstColumn="0" w:firstRowLastColumn="0" w:lastRowFirstColumn="0" w:lastRowLastColumn="0"/>
          <w:trHeight w:val="912"/>
          <w:jc w:val="center"/>
        </w:trPr>
        <w:tc>
          <w:tcPr>
            <w:tcW w:w="2268" w:type="dxa"/>
            <w:tcBorders>
              <w:top w:val="none" w:sz="0" w:space="0" w:color="auto"/>
              <w:left w:val="none" w:sz="0" w:space="0" w:color="auto"/>
              <w:bottom w:val="none" w:sz="0" w:space="0" w:color="auto"/>
            </w:tcBorders>
            <w:vAlign w:val="center"/>
          </w:tcPr>
          <w:p w14:paraId="080DCAF9" w14:textId="77777777" w:rsidR="00AB47D1" w:rsidRDefault="00AB47D1" w:rsidP="00A47BBD">
            <w:pPr>
              <w:pStyle w:val="Normalindented"/>
              <w:ind w:firstLine="0"/>
              <w:jc w:val="center"/>
            </w:pPr>
            <w:bookmarkStart w:id="16" w:name="_Hlk133580412"/>
          </w:p>
        </w:tc>
        <w:tc>
          <w:tcPr>
            <w:tcW w:w="2268" w:type="dxa"/>
            <w:tcBorders>
              <w:top w:val="none" w:sz="0" w:space="0" w:color="auto"/>
              <w:bottom w:val="none" w:sz="0" w:space="0" w:color="auto"/>
            </w:tcBorders>
            <w:vAlign w:val="center"/>
          </w:tcPr>
          <w:p w14:paraId="14305946" w14:textId="52A98B1A" w:rsidR="00AB47D1" w:rsidRPr="00434971" w:rsidRDefault="00561CFC" w:rsidP="00434971">
            <w:pPr>
              <w:pStyle w:val="Normalindented"/>
              <w:jc w:val="center"/>
              <w:rPr>
                <w:i/>
                <w:lang w:eastAsia="zh-CN"/>
              </w:rPr>
            </w:pPr>
            <m:oMathPara>
              <m:oMath>
                <m:r>
                  <m:rPr>
                    <m:sty m:val="bi"/>
                  </m:rPr>
                  <w:rPr>
                    <w:rFonts w:ascii="Cambria Math" w:hAnsi="Cambria Math"/>
                  </w:rPr>
                  <m:t>∆</m:t>
                </m:r>
                <m:sSub>
                  <m:sSubPr>
                    <m:ctrlPr>
                      <w:rPr>
                        <w:rFonts w:ascii="Cambria Math" w:hAnsi="Cambria Math"/>
                        <w:b w:val="0"/>
                        <w:i/>
                        <w:sz w:val="22"/>
                        <w:szCs w:val="22"/>
                      </w:rPr>
                    </m:ctrlPr>
                  </m:sSubPr>
                  <m:e>
                    <m:r>
                      <m:rPr>
                        <m:sty m:val="bi"/>
                      </m:rPr>
                      <w:rPr>
                        <w:rFonts w:ascii="Cambria Math" w:hAnsi="Cambria Math"/>
                      </w:rPr>
                      <m:t>τ</m:t>
                    </m:r>
                  </m:e>
                  <m:sub>
                    <m:r>
                      <m:rPr>
                        <m:sty m:val="bi"/>
                      </m:rPr>
                      <w:rPr>
                        <w:rFonts w:ascii="Cambria Math" w:hAnsi="Cambria Math" w:hint="eastAsia"/>
                        <w:lang w:eastAsia="zh-CN"/>
                      </w:rPr>
                      <m:t>rms</m:t>
                    </m:r>
                  </m:sub>
                </m:sSub>
                <m:r>
                  <m:rPr>
                    <m:sty m:val="bi"/>
                  </m:rPr>
                  <w:rPr>
                    <w:rFonts w:ascii="Cambria Math" w:hAnsi="Cambria Math"/>
                    <w:lang w:eastAsia="zh-CN"/>
                  </w:rPr>
                  <m:t xml:space="preserve">= </m:t>
                </m:r>
                <m:rad>
                  <m:radPr>
                    <m:degHide m:val="1"/>
                    <m:ctrlPr>
                      <w:rPr>
                        <w:rFonts w:ascii="Cambria Math" w:hAnsi="Cambria Math"/>
                        <w:b w:val="0"/>
                        <w:i/>
                        <w:sz w:val="22"/>
                        <w:szCs w:val="22"/>
                        <w:lang w:eastAsia="zh-CN"/>
                      </w:rPr>
                    </m:ctrlPr>
                  </m:radPr>
                  <m:deg/>
                  <m:e>
                    <m:f>
                      <m:fPr>
                        <m:ctrlPr>
                          <w:rPr>
                            <w:rFonts w:ascii="Cambria Math" w:hAnsi="Cambria Math"/>
                            <w:b w:val="0"/>
                            <w:i/>
                            <w:sz w:val="22"/>
                            <w:szCs w:val="22"/>
                            <w:lang w:eastAsia="zh-CN"/>
                          </w:rPr>
                        </m:ctrlPr>
                      </m:fPr>
                      <m:num>
                        <m:r>
                          <m:rPr>
                            <m:sty m:val="bi"/>
                          </m:rPr>
                          <w:rPr>
                            <w:rFonts w:ascii="Cambria Math" w:hAnsi="Cambria Math"/>
                            <w:lang w:eastAsia="zh-CN"/>
                          </w:rPr>
                          <m:t>1</m:t>
                        </m:r>
                      </m:num>
                      <m:den>
                        <m:r>
                          <m:rPr>
                            <m:sty m:val="bi"/>
                          </m:rPr>
                          <w:rPr>
                            <w:rFonts w:ascii="Cambria Math" w:hAnsi="Cambria Math"/>
                            <w:lang w:eastAsia="zh-CN"/>
                          </w:rPr>
                          <m:t>N</m:t>
                        </m:r>
                      </m:den>
                    </m:f>
                    <m:nary>
                      <m:naryPr>
                        <m:chr m:val="∑"/>
                        <m:limLoc m:val="undOvr"/>
                        <m:ctrlPr>
                          <w:rPr>
                            <w:rFonts w:ascii="Cambria Math" w:hAnsi="Cambria Math"/>
                            <w:b w:val="0"/>
                            <w:i/>
                            <w:sz w:val="22"/>
                            <w:szCs w:val="22"/>
                            <w:lang w:eastAsia="zh-CN"/>
                          </w:rPr>
                        </m:ctrlPr>
                      </m:naryPr>
                      <m:sub>
                        <m:r>
                          <m:rPr>
                            <m:sty m:val="bi"/>
                          </m:rPr>
                          <w:rPr>
                            <w:rFonts w:ascii="Cambria Math" w:hAnsi="Cambria Math"/>
                            <w:lang w:eastAsia="zh-CN"/>
                          </w:rPr>
                          <m:t>i=1</m:t>
                        </m:r>
                      </m:sub>
                      <m:sup>
                        <m:r>
                          <m:rPr>
                            <m:sty m:val="bi"/>
                          </m:rPr>
                          <w:rPr>
                            <w:rFonts w:ascii="Cambria Math" w:hAnsi="Cambria Math"/>
                            <w:lang w:eastAsia="zh-CN"/>
                          </w:rPr>
                          <m:t>N</m:t>
                        </m:r>
                      </m:sup>
                      <m:e>
                        <m:sSup>
                          <m:sSupPr>
                            <m:ctrlPr>
                              <w:rPr>
                                <w:rFonts w:ascii="Cambria Math" w:hAnsi="Cambria Math"/>
                                <w:b w:val="0"/>
                                <w:i/>
                                <w:sz w:val="22"/>
                                <w:szCs w:val="22"/>
                                <w:lang w:eastAsia="zh-CN"/>
                              </w:rPr>
                            </m:ctrlPr>
                          </m:sSupPr>
                          <m:e>
                            <m:d>
                              <m:dPr>
                                <m:ctrlPr>
                                  <w:rPr>
                                    <w:rFonts w:ascii="Cambria Math" w:hAnsi="Cambria Math"/>
                                    <w:i/>
                                    <w:lang w:eastAsia="zh-CN"/>
                                  </w:rPr>
                                </m:ctrlPr>
                              </m:dPr>
                              <m:e>
                                <m:sSub>
                                  <m:sSubPr>
                                    <m:ctrlPr>
                                      <w:rPr>
                                        <w:rFonts w:ascii="Cambria Math" w:hAnsi="Cambria Math"/>
                                        <w:b w:val="0"/>
                                        <w:i/>
                                        <w:sz w:val="22"/>
                                        <w:szCs w:val="22"/>
                                        <w:lang w:eastAsia="zh-CN"/>
                                      </w:rPr>
                                    </m:ctrlPr>
                                  </m:sSubPr>
                                  <m:e>
                                    <m:r>
                                      <m:rPr>
                                        <m:sty m:val="bi"/>
                                      </m:rPr>
                                      <w:rPr>
                                        <w:rFonts w:ascii="Cambria Math" w:hAnsi="Cambria Math"/>
                                        <w:lang w:eastAsia="zh-CN"/>
                                      </w:rPr>
                                      <m:t>∆τ</m:t>
                                    </m:r>
                                  </m:e>
                                  <m:sub>
                                    <m:r>
                                      <m:rPr>
                                        <m:sty m:val="bi"/>
                                      </m:rPr>
                                      <w:rPr>
                                        <w:rFonts w:ascii="Cambria Math" w:hAnsi="Cambria Math"/>
                                        <w:lang w:eastAsia="zh-CN"/>
                                      </w:rPr>
                                      <m:t>i</m:t>
                                    </m:r>
                                  </m:sub>
                                </m:sSub>
                              </m:e>
                            </m:d>
                          </m:e>
                          <m:sup>
                            <m:r>
                              <m:rPr>
                                <m:sty m:val="bi"/>
                              </m:rPr>
                              <w:rPr>
                                <w:rFonts w:ascii="Cambria Math" w:hAnsi="Cambria Math"/>
                                <w:lang w:eastAsia="zh-CN"/>
                              </w:rPr>
                              <m:t>2</m:t>
                            </m:r>
                          </m:sup>
                        </m:sSup>
                      </m:e>
                    </m:nary>
                  </m:e>
                </m:rad>
              </m:oMath>
            </m:oMathPara>
          </w:p>
        </w:tc>
        <w:tc>
          <w:tcPr>
            <w:tcW w:w="2268" w:type="dxa"/>
            <w:tcBorders>
              <w:top w:val="none" w:sz="0" w:space="0" w:color="auto"/>
              <w:bottom w:val="none" w:sz="0" w:space="0" w:color="auto"/>
              <w:right w:val="none" w:sz="0" w:space="0" w:color="auto"/>
            </w:tcBorders>
            <w:vAlign w:val="center"/>
          </w:tcPr>
          <w:p w14:paraId="3DECD8E0" w14:textId="0980A3BC" w:rsidR="00AB47D1" w:rsidRPr="00561CFC" w:rsidRDefault="00734A40" w:rsidP="00A47BBD">
            <w:pPr>
              <w:pStyle w:val="Caption"/>
              <w:jc w:val="right"/>
              <w:rPr>
                <w:b/>
                <w:bCs w:val="0"/>
              </w:rPr>
            </w:pPr>
            <w:r w:rsidRPr="00561CFC">
              <w:rPr>
                <w:bCs w:val="0"/>
              </w:rPr>
              <w:t xml:space="preserve">( </w:t>
            </w:r>
            <w:r w:rsidR="00DA39E9">
              <w:rPr>
                <w:bCs w:val="0"/>
              </w:rPr>
              <w:fldChar w:fldCharType="begin"/>
            </w:r>
            <w:r w:rsidR="00DA39E9">
              <w:rPr>
                <w:bCs w:val="0"/>
              </w:rPr>
              <w:instrText xml:space="preserve"> STYLEREF 1 \s </w:instrText>
            </w:r>
            <w:r w:rsidR="00DA39E9">
              <w:rPr>
                <w:bCs w:val="0"/>
              </w:rPr>
              <w:fldChar w:fldCharType="separate"/>
            </w:r>
            <w:r w:rsidR="00DA39E9">
              <w:rPr>
                <w:bCs w:val="0"/>
                <w:noProof/>
              </w:rPr>
              <w:t>3</w:t>
            </w:r>
            <w:r w:rsidR="00DA39E9">
              <w:rPr>
                <w:bCs w:val="0"/>
              </w:rPr>
              <w:fldChar w:fldCharType="end"/>
            </w:r>
            <w:r w:rsidR="00DA39E9">
              <w:rPr>
                <w:bCs w:val="0"/>
              </w:rPr>
              <w:t>.</w:t>
            </w:r>
            <w:r w:rsidR="00DA39E9">
              <w:rPr>
                <w:bCs w:val="0"/>
              </w:rPr>
              <w:fldChar w:fldCharType="begin"/>
            </w:r>
            <w:r w:rsidR="00DA39E9">
              <w:rPr>
                <w:bCs w:val="0"/>
              </w:rPr>
              <w:instrText xml:space="preserve"> SEQ ( \* ARABIC \s 1 </w:instrText>
            </w:r>
            <w:r w:rsidR="00DA39E9">
              <w:rPr>
                <w:bCs w:val="0"/>
              </w:rPr>
              <w:fldChar w:fldCharType="separate"/>
            </w:r>
            <w:r w:rsidR="00DA39E9">
              <w:rPr>
                <w:bCs w:val="0"/>
                <w:noProof/>
              </w:rPr>
              <w:t>2</w:t>
            </w:r>
            <w:r w:rsidR="00DA39E9">
              <w:rPr>
                <w:bCs w:val="0"/>
              </w:rPr>
              <w:fldChar w:fldCharType="end"/>
            </w:r>
            <w:r w:rsidRPr="00561CFC">
              <w:rPr>
                <w:bCs w:val="0"/>
              </w:rPr>
              <w:t>)</w:t>
            </w:r>
          </w:p>
        </w:tc>
      </w:tr>
    </w:tbl>
    <w:bookmarkEnd w:id="16"/>
    <w:p w14:paraId="4C39CEEF" w14:textId="1F32B02F" w:rsidR="000764F1" w:rsidRPr="00177B67" w:rsidRDefault="002A2430" w:rsidP="008B0F68">
      <w:pPr>
        <w:pStyle w:val="Standard"/>
      </w:pPr>
      <w:r>
        <w:t>w</w:t>
      </w:r>
      <w:r w:rsidR="00A311BC">
        <w:t>here</w:t>
      </w:r>
      <w:r w:rsidR="007C1543">
        <w:t xml:space="preserve"> </w:t>
      </w:r>
      <m:oMath>
        <m:sSub>
          <m:sSubPr>
            <m:ctrlPr>
              <w:rPr>
                <w:rFonts w:ascii="Cambria Math" w:hAnsi="Cambria Math"/>
                <w:i/>
                <w:lang w:eastAsia="zh-CN"/>
              </w:rPr>
            </m:ctrlPr>
          </m:sSubPr>
          <m:e>
            <m:r>
              <w:rPr>
                <w:rFonts w:ascii="Cambria Math" w:hAnsi="Cambria Math"/>
                <w:lang w:eastAsia="zh-CN"/>
              </w:rPr>
              <m:t>∆τ</m:t>
            </m:r>
          </m:e>
          <m:sub>
            <m:r>
              <w:rPr>
                <w:rFonts w:ascii="Cambria Math" w:hAnsi="Cambria Math"/>
                <w:lang w:eastAsia="zh-CN"/>
              </w:rPr>
              <m:t>i</m:t>
            </m:r>
          </m:sub>
        </m:sSub>
        <m:r>
          <w:rPr>
            <w:rFonts w:ascii="Cambria Math" w:hAnsi="Cambria Math"/>
            <w:lang w:eastAsia="zh-CN"/>
          </w:rPr>
          <m:t xml:space="preserve"> </m:t>
        </m:r>
      </m:oMath>
      <w:r w:rsidR="00F31B37">
        <w:rPr>
          <w:lang w:eastAsia="zh-CN"/>
        </w:rPr>
        <w:t xml:space="preserve">is the i-th </w:t>
      </w:r>
      <w:r w:rsidR="0071682E">
        <w:rPr>
          <w:lang w:eastAsia="zh-CN"/>
        </w:rPr>
        <w:t xml:space="preserve">member of </w:t>
      </w:r>
      <w:r w:rsidR="0090790C">
        <w:t>the d</w:t>
      </w:r>
      <w:r w:rsidR="00E42058">
        <w:t>different</w:t>
      </w:r>
      <w:r w:rsidR="0090790C">
        <w:t>torque signal</w:t>
      </w:r>
      <w:r w:rsidR="002777EC">
        <w:t xml:space="preserve"> </w:t>
      </w:r>
      <m:oMath>
        <m:r>
          <w:rPr>
            <w:rFonts w:ascii="Cambria Math" w:hAnsi="Cambria Math"/>
          </w:rPr>
          <m:t>∆τ</m:t>
        </m:r>
      </m:oMath>
      <w:r w:rsidR="007C1543">
        <w:t xml:space="preserve">, N is the number of points in </w:t>
      </w:r>
      <m:oMath>
        <m:r>
          <w:rPr>
            <w:rFonts w:ascii="Cambria Math" w:hAnsi="Cambria Math"/>
          </w:rPr>
          <m:t>∆τ</m:t>
        </m:r>
      </m:oMath>
      <w:r w:rsidR="002777EC">
        <w:t xml:space="preserve">. </w:t>
      </w:r>
      <w:r w:rsidR="00240EDF" w:rsidRPr="00240EDF">
        <w:t>RMS is hardly affected by isolated peaks and thus isn’t sensitive to noise</w:t>
      </w:r>
      <w:r w:rsidR="001C0F54">
        <w:t xml:space="preserve"> (</w:t>
      </w:r>
      <w:r w:rsidR="00AB636A" w:rsidRPr="00AB636A">
        <w:t>Večeř, Kreidl and Šmíd, 2005</w:t>
      </w:r>
      <w:r w:rsidR="001C0F54">
        <w:t>).</w:t>
      </w:r>
      <w:r w:rsidR="00240EDF" w:rsidRPr="00240EDF">
        <w:t xml:space="preserve"> </w:t>
      </w:r>
      <w:r w:rsidR="008B0F68" w:rsidRPr="008B0F68">
        <w:t xml:space="preserve">By monitoring the RMS value, it is possible to </w:t>
      </w:r>
      <w:r w:rsidR="00423EFC">
        <w:t xml:space="preserve">record the overall condition of </w:t>
      </w:r>
      <w:r w:rsidR="00E42058">
        <w:t xml:space="preserve">the </w:t>
      </w:r>
      <w:r w:rsidR="00423EFC">
        <w:t>robot</w:t>
      </w:r>
      <w:r w:rsidR="00E03F84">
        <w:t>’s gearboxes.</w:t>
      </w:r>
    </w:p>
    <w:p w14:paraId="21081986" w14:textId="1377BE52" w:rsidR="00B95D1A" w:rsidRDefault="008B0F68" w:rsidP="00177B67">
      <w:pPr>
        <w:pStyle w:val="Normalspace"/>
      </w:pPr>
      <w:r w:rsidRPr="008B0F68">
        <w:t xml:space="preserve">The standard deviation feature </w:t>
      </w:r>
      <w:r w:rsidR="002D0CFD">
        <w:t xml:space="preserve">is defined </w:t>
      </w:r>
      <w:r w:rsidR="002B08ED">
        <w:t>in Equation 3.3</w:t>
      </w:r>
      <w:r w:rsidR="00045CC1">
        <w:t>,</w:t>
      </w:r>
      <w:r w:rsidR="002B08ED">
        <w:t xml:space="preserve"> </w:t>
      </w:r>
      <w:r w:rsidR="00045CC1" w:rsidRPr="008B0F68">
        <w:t>measuri</w:t>
      </w:r>
      <w:r w:rsidR="00045CC1">
        <w:t>ng</w:t>
      </w:r>
      <w:r w:rsidRPr="008B0F68">
        <w:t xml:space="preserve"> the variability of the torque signal around the mean, which can be used to detect changes in the machine's operating conditions</w:t>
      </w:r>
      <w:r w:rsidR="000764F1">
        <w:t xml:space="preserve"> </w:t>
      </w:r>
      <w:r w:rsidR="00D70430" w:rsidRPr="00D70430">
        <w:t xml:space="preserve">(Nentwich </w:t>
      </w:r>
      <w:r w:rsidR="00BB57C0">
        <w:t>&amp;</w:t>
      </w:r>
      <w:r w:rsidR="00D70430" w:rsidRPr="00D70430">
        <w:t xml:space="preserve"> Reinhart, 2021)</w:t>
      </w:r>
      <w:r w:rsidRPr="008B0F68">
        <w:t xml:space="preserve">. </w:t>
      </w:r>
      <w:r w:rsidR="00CF7A19">
        <w:t>If</w:t>
      </w:r>
      <w:r w:rsidRPr="008B0F68">
        <w:t xml:space="preserve"> </w:t>
      </w:r>
      <w:r w:rsidR="007638BE">
        <w:rPr>
          <w:lang w:eastAsia="zh-CN"/>
        </w:rPr>
        <w:t>the wear level of the gearbox increases</w:t>
      </w:r>
      <w:r w:rsidRPr="008B0F68">
        <w:t xml:space="preserve">, </w:t>
      </w:r>
      <w:r w:rsidR="007638BE">
        <w:t xml:space="preserve">the robot </w:t>
      </w:r>
      <w:r w:rsidRPr="008B0F68">
        <w:t xml:space="preserve">may produce a torque signal with a higher standard deviation than the normal torque signal. </w:t>
      </w:r>
      <w:r w:rsidR="006D0A11">
        <w:t xml:space="preserve">Similar to RMS, </w:t>
      </w:r>
      <w:r w:rsidR="004D619C">
        <w:t>STD</w:t>
      </w:r>
      <w:r w:rsidR="006D0A11">
        <w:t xml:space="preserve"> can</w:t>
      </w:r>
      <w:r w:rsidRPr="008B0F68">
        <w:t xml:space="preserve"> detect </w:t>
      </w:r>
      <w:r w:rsidR="006D0A11">
        <w:t xml:space="preserve">the change </w:t>
      </w:r>
      <w:r w:rsidR="00E42058">
        <w:t>in</w:t>
      </w:r>
      <w:r w:rsidR="006D0A11">
        <w:t xml:space="preserve"> the </w:t>
      </w:r>
      <w:r w:rsidR="004D619C">
        <w:t xml:space="preserve">condition of </w:t>
      </w:r>
      <w:r w:rsidR="00E42058">
        <w:t xml:space="preserve">the </w:t>
      </w:r>
      <w:r w:rsidR="004D619C">
        <w:t>gearbox</w:t>
      </w:r>
      <w:r w:rsidRPr="008B0F68">
        <w:t>.</w:t>
      </w:r>
    </w:p>
    <w:tbl>
      <w:tblPr>
        <w:tblStyle w:val="Trelinjerstabell"/>
        <w:tblW w:w="0" w:type="auto"/>
        <w:tblLook w:val="04A0" w:firstRow="1" w:lastRow="0" w:firstColumn="1" w:lastColumn="0" w:noHBand="0" w:noVBand="1"/>
      </w:tblPr>
      <w:tblGrid>
        <w:gridCol w:w="2268"/>
        <w:gridCol w:w="2268"/>
        <w:gridCol w:w="2268"/>
      </w:tblGrid>
      <w:tr w:rsidR="00AF181C" w14:paraId="5D439AC7" w14:textId="77777777" w:rsidTr="0090304D">
        <w:trPr>
          <w:cnfStyle w:val="100000000000" w:firstRow="1" w:lastRow="0" w:firstColumn="0" w:lastColumn="0" w:oddVBand="0" w:evenVBand="0" w:oddHBand="0" w:evenHBand="0" w:firstRowFirstColumn="0" w:firstRowLastColumn="0" w:lastRowFirstColumn="0" w:lastRowLastColumn="0"/>
        </w:trPr>
        <w:tc>
          <w:tcPr>
            <w:tcW w:w="2268" w:type="dxa"/>
            <w:tcBorders>
              <w:top w:val="none" w:sz="0" w:space="0" w:color="auto"/>
              <w:left w:val="none" w:sz="0" w:space="0" w:color="auto"/>
              <w:bottom w:val="none" w:sz="0" w:space="0" w:color="auto"/>
            </w:tcBorders>
          </w:tcPr>
          <w:p w14:paraId="1CABD18A" w14:textId="77777777" w:rsidR="00AF181C" w:rsidRDefault="00AF181C" w:rsidP="00F64A5D">
            <w:pPr>
              <w:pStyle w:val="Caption"/>
            </w:pPr>
          </w:p>
        </w:tc>
        <w:tc>
          <w:tcPr>
            <w:tcW w:w="2268" w:type="dxa"/>
            <w:tcBorders>
              <w:top w:val="none" w:sz="0" w:space="0" w:color="auto"/>
              <w:bottom w:val="none" w:sz="0" w:space="0" w:color="auto"/>
            </w:tcBorders>
          </w:tcPr>
          <w:p w14:paraId="39AA1CA2" w14:textId="69973231" w:rsidR="00AF181C" w:rsidRPr="00434971" w:rsidRDefault="00612BA9" w:rsidP="00612BA9">
            <w:pPr>
              <w:pStyle w:val="Normalindented"/>
              <w:ind w:left="-424" w:firstLine="679"/>
              <w:rPr>
                <w:i/>
                <w:lang w:eastAsia="zh-CN"/>
              </w:rPr>
            </w:pPr>
            <m:oMathPara>
              <m:oMath>
                <m:r>
                  <m:rPr>
                    <m:sty m:val="bi"/>
                  </m:rPr>
                  <w:rPr>
                    <w:rFonts w:ascii="Cambria Math" w:hAnsi="Cambria Math"/>
                  </w:rPr>
                  <m:t>∆</m:t>
                </m:r>
                <m:sSub>
                  <m:sSubPr>
                    <m:ctrlPr>
                      <w:rPr>
                        <w:rFonts w:ascii="Cambria Math" w:hAnsi="Cambria Math"/>
                        <w:b w:val="0"/>
                        <w:i/>
                        <w:sz w:val="22"/>
                        <w:szCs w:val="22"/>
                      </w:rPr>
                    </m:ctrlPr>
                  </m:sSubPr>
                  <m:e>
                    <m:r>
                      <m:rPr>
                        <m:sty m:val="bi"/>
                      </m:rPr>
                      <w:rPr>
                        <w:rFonts w:ascii="Cambria Math" w:hAnsi="Cambria Math"/>
                      </w:rPr>
                      <m:t>τ</m:t>
                    </m:r>
                  </m:e>
                  <m:sub>
                    <m:r>
                      <m:rPr>
                        <m:sty m:val="bi"/>
                      </m:rPr>
                      <w:rPr>
                        <w:rFonts w:ascii="Cambria Math" w:hAnsi="Cambria Math"/>
                      </w:rPr>
                      <m:t>STD</m:t>
                    </m:r>
                  </m:sub>
                </m:sSub>
                <m:r>
                  <m:rPr>
                    <m:sty m:val="bi"/>
                  </m:rPr>
                  <w:rPr>
                    <w:rFonts w:ascii="Cambria Math" w:hAnsi="Cambria Math"/>
                    <w:lang w:eastAsia="zh-CN"/>
                  </w:rPr>
                  <m:t xml:space="preserve">= </m:t>
                </m:r>
                <m:rad>
                  <m:radPr>
                    <m:degHide m:val="1"/>
                    <m:ctrlPr>
                      <w:rPr>
                        <w:rFonts w:ascii="Cambria Math" w:hAnsi="Cambria Math"/>
                        <w:b w:val="0"/>
                        <w:i/>
                        <w:sz w:val="22"/>
                        <w:szCs w:val="22"/>
                        <w:lang w:eastAsia="zh-CN"/>
                      </w:rPr>
                    </m:ctrlPr>
                  </m:radPr>
                  <m:deg/>
                  <m:e>
                    <m:f>
                      <m:fPr>
                        <m:ctrlPr>
                          <w:rPr>
                            <w:rFonts w:ascii="Cambria Math" w:hAnsi="Cambria Math"/>
                            <w:b w:val="0"/>
                            <w:i/>
                            <w:sz w:val="22"/>
                            <w:szCs w:val="22"/>
                            <w:lang w:eastAsia="zh-CN"/>
                          </w:rPr>
                        </m:ctrlPr>
                      </m:fPr>
                      <m:num>
                        <m:r>
                          <m:rPr>
                            <m:sty m:val="bi"/>
                          </m:rPr>
                          <w:rPr>
                            <w:rFonts w:ascii="Cambria Math" w:hAnsi="Cambria Math"/>
                            <w:lang w:eastAsia="zh-CN"/>
                          </w:rPr>
                          <m:t>1</m:t>
                        </m:r>
                      </m:num>
                      <m:den>
                        <m:r>
                          <m:rPr>
                            <m:sty m:val="bi"/>
                          </m:rPr>
                          <w:rPr>
                            <w:rFonts w:ascii="Cambria Math" w:hAnsi="Cambria Math"/>
                            <w:lang w:eastAsia="zh-CN"/>
                          </w:rPr>
                          <m:t>N</m:t>
                        </m:r>
                      </m:den>
                    </m:f>
                    <m:nary>
                      <m:naryPr>
                        <m:chr m:val="∑"/>
                        <m:limLoc m:val="undOvr"/>
                        <m:ctrlPr>
                          <w:rPr>
                            <w:rFonts w:ascii="Cambria Math" w:hAnsi="Cambria Math"/>
                            <w:b w:val="0"/>
                            <w:i/>
                            <w:sz w:val="22"/>
                            <w:szCs w:val="22"/>
                            <w:lang w:eastAsia="zh-CN"/>
                          </w:rPr>
                        </m:ctrlPr>
                      </m:naryPr>
                      <m:sub>
                        <m:r>
                          <m:rPr>
                            <m:sty m:val="bi"/>
                          </m:rPr>
                          <w:rPr>
                            <w:rFonts w:ascii="Cambria Math" w:hAnsi="Cambria Math"/>
                            <w:lang w:eastAsia="zh-CN"/>
                          </w:rPr>
                          <m:t>i=1</m:t>
                        </m:r>
                      </m:sub>
                      <m:sup>
                        <m:r>
                          <m:rPr>
                            <m:sty m:val="bi"/>
                          </m:rPr>
                          <w:rPr>
                            <w:rFonts w:ascii="Cambria Math" w:hAnsi="Cambria Math"/>
                            <w:lang w:eastAsia="zh-CN"/>
                          </w:rPr>
                          <m:t>N</m:t>
                        </m:r>
                      </m:sup>
                      <m:e>
                        <m:sSup>
                          <m:sSupPr>
                            <m:ctrlPr>
                              <w:rPr>
                                <w:rFonts w:ascii="Cambria Math" w:hAnsi="Cambria Math"/>
                                <w:b w:val="0"/>
                                <w:i/>
                                <w:sz w:val="22"/>
                                <w:szCs w:val="22"/>
                                <w:lang w:eastAsia="zh-CN"/>
                              </w:rPr>
                            </m:ctrlPr>
                          </m:sSupPr>
                          <m:e>
                            <m:d>
                              <m:dPr>
                                <m:ctrlPr>
                                  <w:rPr>
                                    <w:rFonts w:ascii="Cambria Math" w:hAnsi="Cambria Math"/>
                                    <w:i/>
                                    <w:lang w:eastAsia="zh-CN"/>
                                  </w:rPr>
                                </m:ctrlPr>
                              </m:dPr>
                              <m:e>
                                <m:sSub>
                                  <m:sSubPr>
                                    <m:ctrlPr>
                                      <w:rPr>
                                        <w:rFonts w:ascii="Cambria Math" w:hAnsi="Cambria Math"/>
                                        <w:b w:val="0"/>
                                        <w:i/>
                                        <w:sz w:val="22"/>
                                        <w:szCs w:val="22"/>
                                        <w:lang w:eastAsia="zh-CN"/>
                                      </w:rPr>
                                    </m:ctrlPr>
                                  </m:sSubPr>
                                  <m:e>
                                    <m:r>
                                      <m:rPr>
                                        <m:sty m:val="bi"/>
                                      </m:rPr>
                                      <w:rPr>
                                        <w:rFonts w:ascii="Cambria Math" w:hAnsi="Cambria Math"/>
                                        <w:lang w:eastAsia="zh-CN"/>
                                      </w:rPr>
                                      <m:t>∆τ</m:t>
                                    </m:r>
                                  </m:e>
                                  <m:sub>
                                    <m:r>
                                      <m:rPr>
                                        <m:sty m:val="bi"/>
                                      </m:rPr>
                                      <w:rPr>
                                        <w:rFonts w:ascii="Cambria Math" w:hAnsi="Cambria Math"/>
                                        <w:lang w:eastAsia="zh-CN"/>
                                      </w:rPr>
                                      <m:t>i</m:t>
                                    </m:r>
                                  </m:sub>
                                </m:sSub>
                                <m:r>
                                  <m:rPr>
                                    <m:sty m:val="bi"/>
                                  </m:rPr>
                                  <w:rPr>
                                    <w:rFonts w:ascii="Cambria Math" w:hAnsi="Cambria Math"/>
                                    <w:sz w:val="22"/>
                                    <w:szCs w:val="22"/>
                                    <w:lang w:eastAsia="zh-CN"/>
                                  </w:rPr>
                                  <m:t>-</m:t>
                                </m:r>
                                <m:acc>
                                  <m:accPr>
                                    <m:chr m:val="̅"/>
                                    <m:ctrlPr>
                                      <w:rPr>
                                        <w:rFonts w:ascii="Cambria Math" w:hAnsi="Cambria Math"/>
                                        <w:i/>
                                        <w:lang w:eastAsia="zh-CN"/>
                                      </w:rPr>
                                    </m:ctrlPr>
                                  </m:accPr>
                                  <m:e>
                                    <m:r>
                                      <m:rPr>
                                        <m:sty m:val="bi"/>
                                      </m:rPr>
                                      <w:rPr>
                                        <w:rFonts w:ascii="Cambria Math" w:hAnsi="Cambria Math"/>
                                        <w:lang w:eastAsia="zh-CN"/>
                                      </w:rPr>
                                      <m:t>∆τ</m:t>
                                    </m:r>
                                  </m:e>
                                </m:acc>
                              </m:e>
                            </m:d>
                          </m:e>
                          <m:sup>
                            <m:r>
                              <m:rPr>
                                <m:sty m:val="bi"/>
                              </m:rPr>
                              <w:rPr>
                                <w:rFonts w:ascii="Cambria Math" w:hAnsi="Cambria Math"/>
                                <w:lang w:eastAsia="zh-CN"/>
                              </w:rPr>
                              <m:t>2</m:t>
                            </m:r>
                          </m:sup>
                        </m:sSup>
                      </m:e>
                    </m:nary>
                  </m:e>
                </m:rad>
              </m:oMath>
            </m:oMathPara>
          </w:p>
        </w:tc>
        <w:tc>
          <w:tcPr>
            <w:tcW w:w="2268" w:type="dxa"/>
            <w:tcBorders>
              <w:top w:val="none" w:sz="0" w:space="0" w:color="auto"/>
              <w:bottom w:val="none" w:sz="0" w:space="0" w:color="auto"/>
              <w:right w:val="none" w:sz="0" w:space="0" w:color="auto"/>
            </w:tcBorders>
          </w:tcPr>
          <w:p w14:paraId="4E194067" w14:textId="77777777" w:rsidR="00AF181C" w:rsidRPr="00561CFC" w:rsidRDefault="00AF181C" w:rsidP="0090304D">
            <w:pPr>
              <w:pStyle w:val="Caption"/>
              <w:keepNext/>
              <w:rPr>
                <w:b/>
                <w:bCs w:val="0"/>
              </w:rPr>
            </w:pPr>
            <w:r w:rsidRPr="00561CFC">
              <w:rPr>
                <w:bCs w:val="0"/>
              </w:rPr>
              <w:t xml:space="preserve"> </w:t>
            </w:r>
          </w:p>
          <w:p w14:paraId="39C8892F" w14:textId="64F356F2" w:rsidR="00AF181C" w:rsidRPr="00561CFC" w:rsidRDefault="00AF181C" w:rsidP="00612BA9">
            <w:pPr>
              <w:pStyle w:val="Caption"/>
              <w:ind w:left="144"/>
              <w:jc w:val="right"/>
              <w:rPr>
                <w:b/>
                <w:bCs w:val="0"/>
              </w:rPr>
            </w:pPr>
            <w:r w:rsidRPr="00561CFC">
              <w:rPr>
                <w:bCs w:val="0"/>
              </w:rPr>
              <w:t xml:space="preserve">( </w:t>
            </w:r>
            <w:r>
              <w:rPr>
                <w:bCs w:val="0"/>
              </w:rPr>
              <w:fldChar w:fldCharType="begin"/>
            </w:r>
            <w:r>
              <w:rPr>
                <w:bCs w:val="0"/>
              </w:rPr>
              <w:instrText xml:space="preserve"> STYLEREF 1 \s </w:instrText>
            </w:r>
            <w:r>
              <w:rPr>
                <w:bCs w:val="0"/>
              </w:rPr>
              <w:fldChar w:fldCharType="separate"/>
            </w:r>
            <w:r>
              <w:rPr>
                <w:bCs w:val="0"/>
                <w:noProof/>
              </w:rPr>
              <w:t>3</w:t>
            </w:r>
            <w:r>
              <w:rPr>
                <w:bCs w:val="0"/>
              </w:rPr>
              <w:fldChar w:fldCharType="end"/>
            </w:r>
            <w:r>
              <w:rPr>
                <w:bCs w:val="0"/>
              </w:rPr>
              <w:t>.</w:t>
            </w:r>
            <w:r>
              <w:rPr>
                <w:bCs w:val="0"/>
              </w:rPr>
              <w:fldChar w:fldCharType="begin"/>
            </w:r>
            <w:r>
              <w:rPr>
                <w:bCs w:val="0"/>
              </w:rPr>
              <w:instrText xml:space="preserve"> SEQ ( \* ARABIC \s 1 </w:instrText>
            </w:r>
            <w:r>
              <w:rPr>
                <w:bCs w:val="0"/>
              </w:rPr>
              <w:fldChar w:fldCharType="separate"/>
            </w:r>
            <w:r>
              <w:rPr>
                <w:bCs w:val="0"/>
                <w:noProof/>
              </w:rPr>
              <w:t>3</w:t>
            </w:r>
            <w:r>
              <w:rPr>
                <w:bCs w:val="0"/>
              </w:rPr>
              <w:fldChar w:fldCharType="end"/>
            </w:r>
            <w:r w:rsidRPr="00561CFC">
              <w:rPr>
                <w:bCs w:val="0"/>
              </w:rPr>
              <w:t>)</w:t>
            </w:r>
          </w:p>
        </w:tc>
      </w:tr>
    </w:tbl>
    <w:p w14:paraId="060C1E54" w14:textId="58D7EEEC" w:rsidR="00A26961" w:rsidRPr="00BF7502" w:rsidRDefault="00D15D59" w:rsidP="00177B67">
      <w:pPr>
        <w:pStyle w:val="Normalspace"/>
      </w:pPr>
      <w:r>
        <w:t xml:space="preserve">Additionally, </w:t>
      </w:r>
      <w:r w:rsidR="00EA17E4">
        <w:t xml:space="preserve">according to the internal </w:t>
      </w:r>
      <w:r w:rsidR="0069309A">
        <w:t xml:space="preserve">study material </w:t>
      </w:r>
      <w:r w:rsidR="00F75291">
        <w:t>provided by</w:t>
      </w:r>
      <w:r w:rsidR="0069309A">
        <w:t xml:space="preserve"> ABB</w:t>
      </w:r>
      <w:r w:rsidR="00F75291">
        <w:t xml:space="preserve"> Research Insinuate</w:t>
      </w:r>
      <w:r w:rsidR="0069309A">
        <w:t xml:space="preserve">, another </w:t>
      </w:r>
      <w:r w:rsidR="00BF7502">
        <w:t>feature</w:t>
      </w:r>
      <w:r w:rsidR="00BB112E">
        <w:t xml:space="preserve"> called </w:t>
      </w:r>
      <w:r w:rsidR="00F86089">
        <w:t xml:space="preserve">Area Under Signal </w:t>
      </w:r>
      <w:r w:rsidR="0069309A">
        <w:t xml:space="preserve">is also suitable for monitoring the </w:t>
      </w:r>
      <w:r w:rsidR="00F86089">
        <w:t xml:space="preserve">health state of </w:t>
      </w:r>
      <w:r w:rsidR="00E42058">
        <w:t xml:space="preserve">the </w:t>
      </w:r>
      <w:r w:rsidR="00F86089">
        <w:t>gearbox.</w:t>
      </w:r>
      <w:r w:rsidR="00A26961" w:rsidRPr="006836D1">
        <w:t xml:space="preserve"> </w:t>
      </w:r>
      <w:r w:rsidR="009B21E5" w:rsidRPr="009B21E5">
        <w:t>The trapezoidal rule</w:t>
      </w:r>
      <w:r w:rsidR="008B0F4F">
        <w:t xml:space="preserve"> shown in Equation 3.4</w:t>
      </w:r>
      <w:r w:rsidR="009B21E5" w:rsidRPr="009B21E5">
        <w:t xml:space="preserve"> is </w:t>
      </w:r>
      <w:r w:rsidR="008B0F4F">
        <w:t>use</w:t>
      </w:r>
      <w:r w:rsidR="009B21E5">
        <w:t>d</w:t>
      </w:r>
      <w:r w:rsidR="009B21E5" w:rsidRPr="009B21E5">
        <w:t xml:space="preserve"> to estimate the area under a </w:t>
      </w:r>
      <w:r w:rsidR="009B21E5">
        <w:t xml:space="preserve">signal </w:t>
      </w:r>
      <w:r w:rsidR="009B21E5" w:rsidRPr="009B21E5">
        <w:t>curve</w:t>
      </w:r>
      <w:r w:rsidR="009B21E5">
        <w:t xml:space="preserve"> as</w:t>
      </w:r>
      <w:r w:rsidR="009B21E5" w:rsidRPr="009B21E5">
        <w:t xml:space="preserve"> the </w:t>
      </w:r>
      <w:r w:rsidR="009B21E5">
        <w:t>torque signal</w:t>
      </w:r>
      <w:r w:rsidR="009B21E5" w:rsidRPr="009B21E5">
        <w:t xml:space="preserve"> is discrete.</w:t>
      </w:r>
      <w:r w:rsidR="009B21E5">
        <w:t xml:space="preserve"> </w:t>
      </w:r>
      <w:r w:rsidR="008A46DD">
        <w:t xml:space="preserve">The difference </w:t>
      </w:r>
      <w:r w:rsidR="00FB3192">
        <w:t xml:space="preserve">between the area under the </w:t>
      </w:r>
      <w:r w:rsidR="00475D26">
        <w:t xml:space="preserve">signal is </w:t>
      </w:r>
      <w:r w:rsidR="00E42058">
        <w:t>given</w:t>
      </w:r>
      <w:r w:rsidR="00475D26">
        <w:t xml:space="preserve"> by </w:t>
      </w:r>
      <w:r w:rsidR="004E459A">
        <w:t xml:space="preserve">Equation </w:t>
      </w:r>
      <w:r w:rsidR="005C573B">
        <w:t>3.4</w:t>
      </w:r>
      <w:r w:rsidR="00C473D5">
        <w:t xml:space="preserve">, </w:t>
      </w:r>
      <w:r w:rsidR="009547FD">
        <w:t xml:space="preserve">where </w:t>
      </w:r>
      <m:oMath>
        <m:r>
          <w:rPr>
            <w:rFonts w:ascii="Cambria Math" w:hAnsi="Cambria Math"/>
          </w:rPr>
          <m:t>k</m:t>
        </m:r>
      </m:oMath>
      <w:r w:rsidR="009C53F1">
        <w:t xml:space="preserve"> is the k-th number of torque measurement and r </w:t>
      </w:r>
      <w:r w:rsidR="009B3DDE">
        <w:t>represents the reference measurement</w:t>
      </w:r>
      <w:r w:rsidR="00A16912">
        <w:t>.</w:t>
      </w:r>
      <w:r w:rsidR="009C53F1">
        <w:t xml:space="preserve"> </w:t>
      </w:r>
      <w:r w:rsidR="00A26961" w:rsidRPr="006836D1">
        <w:t xml:space="preserve">This feature can be useful for detecting anomalies that result in a change in the overall energy or effort required by the robot. </w:t>
      </w:r>
    </w:p>
    <w:tbl>
      <w:tblPr>
        <w:tblStyle w:val="Trelinjerstabell"/>
        <w:tblW w:w="6804" w:type="dxa"/>
        <w:tblLook w:val="04A0" w:firstRow="1" w:lastRow="0" w:firstColumn="1" w:lastColumn="0" w:noHBand="0" w:noVBand="1"/>
      </w:tblPr>
      <w:tblGrid>
        <w:gridCol w:w="2268"/>
        <w:gridCol w:w="2694"/>
        <w:gridCol w:w="1842"/>
      </w:tblGrid>
      <w:tr w:rsidR="00612BA9" w:rsidRPr="00561CFC" w14:paraId="447681AB" w14:textId="77777777" w:rsidTr="00BC515A">
        <w:trPr>
          <w:cnfStyle w:val="100000000000" w:firstRow="1" w:lastRow="0" w:firstColumn="0" w:lastColumn="0" w:oddVBand="0" w:evenVBand="0" w:oddHBand="0" w:evenHBand="0" w:firstRowFirstColumn="0" w:firstRowLastColumn="0" w:lastRowFirstColumn="0" w:lastRowLastColumn="0"/>
        </w:trPr>
        <w:tc>
          <w:tcPr>
            <w:tcW w:w="2268" w:type="dxa"/>
            <w:tcBorders>
              <w:top w:val="none" w:sz="0" w:space="0" w:color="auto"/>
              <w:left w:val="none" w:sz="0" w:space="0" w:color="auto"/>
              <w:bottom w:val="none" w:sz="0" w:space="0" w:color="auto"/>
            </w:tcBorders>
            <w:vAlign w:val="center"/>
          </w:tcPr>
          <w:p w14:paraId="5068F212" w14:textId="77777777" w:rsidR="00612BA9" w:rsidRDefault="00612BA9" w:rsidP="00024468">
            <w:pPr>
              <w:pStyle w:val="Caption"/>
            </w:pPr>
          </w:p>
        </w:tc>
        <w:tc>
          <w:tcPr>
            <w:tcW w:w="2694" w:type="dxa"/>
            <w:tcBorders>
              <w:top w:val="none" w:sz="0" w:space="0" w:color="auto"/>
              <w:bottom w:val="none" w:sz="0" w:space="0" w:color="auto"/>
            </w:tcBorders>
            <w:vAlign w:val="center"/>
          </w:tcPr>
          <w:p w14:paraId="651B75B4" w14:textId="238A4C27" w:rsidR="00612BA9" w:rsidRPr="00434971" w:rsidRDefault="00000000" w:rsidP="00024468">
            <w:pPr>
              <w:pStyle w:val="Normalindented"/>
              <w:ind w:left="-424" w:right="-117" w:firstLine="679"/>
              <w:jc w:val="center"/>
              <w:rPr>
                <w:i/>
                <w:lang w:eastAsia="zh-CN"/>
              </w:rPr>
            </w:pPr>
            <m:oMathPara>
              <m:oMath>
                <m:sSub>
                  <m:sSubPr>
                    <m:ctrlPr>
                      <w:rPr>
                        <w:rFonts w:ascii="Cambria Math" w:hAnsi="Cambria Math"/>
                        <w:b w:val="0"/>
                        <w:i/>
                        <w:sz w:val="22"/>
                        <w:szCs w:val="22"/>
                      </w:rPr>
                    </m:ctrlPr>
                  </m:sSubPr>
                  <m:e>
                    <m:r>
                      <m:rPr>
                        <m:sty m:val="bi"/>
                      </m:rPr>
                      <w:rPr>
                        <w:rFonts w:ascii="Cambria Math" w:hAnsi="Cambria Math"/>
                      </w:rPr>
                      <m:t>τ</m:t>
                    </m:r>
                  </m:e>
                  <m:sub>
                    <m:r>
                      <m:rPr>
                        <m:sty m:val="bi"/>
                      </m:rPr>
                      <w:rPr>
                        <w:rFonts w:ascii="Cambria Math" w:hAnsi="Cambria Math"/>
                      </w:rPr>
                      <m:t>AUS</m:t>
                    </m:r>
                  </m:sub>
                </m:sSub>
                <m:r>
                  <m:rPr>
                    <m:sty m:val="bi"/>
                  </m:rPr>
                  <w:rPr>
                    <w:rFonts w:ascii="Cambria Math" w:hAnsi="Cambria Math"/>
                    <w:lang w:eastAsia="zh-CN"/>
                  </w:rPr>
                  <m:t xml:space="preserve">= </m:t>
                </m:r>
                <m:f>
                  <m:fPr>
                    <m:ctrlPr>
                      <w:rPr>
                        <w:rFonts w:ascii="Cambria Math" w:hAnsi="Cambria Math"/>
                        <w:b w:val="0"/>
                        <w:i/>
                        <w:sz w:val="22"/>
                        <w:szCs w:val="22"/>
                        <w:lang w:eastAsia="zh-CN"/>
                      </w:rPr>
                    </m:ctrlPr>
                  </m:fPr>
                  <m:num>
                    <m:sSub>
                      <m:sSubPr>
                        <m:ctrlPr>
                          <w:rPr>
                            <w:rFonts w:ascii="Cambria Math" w:hAnsi="Cambria Math"/>
                            <w:b w:val="0"/>
                            <w:i/>
                            <w:sz w:val="22"/>
                            <w:szCs w:val="22"/>
                            <w:lang w:eastAsia="zh-CN"/>
                          </w:rPr>
                        </m:ctrlPr>
                      </m:sSubPr>
                      <m:e>
                        <m:r>
                          <m:rPr>
                            <m:sty m:val="bi"/>
                          </m:rPr>
                          <w:rPr>
                            <w:rFonts w:ascii="Cambria Math" w:hAnsi="Cambria Math"/>
                            <w:lang w:eastAsia="zh-CN"/>
                          </w:rPr>
                          <m:t>τ</m:t>
                        </m:r>
                      </m:e>
                      <m:sub>
                        <m:r>
                          <m:rPr>
                            <m:sty m:val="bi"/>
                          </m:rPr>
                          <w:rPr>
                            <w:rFonts w:ascii="Cambria Math" w:hAnsi="Cambria Math"/>
                            <w:lang w:eastAsia="zh-CN"/>
                          </w:rPr>
                          <m:t>1</m:t>
                        </m:r>
                      </m:sub>
                    </m:sSub>
                    <m:r>
                      <m:rPr>
                        <m:sty m:val="bi"/>
                      </m:rPr>
                      <w:rPr>
                        <w:rFonts w:ascii="Cambria Math" w:hAnsi="Cambria Math"/>
                        <w:sz w:val="22"/>
                        <w:szCs w:val="22"/>
                        <w:lang w:eastAsia="zh-CN"/>
                      </w:rPr>
                      <m:t>+</m:t>
                    </m:r>
                    <m:sSub>
                      <m:sSubPr>
                        <m:ctrlPr>
                          <w:rPr>
                            <w:rFonts w:ascii="Cambria Math" w:hAnsi="Cambria Math"/>
                            <w:b w:val="0"/>
                            <w:i/>
                            <w:sz w:val="22"/>
                            <w:szCs w:val="22"/>
                            <w:lang w:eastAsia="zh-CN"/>
                          </w:rPr>
                        </m:ctrlPr>
                      </m:sSubPr>
                      <m:e>
                        <m:r>
                          <m:rPr>
                            <m:sty m:val="bi"/>
                          </m:rPr>
                          <w:rPr>
                            <w:rFonts w:ascii="Cambria Math" w:hAnsi="Cambria Math"/>
                            <w:lang w:eastAsia="zh-CN"/>
                          </w:rPr>
                          <m:t>τ</m:t>
                        </m:r>
                      </m:e>
                      <m:sub>
                        <m:r>
                          <m:rPr>
                            <m:sty m:val="bi"/>
                          </m:rPr>
                          <w:rPr>
                            <w:rFonts w:ascii="Cambria Math" w:hAnsi="Cambria Math"/>
                            <w:lang w:eastAsia="zh-CN"/>
                          </w:rPr>
                          <m:t>N</m:t>
                        </m:r>
                      </m:sub>
                    </m:sSub>
                  </m:num>
                  <m:den>
                    <m:r>
                      <m:rPr>
                        <m:sty m:val="bi"/>
                      </m:rPr>
                      <w:rPr>
                        <w:rFonts w:ascii="Cambria Math" w:hAnsi="Cambria Math"/>
                        <w:sz w:val="22"/>
                        <w:szCs w:val="22"/>
                        <w:lang w:eastAsia="zh-CN"/>
                      </w:rPr>
                      <m:t>2</m:t>
                    </m:r>
                  </m:den>
                </m:f>
                <m:r>
                  <m:rPr>
                    <m:sty m:val="bi"/>
                  </m:rPr>
                  <w:rPr>
                    <w:rFonts w:ascii="Cambria Math" w:hAnsi="Cambria Math"/>
                    <w:sz w:val="22"/>
                    <w:szCs w:val="22"/>
                    <w:lang w:eastAsia="zh-CN"/>
                  </w:rPr>
                  <m:t>+</m:t>
                </m:r>
                <m:nary>
                  <m:naryPr>
                    <m:chr m:val="∑"/>
                    <m:limLoc m:val="undOvr"/>
                    <m:ctrlPr>
                      <w:rPr>
                        <w:rFonts w:ascii="Cambria Math" w:hAnsi="Cambria Math"/>
                        <w:b w:val="0"/>
                        <w:i/>
                        <w:sz w:val="22"/>
                        <w:szCs w:val="22"/>
                        <w:lang w:eastAsia="zh-CN"/>
                      </w:rPr>
                    </m:ctrlPr>
                  </m:naryPr>
                  <m:sub>
                    <m:r>
                      <m:rPr>
                        <m:sty m:val="bi"/>
                      </m:rPr>
                      <w:rPr>
                        <w:rFonts w:ascii="Cambria Math" w:hAnsi="Cambria Math"/>
                        <w:sz w:val="22"/>
                        <w:szCs w:val="22"/>
                        <w:lang w:eastAsia="zh-CN"/>
                      </w:rPr>
                      <m:t>I=2</m:t>
                    </m:r>
                  </m:sub>
                  <m:sup>
                    <m:r>
                      <m:rPr>
                        <m:sty m:val="bi"/>
                      </m:rPr>
                      <w:rPr>
                        <w:rFonts w:ascii="Cambria Math" w:hAnsi="Cambria Math"/>
                        <w:sz w:val="22"/>
                        <w:szCs w:val="22"/>
                        <w:lang w:eastAsia="zh-CN"/>
                      </w:rPr>
                      <m:t>i=N-1</m:t>
                    </m:r>
                  </m:sup>
                  <m:e>
                    <m:sSub>
                      <m:sSubPr>
                        <m:ctrlPr>
                          <w:rPr>
                            <w:rFonts w:ascii="Cambria Math" w:hAnsi="Cambria Math"/>
                            <w:b w:val="0"/>
                            <w:i/>
                            <w:sz w:val="22"/>
                            <w:szCs w:val="22"/>
                            <w:lang w:eastAsia="zh-CN"/>
                          </w:rPr>
                        </m:ctrlPr>
                      </m:sSubPr>
                      <m:e>
                        <m:r>
                          <m:rPr>
                            <m:sty m:val="bi"/>
                          </m:rPr>
                          <w:rPr>
                            <w:rFonts w:ascii="Cambria Math" w:hAnsi="Cambria Math"/>
                            <w:sz w:val="22"/>
                            <w:szCs w:val="22"/>
                            <w:lang w:eastAsia="zh-CN"/>
                          </w:rPr>
                          <m:t>τ</m:t>
                        </m:r>
                      </m:e>
                      <m:sub>
                        <m:r>
                          <m:rPr>
                            <m:sty m:val="bi"/>
                          </m:rPr>
                          <w:rPr>
                            <w:rFonts w:ascii="Cambria Math" w:hAnsi="Cambria Math"/>
                            <w:sz w:val="22"/>
                            <w:szCs w:val="22"/>
                            <w:lang w:eastAsia="zh-CN"/>
                          </w:rPr>
                          <m:t>i</m:t>
                        </m:r>
                      </m:sub>
                    </m:sSub>
                  </m:e>
                </m:nary>
              </m:oMath>
            </m:oMathPara>
          </w:p>
        </w:tc>
        <w:tc>
          <w:tcPr>
            <w:tcW w:w="1842" w:type="dxa"/>
            <w:tcBorders>
              <w:top w:val="none" w:sz="0" w:space="0" w:color="auto"/>
              <w:bottom w:val="none" w:sz="0" w:space="0" w:color="auto"/>
              <w:right w:val="none" w:sz="0" w:space="0" w:color="auto"/>
            </w:tcBorders>
            <w:vAlign w:val="center"/>
          </w:tcPr>
          <w:p w14:paraId="55AF6304" w14:textId="1941DB87" w:rsidR="00612BA9" w:rsidRPr="00561CFC" w:rsidRDefault="00612BA9" w:rsidP="007607B9">
            <w:pPr>
              <w:pStyle w:val="Caption"/>
              <w:ind w:left="569" w:hanging="569"/>
              <w:jc w:val="right"/>
              <w:rPr>
                <w:b/>
                <w:bCs w:val="0"/>
              </w:rPr>
            </w:pPr>
            <w:r w:rsidRPr="00561CFC">
              <w:rPr>
                <w:bCs w:val="0"/>
              </w:rPr>
              <w:t xml:space="preserve">( </w:t>
            </w:r>
            <w:r>
              <w:rPr>
                <w:bCs w:val="0"/>
              </w:rPr>
              <w:fldChar w:fldCharType="begin"/>
            </w:r>
            <w:r>
              <w:rPr>
                <w:bCs w:val="0"/>
              </w:rPr>
              <w:instrText xml:space="preserve"> STYLEREF 1 \s </w:instrText>
            </w:r>
            <w:r>
              <w:rPr>
                <w:bCs w:val="0"/>
              </w:rPr>
              <w:fldChar w:fldCharType="separate"/>
            </w:r>
            <w:r>
              <w:rPr>
                <w:bCs w:val="0"/>
                <w:noProof/>
              </w:rPr>
              <w:t>3</w:t>
            </w:r>
            <w:r>
              <w:rPr>
                <w:bCs w:val="0"/>
              </w:rPr>
              <w:fldChar w:fldCharType="end"/>
            </w:r>
            <w:r>
              <w:rPr>
                <w:bCs w:val="0"/>
              </w:rPr>
              <w:t>.</w:t>
            </w:r>
            <w:r>
              <w:rPr>
                <w:bCs w:val="0"/>
              </w:rPr>
              <w:fldChar w:fldCharType="begin"/>
            </w:r>
            <w:r>
              <w:rPr>
                <w:bCs w:val="0"/>
              </w:rPr>
              <w:instrText xml:space="preserve"> SEQ ( \* ARABIC \s 1 </w:instrText>
            </w:r>
            <w:r>
              <w:rPr>
                <w:bCs w:val="0"/>
              </w:rPr>
              <w:fldChar w:fldCharType="separate"/>
            </w:r>
            <w:r>
              <w:rPr>
                <w:bCs w:val="0"/>
                <w:noProof/>
              </w:rPr>
              <w:t>4</w:t>
            </w:r>
            <w:r>
              <w:rPr>
                <w:bCs w:val="0"/>
              </w:rPr>
              <w:fldChar w:fldCharType="end"/>
            </w:r>
            <w:r w:rsidRPr="00561CFC">
              <w:rPr>
                <w:bCs w:val="0"/>
              </w:rPr>
              <w:t>)</w:t>
            </w:r>
          </w:p>
        </w:tc>
      </w:tr>
      <w:tr w:rsidR="00B47F9A" w:rsidRPr="00561CFC" w14:paraId="684D26C5" w14:textId="77777777" w:rsidTr="007607B9">
        <w:tblPrEx>
          <w:tblCellMar>
            <w:top w:w="0" w:type="dxa"/>
            <w:bottom w:w="0" w:type="dxa"/>
            <w:right w:w="108" w:type="dxa"/>
          </w:tblCellMar>
        </w:tblPrEx>
        <w:tc>
          <w:tcPr>
            <w:tcW w:w="2268" w:type="dxa"/>
            <w:vAlign w:val="center"/>
          </w:tcPr>
          <w:p w14:paraId="470653D9" w14:textId="77777777" w:rsidR="00B47F9A" w:rsidRDefault="00B47F9A" w:rsidP="00B47F9A">
            <w:pPr>
              <w:pStyle w:val="Caption"/>
            </w:pPr>
          </w:p>
        </w:tc>
        <w:tc>
          <w:tcPr>
            <w:tcW w:w="2694" w:type="dxa"/>
            <w:vAlign w:val="center"/>
          </w:tcPr>
          <w:p w14:paraId="58CB921C" w14:textId="6B0D6BAF" w:rsidR="00B47F9A" w:rsidRPr="002F21E2" w:rsidRDefault="00000000" w:rsidP="00B47F9A">
            <w:pPr>
              <w:pStyle w:val="Normalindented"/>
              <w:ind w:left="-424" w:right="-117" w:firstLine="679"/>
              <w:jc w:val="center"/>
              <w:rPr>
                <w:i/>
              </w:rPr>
            </w:pPr>
            <m:oMathPara>
              <m:oMath>
                <m:sSub>
                  <m:sSubPr>
                    <m:ctrlPr>
                      <w:rPr>
                        <w:rFonts w:ascii="Cambria Math" w:hAnsi="Cambria Math"/>
                        <w:i/>
                        <w:sz w:val="22"/>
                      </w:rPr>
                    </m:ctrlPr>
                  </m:sSubPr>
                  <m:e>
                    <m:r>
                      <w:rPr>
                        <w:rFonts w:ascii="Cambria Math" w:hAnsi="Cambria Math"/>
                      </w:rPr>
                      <m:t>∆τ</m:t>
                    </m:r>
                  </m:e>
                  <m:sub>
                    <m:r>
                      <w:rPr>
                        <w:rFonts w:ascii="Cambria Math" w:hAnsi="Cambria Math"/>
                      </w:rPr>
                      <m:t>AUS</m:t>
                    </m:r>
                  </m:sub>
                </m:sSub>
                <m:r>
                  <w:rPr>
                    <w:rFonts w:ascii="Cambria Math" w:hAnsi="Cambria Math"/>
                    <w:lang w:eastAsia="zh-CN"/>
                  </w:rPr>
                  <m:t xml:space="preserve">= </m:t>
                </m:r>
                <m:sSubSup>
                  <m:sSubSupPr>
                    <m:ctrlPr>
                      <w:rPr>
                        <w:rFonts w:ascii="Cambria Math" w:hAnsi="Cambria Math"/>
                        <w:i/>
                        <w:sz w:val="22"/>
                      </w:rPr>
                    </m:ctrlPr>
                  </m:sSubSupPr>
                  <m:e>
                    <m:r>
                      <w:rPr>
                        <w:rFonts w:ascii="Cambria Math" w:hAnsi="Cambria Math"/>
                        <w:sz w:val="22"/>
                      </w:rPr>
                      <m:t>τ</m:t>
                    </m:r>
                  </m:e>
                  <m:sub>
                    <m:r>
                      <w:rPr>
                        <w:rFonts w:ascii="Cambria Math" w:hAnsi="Cambria Math"/>
                      </w:rPr>
                      <m:t>AUS</m:t>
                    </m:r>
                  </m:sub>
                  <m:sup>
                    <m:r>
                      <w:rPr>
                        <w:rFonts w:ascii="Cambria Math" w:hAnsi="Cambria Math"/>
                        <w:sz w:val="22"/>
                      </w:rPr>
                      <m:t>k</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τ</m:t>
                    </m:r>
                  </m:e>
                  <m:sub>
                    <m:r>
                      <w:rPr>
                        <w:rFonts w:ascii="Cambria Math" w:hAnsi="Cambria Math"/>
                      </w:rPr>
                      <m:t>AUS</m:t>
                    </m:r>
                  </m:sub>
                  <m:sup>
                    <m:r>
                      <w:rPr>
                        <w:rFonts w:ascii="Cambria Math" w:hAnsi="Cambria Math"/>
                        <w:sz w:val="22"/>
                      </w:rPr>
                      <m:t>r</m:t>
                    </m:r>
                  </m:sup>
                </m:sSubSup>
              </m:oMath>
            </m:oMathPara>
          </w:p>
        </w:tc>
        <w:tc>
          <w:tcPr>
            <w:tcW w:w="1842" w:type="dxa"/>
            <w:vAlign w:val="center"/>
          </w:tcPr>
          <w:p w14:paraId="14B113B1" w14:textId="3CEBB67C" w:rsidR="00B47F9A" w:rsidRPr="00BC515A" w:rsidRDefault="00B47F9A" w:rsidP="00B47F9A">
            <w:pPr>
              <w:pStyle w:val="Caption"/>
              <w:ind w:left="569" w:hanging="569"/>
              <w:jc w:val="right"/>
            </w:pPr>
            <w:r w:rsidRPr="00BC515A">
              <w:t xml:space="preserve">( </w:t>
            </w:r>
            <w:r w:rsidRPr="00BC515A">
              <w:fldChar w:fldCharType="begin"/>
            </w:r>
            <w:r w:rsidRPr="00BC515A">
              <w:instrText xml:space="preserve"> STYLEREF 1 \s </w:instrText>
            </w:r>
            <w:r w:rsidRPr="00BC515A">
              <w:fldChar w:fldCharType="separate"/>
            </w:r>
            <w:r w:rsidR="009C53F1" w:rsidRPr="00BC515A">
              <w:rPr>
                <w:noProof/>
              </w:rPr>
              <w:t>3</w:t>
            </w:r>
            <w:r w:rsidRPr="00BC515A">
              <w:fldChar w:fldCharType="end"/>
            </w:r>
            <w:r w:rsidRPr="00BC515A">
              <w:t>.</w:t>
            </w:r>
            <w:r w:rsidRPr="00BC515A">
              <w:fldChar w:fldCharType="begin"/>
            </w:r>
            <w:r w:rsidRPr="00BC515A">
              <w:instrText xml:space="preserve"> SEQ ( \* ARABIC \s 1 </w:instrText>
            </w:r>
            <w:r w:rsidRPr="00BC515A">
              <w:fldChar w:fldCharType="separate"/>
            </w:r>
            <w:r w:rsidR="009C53F1" w:rsidRPr="00BC515A">
              <w:rPr>
                <w:noProof/>
              </w:rPr>
              <w:t>5</w:t>
            </w:r>
            <w:r w:rsidRPr="00BC515A">
              <w:fldChar w:fldCharType="end"/>
            </w:r>
            <w:r w:rsidRPr="00BC515A">
              <w:t>)</w:t>
            </w:r>
          </w:p>
        </w:tc>
      </w:tr>
    </w:tbl>
    <w:p w14:paraId="7D84CDBD" w14:textId="69236D47" w:rsidR="00D41168" w:rsidRDefault="006F1692" w:rsidP="000F791D">
      <w:pPr>
        <w:pStyle w:val="Heading2"/>
      </w:pPr>
      <w:bookmarkStart w:id="17" w:name="_Toc133968993"/>
      <w:r>
        <w:t>Anomaly Scoring</w:t>
      </w:r>
      <w:r w:rsidR="00D41168" w:rsidRPr="00D41168">
        <w:t xml:space="preserve"> </w:t>
      </w:r>
      <w:bookmarkEnd w:id="17"/>
      <w:r w:rsidR="00E42058">
        <w:t>Methods</w:t>
      </w:r>
    </w:p>
    <w:p w14:paraId="2F8D7225" w14:textId="44BED4F7" w:rsidR="006F1692" w:rsidRPr="006F1692" w:rsidRDefault="00FC605A" w:rsidP="006F1692">
      <w:pPr>
        <w:pStyle w:val="Standard"/>
      </w:pPr>
      <w:r w:rsidRPr="00FC605A">
        <w:t xml:space="preserve">Anomaly scoring methods are used to quantify the degree of abnormality of a data point in comparison to the normal data points. In this thesis, </w:t>
      </w:r>
      <w:r>
        <w:t>four</w:t>
      </w:r>
      <w:r w:rsidRPr="00FC605A">
        <w:t xml:space="preserve"> different anomaly scoring methods were used: </w:t>
      </w:r>
      <w:r>
        <w:t>Centroid-based Clustering,</w:t>
      </w:r>
      <w:r w:rsidR="009F46A7">
        <w:t xml:space="preserve"> Local </w:t>
      </w:r>
      <w:r w:rsidR="009F46A7">
        <w:lastRenderedPageBreak/>
        <w:t xml:space="preserve">Outlier Factor, </w:t>
      </w:r>
      <w:r w:rsidR="009F46A7" w:rsidRPr="009F46A7">
        <w:t>One-class SVM</w:t>
      </w:r>
      <w:r w:rsidR="009F46A7">
        <w:t>, and Autoenco</w:t>
      </w:r>
      <w:r w:rsidR="009E0C17">
        <w:t>d</w:t>
      </w:r>
      <w:r w:rsidR="009F46A7">
        <w:t>er</w:t>
      </w:r>
      <w:r w:rsidRPr="00FC605A">
        <w:t>. The anomaly scores obtained from these methods were then used to detect anomalies using the trend detection methods described in section 3.5.</w:t>
      </w:r>
    </w:p>
    <w:p w14:paraId="6AD5C2F2" w14:textId="7E13BE2B" w:rsidR="00D41168" w:rsidRDefault="003C5906" w:rsidP="000F791D">
      <w:pPr>
        <w:pStyle w:val="Heading3"/>
      </w:pPr>
      <w:bookmarkStart w:id="18" w:name="_Toc133968994"/>
      <w:r>
        <w:t>C</w:t>
      </w:r>
      <w:r w:rsidRPr="003C5906">
        <w:t xml:space="preserve">entroid-based </w:t>
      </w:r>
      <w:r>
        <w:t>C</w:t>
      </w:r>
      <w:r w:rsidRPr="003C5906">
        <w:t>lustering</w:t>
      </w:r>
      <w:bookmarkEnd w:id="18"/>
    </w:p>
    <w:p w14:paraId="24145EB7" w14:textId="541B1ECD" w:rsidR="001D7D00" w:rsidRDefault="00ED74B8" w:rsidP="00B8685A">
      <w:pPr>
        <w:pStyle w:val="Standard"/>
      </w:pPr>
      <w:r>
        <w:t>K</w:t>
      </w:r>
      <w:r w:rsidR="00151EF1">
        <w:t xml:space="preserve">-means or Centroid-based clustering is an unsupervised algorithm </w:t>
      </w:r>
      <w:r w:rsidR="007409C6">
        <w:t>grouping</w:t>
      </w:r>
      <w:r w:rsidR="00027EC9">
        <w:t xml:space="preserve"> similar data in</w:t>
      </w:r>
      <w:r w:rsidR="005A13DD">
        <w:t>to one cluster</w:t>
      </w:r>
      <w:r w:rsidR="007409C6">
        <w:t xml:space="preserve">. </w:t>
      </w:r>
      <w:r w:rsidR="007E51BE" w:rsidRPr="007E51BE">
        <w:t>The algorithm works by first randomly selecting K initial cluster centroids (where K is the number of desired clusters), and then iteratively assigning each data point to the nearest centroid and recalculating the centroid of each cluster based on the mean of the data points assigned to it. The process is repeated until convergence, i.e., when the centroids no longer move</w:t>
      </w:r>
      <w:r w:rsidR="003B4557" w:rsidRPr="003B4557">
        <w:t>.</w:t>
      </w:r>
    </w:p>
    <w:p w14:paraId="700B8CFC" w14:textId="6B6BEFB4" w:rsidR="000F6219" w:rsidRPr="000F6219" w:rsidRDefault="00F15190" w:rsidP="00177B67">
      <w:pPr>
        <w:pStyle w:val="Normalspace"/>
      </w:pPr>
      <w:r>
        <w:t>A</w:t>
      </w:r>
      <w:r w:rsidR="00B8685A" w:rsidRPr="00B8685A">
        <w:t xml:space="preserve"> modified version of K-means clustering</w:t>
      </w:r>
      <w:r w:rsidR="005562D2">
        <w:t xml:space="preserve"> proposed by </w:t>
      </w:r>
      <w:r w:rsidR="00E03318" w:rsidRPr="00E03318">
        <w:t>Bouzenad et al</w:t>
      </w:r>
      <w:r w:rsidR="0055099B">
        <w:t xml:space="preserve"> </w:t>
      </w:r>
      <w:r w:rsidR="00E03318" w:rsidRPr="00E03318">
        <w:t>(2019)</w:t>
      </w:r>
      <w:r w:rsidR="00B8685A" w:rsidRPr="00B8685A">
        <w:t xml:space="preserve"> </w:t>
      </w:r>
      <w:r w:rsidR="007A5503">
        <w:t xml:space="preserve">give insights </w:t>
      </w:r>
      <w:r w:rsidR="00E42058">
        <w:t>into</w:t>
      </w:r>
      <w:r w:rsidR="007A5503">
        <w:t xml:space="preserve"> </w:t>
      </w:r>
      <w:r w:rsidR="00903A75">
        <w:t>the anomaly detection in this thesis.</w:t>
      </w:r>
      <w:r w:rsidR="008F7D91">
        <w:t xml:space="preserve"> </w:t>
      </w:r>
      <w:r w:rsidR="00612F87">
        <w:t xml:space="preserve">After </w:t>
      </w:r>
      <w:r w:rsidR="003E6788">
        <w:t>extracted from the healthy signals, the</w:t>
      </w:r>
      <w:r w:rsidR="0067356C">
        <w:t xml:space="preserve"> features </w:t>
      </w:r>
      <w:r w:rsidR="00897BCF">
        <w:t>are considered as</w:t>
      </w:r>
      <w:r w:rsidR="00F55455">
        <w:t xml:space="preserve"> </w:t>
      </w:r>
      <w:r w:rsidR="003E6788">
        <w:t>a</w:t>
      </w:r>
      <w:r w:rsidR="00F55455">
        <w:t xml:space="preserve"> </w:t>
      </w:r>
      <w:r w:rsidR="00B8685A" w:rsidRPr="00B8685A">
        <w:t>reference cluster, and its centroid is used as a fixed reference point</w:t>
      </w:r>
      <w:r w:rsidR="00711031">
        <w:t xml:space="preserve">. </w:t>
      </w:r>
      <w:r w:rsidR="00C1074A">
        <w:t>During</w:t>
      </w:r>
      <w:r w:rsidR="00B41240">
        <w:t xml:space="preserve"> </w:t>
      </w:r>
      <w:r w:rsidR="00E42058">
        <w:t xml:space="preserve">the </w:t>
      </w:r>
      <w:r w:rsidR="00C04D5B">
        <w:t>prediction</w:t>
      </w:r>
      <w:r w:rsidR="00B41240">
        <w:t xml:space="preserve"> process, </w:t>
      </w:r>
      <w:r w:rsidR="00711031">
        <w:t xml:space="preserve">the </w:t>
      </w:r>
      <w:r w:rsidR="00FC5DC7">
        <w:t>anomaly</w:t>
      </w:r>
      <w:r w:rsidR="00711031">
        <w:t xml:space="preserve"> score</w:t>
      </w:r>
      <w:r w:rsidR="00FC5DC7">
        <w:t xml:space="preserve"> for the label-unknown </w:t>
      </w:r>
      <w:r w:rsidR="005653D3">
        <w:t>feature vectors</w:t>
      </w:r>
      <w:r w:rsidR="00B41240">
        <w:t xml:space="preserve"> is</w:t>
      </w:r>
      <w:r w:rsidR="000D7ECE" w:rsidRPr="003B4557">
        <w:t xml:space="preserve"> </w:t>
      </w:r>
      <w:r w:rsidR="00FC5DC7">
        <w:t xml:space="preserve">the distance between </w:t>
      </w:r>
      <w:r w:rsidR="00F41B6F">
        <w:t xml:space="preserve">the </w:t>
      </w:r>
      <w:r w:rsidR="000D7ECE" w:rsidRPr="003B4557">
        <w:t>data point and its cluster centroid. If a data point is farther away from its centroid than a predefined threshold, it can be considered an anomaly</w:t>
      </w:r>
      <w:r w:rsidR="00711031">
        <w:t>.</w:t>
      </w:r>
      <w:r w:rsidR="00711031" w:rsidRPr="00711031">
        <w:t xml:space="preserve"> </w:t>
      </w:r>
      <w:r w:rsidR="00711031" w:rsidRPr="00B8685A">
        <w:t>This approach can be useful for detecting outliers or anomalous data points that deviate significantly from the reference cluster.</w:t>
      </w:r>
    </w:p>
    <w:p w14:paraId="375B8D7B" w14:textId="56738084" w:rsidR="00D41168" w:rsidRDefault="00D41168" w:rsidP="000F791D">
      <w:pPr>
        <w:pStyle w:val="Heading3"/>
      </w:pPr>
      <w:r w:rsidRPr="00D41168">
        <w:t xml:space="preserve"> </w:t>
      </w:r>
      <w:bookmarkStart w:id="19" w:name="_Toc133968995"/>
      <w:r w:rsidRPr="00D41168">
        <w:t>Local Outlier Factor</w:t>
      </w:r>
      <w:bookmarkEnd w:id="19"/>
    </w:p>
    <w:p w14:paraId="18752305" w14:textId="5AEBF5F9" w:rsidR="00294F6B" w:rsidRDefault="00E42058" w:rsidP="00207F22">
      <w:pPr>
        <w:pStyle w:val="Standard"/>
      </w:pPr>
      <w:r>
        <w:t>The local</w:t>
      </w:r>
      <w:r w:rsidR="00207F22" w:rsidRPr="00207F22">
        <w:t xml:space="preserve"> Outlier Factor (LOF) method was applied to identify any abnormal or unexpected </w:t>
      </w:r>
      <w:r w:rsidR="006C7947" w:rsidRPr="00207F22">
        <w:t>behaviour</w:t>
      </w:r>
      <w:r w:rsidR="00207F22" w:rsidRPr="00207F22">
        <w:t xml:space="preserve"> in the </w:t>
      </w:r>
      <w:r w:rsidR="007B637B">
        <w:t>feature vectors</w:t>
      </w:r>
      <w:r w:rsidR="00207F22" w:rsidRPr="00207F22">
        <w:t>.</w:t>
      </w:r>
      <w:r w:rsidR="003932BA">
        <w:t xml:space="preserve"> </w:t>
      </w:r>
      <w:r w:rsidR="000B2682" w:rsidRPr="000B2682">
        <w:t xml:space="preserve">LOF calculates the local density of a data point and compares it to the densities of its </w:t>
      </w:r>
      <w:r w:rsidR="009C1D07">
        <w:t>k-</w:t>
      </w:r>
      <w:r w:rsidR="000B2682" w:rsidRPr="000B2682">
        <w:t>neighbors</w:t>
      </w:r>
      <w:r w:rsidR="001529F3">
        <w:t xml:space="preserve"> </w:t>
      </w:r>
      <w:r w:rsidR="001529F3" w:rsidRPr="0055099B">
        <w:t>(Kotu &amp; Deshpande, 2019)</w:t>
      </w:r>
      <w:r w:rsidR="001529F3">
        <w:t xml:space="preserve">. </w:t>
      </w:r>
      <w:r w:rsidR="000B2682" w:rsidRPr="000B2682">
        <w:t xml:space="preserve">Data points that are located in regions of lower density compared to their neighbors are considered to have a higher LOF score, indicating that they are more likely to be outliers or anomalies. </w:t>
      </w:r>
      <w:r w:rsidR="002872B5">
        <w:t xml:space="preserve">The </w:t>
      </w:r>
      <w:r w:rsidR="00BB0841">
        <w:t xml:space="preserve">definition of </w:t>
      </w:r>
      <w:r>
        <w:t xml:space="preserve">the </w:t>
      </w:r>
      <w:r w:rsidR="002872B5">
        <w:t>relative density of data point X is</w:t>
      </w:r>
      <w:r w:rsidR="00BB0841">
        <w:t xml:space="preserve"> given by the following </w:t>
      </w:r>
      <w:r w:rsidR="00294F6B">
        <w:t>equation:</w:t>
      </w:r>
    </w:p>
    <w:p w14:paraId="39646F5E" w14:textId="77777777" w:rsidR="000B21BA" w:rsidRPr="000B21BA" w:rsidRDefault="000B21BA" w:rsidP="000B21BA">
      <w:pPr>
        <w:pStyle w:val="Normalindented"/>
      </w:pPr>
    </w:p>
    <w:tbl>
      <w:tblPr>
        <w:tblStyle w:val="Trelinjerstabell"/>
        <w:tblW w:w="6804" w:type="dxa"/>
        <w:tblLayout w:type="fixed"/>
        <w:tblLook w:val="04A0" w:firstRow="1" w:lastRow="0" w:firstColumn="1" w:lastColumn="0" w:noHBand="0" w:noVBand="1"/>
      </w:tblPr>
      <w:tblGrid>
        <w:gridCol w:w="5954"/>
        <w:gridCol w:w="850"/>
      </w:tblGrid>
      <w:tr w:rsidR="00D2291A" w:rsidRPr="00561CFC" w14:paraId="3391ABC6" w14:textId="77777777" w:rsidTr="0090304D">
        <w:trPr>
          <w:cnfStyle w:val="100000000000" w:firstRow="1" w:lastRow="0" w:firstColumn="0" w:lastColumn="0" w:oddVBand="0" w:evenVBand="0" w:oddHBand="0" w:evenHBand="0" w:firstRowFirstColumn="0" w:firstRowLastColumn="0" w:lastRowFirstColumn="0" w:lastRowLastColumn="0"/>
        </w:trPr>
        <w:tc>
          <w:tcPr>
            <w:tcW w:w="5954" w:type="dxa"/>
            <w:tcBorders>
              <w:top w:val="none" w:sz="0" w:space="0" w:color="auto"/>
              <w:left w:val="none" w:sz="0" w:space="0" w:color="auto"/>
              <w:bottom w:val="none" w:sz="0" w:space="0" w:color="auto"/>
            </w:tcBorders>
            <w:vAlign w:val="center"/>
          </w:tcPr>
          <w:p w14:paraId="342CDD28" w14:textId="3009095B" w:rsidR="00D2291A" w:rsidRPr="00FE1E24" w:rsidRDefault="00D2291A" w:rsidP="0090304D">
            <w:pPr>
              <w:pStyle w:val="Normalindented"/>
              <w:ind w:left="-424" w:right="-262" w:firstLine="679"/>
              <w:jc w:val="center"/>
              <w:rPr>
                <w:i/>
                <w:lang w:eastAsia="zh-CN"/>
              </w:rPr>
            </w:pPr>
            <m:oMathPara>
              <m:oMath>
                <m:r>
                  <m:rPr>
                    <m:sty m:val="bi"/>
                  </m:rPr>
                  <w:rPr>
                    <w:rFonts w:ascii="Cambria Math" w:hAnsi="Cambria Math"/>
                    <w:sz w:val="18"/>
                    <w:szCs w:val="18"/>
                  </w:rPr>
                  <m:t>Relative Density of X</m:t>
                </m:r>
                <m:r>
                  <m:rPr>
                    <m:sty m:val="bi"/>
                  </m:rPr>
                  <w:rPr>
                    <w:rFonts w:ascii="Cambria Math" w:hAnsi="Cambria Math"/>
                    <w:sz w:val="18"/>
                    <w:szCs w:val="18"/>
                    <w:lang w:eastAsia="zh-CN"/>
                  </w:rPr>
                  <m:t xml:space="preserve">= </m:t>
                </m:r>
                <m:f>
                  <m:fPr>
                    <m:ctrlPr>
                      <w:rPr>
                        <w:rFonts w:ascii="Cambria Math" w:hAnsi="Cambria Math"/>
                        <w:b w:val="0"/>
                        <w:i/>
                        <w:sz w:val="18"/>
                        <w:szCs w:val="18"/>
                        <w:lang w:eastAsia="zh-CN"/>
                      </w:rPr>
                    </m:ctrlPr>
                  </m:fPr>
                  <m:num>
                    <m:r>
                      <m:rPr>
                        <m:sty m:val="bi"/>
                      </m:rPr>
                      <w:rPr>
                        <w:rFonts w:ascii="Cambria Math" w:hAnsi="Cambria Math"/>
                        <w:sz w:val="18"/>
                        <w:szCs w:val="18"/>
                        <w:lang w:eastAsia="zh-CN"/>
                      </w:rPr>
                      <m:t>Density of X</m:t>
                    </m:r>
                  </m:num>
                  <m:den>
                    <m:r>
                      <m:rPr>
                        <m:sty m:val="bi"/>
                      </m:rPr>
                      <w:rPr>
                        <w:rFonts w:ascii="Cambria Math" w:hAnsi="Cambria Math"/>
                        <w:sz w:val="18"/>
                        <w:szCs w:val="18"/>
                        <w:lang w:eastAsia="zh-CN"/>
                      </w:rPr>
                      <m:t>Average Density of its k-nearest  neighbours</m:t>
                    </m:r>
                  </m:den>
                </m:f>
              </m:oMath>
            </m:oMathPara>
          </w:p>
        </w:tc>
        <w:tc>
          <w:tcPr>
            <w:tcW w:w="850" w:type="dxa"/>
            <w:tcBorders>
              <w:top w:val="none" w:sz="0" w:space="0" w:color="auto"/>
              <w:bottom w:val="none" w:sz="0" w:space="0" w:color="auto"/>
              <w:right w:val="none" w:sz="0" w:space="0" w:color="auto"/>
            </w:tcBorders>
            <w:vAlign w:val="center"/>
          </w:tcPr>
          <w:p w14:paraId="382D0E7D" w14:textId="77777777" w:rsidR="00D2291A" w:rsidRPr="00561CFC" w:rsidRDefault="00D2291A" w:rsidP="0090304D">
            <w:pPr>
              <w:pStyle w:val="Caption"/>
              <w:ind w:left="569" w:hanging="569"/>
              <w:jc w:val="right"/>
              <w:rPr>
                <w:b/>
                <w:bCs w:val="0"/>
              </w:rPr>
            </w:pPr>
            <w:r w:rsidRPr="00561CFC">
              <w:rPr>
                <w:bCs w:val="0"/>
              </w:rPr>
              <w:t xml:space="preserve">( </w:t>
            </w:r>
            <w:r>
              <w:rPr>
                <w:bCs w:val="0"/>
              </w:rPr>
              <w:fldChar w:fldCharType="begin"/>
            </w:r>
            <w:r>
              <w:rPr>
                <w:bCs w:val="0"/>
              </w:rPr>
              <w:instrText xml:space="preserve"> STYLEREF 1 \s </w:instrText>
            </w:r>
            <w:r>
              <w:rPr>
                <w:bCs w:val="0"/>
              </w:rPr>
              <w:fldChar w:fldCharType="separate"/>
            </w:r>
            <w:r>
              <w:rPr>
                <w:bCs w:val="0"/>
                <w:noProof/>
              </w:rPr>
              <w:t>3</w:t>
            </w:r>
            <w:r>
              <w:rPr>
                <w:bCs w:val="0"/>
              </w:rPr>
              <w:fldChar w:fldCharType="end"/>
            </w:r>
            <w:r>
              <w:rPr>
                <w:bCs w:val="0"/>
              </w:rPr>
              <w:t>.</w:t>
            </w:r>
            <w:r>
              <w:rPr>
                <w:bCs w:val="0"/>
              </w:rPr>
              <w:fldChar w:fldCharType="begin"/>
            </w:r>
            <w:r>
              <w:rPr>
                <w:bCs w:val="0"/>
              </w:rPr>
              <w:instrText xml:space="preserve"> SEQ ( \* ARABIC \s 1 </w:instrText>
            </w:r>
            <w:r>
              <w:rPr>
                <w:bCs w:val="0"/>
              </w:rPr>
              <w:fldChar w:fldCharType="separate"/>
            </w:r>
            <w:r>
              <w:rPr>
                <w:bCs w:val="0"/>
                <w:noProof/>
              </w:rPr>
              <w:t>6</w:t>
            </w:r>
            <w:r>
              <w:rPr>
                <w:bCs w:val="0"/>
              </w:rPr>
              <w:fldChar w:fldCharType="end"/>
            </w:r>
            <w:r w:rsidRPr="00561CFC">
              <w:rPr>
                <w:bCs w:val="0"/>
              </w:rPr>
              <w:t>)</w:t>
            </w:r>
          </w:p>
        </w:tc>
      </w:tr>
    </w:tbl>
    <w:p w14:paraId="44937CEB" w14:textId="77777777" w:rsidR="00145D54" w:rsidRDefault="00145D54" w:rsidP="00132CD7">
      <w:pPr>
        <w:pStyle w:val="Normalspace"/>
      </w:pPr>
    </w:p>
    <w:p w14:paraId="3414C795" w14:textId="429A9703" w:rsidR="005959A5" w:rsidRPr="005D74E6" w:rsidRDefault="00D2291A" w:rsidP="00132CD7">
      <w:pPr>
        <w:pStyle w:val="Normalspace"/>
      </w:pPr>
      <w:r w:rsidRPr="00D2291A">
        <w:t xml:space="preserve">An example of </w:t>
      </w:r>
      <w:r w:rsidR="00E42058">
        <w:t xml:space="preserve">the </w:t>
      </w:r>
      <w:r w:rsidRPr="00D2291A">
        <w:t xml:space="preserve">LOF technique is shown in </w:t>
      </w:r>
      <w:r w:rsidR="00E42058">
        <w:t>Figure</w:t>
      </w:r>
      <w:r w:rsidRPr="00D2291A">
        <w:t xml:space="preserve"> 3.</w:t>
      </w:r>
      <w:r w:rsidR="00D55038">
        <w:t>2</w:t>
      </w:r>
      <w:r w:rsidRPr="00D2291A">
        <w:t>, where the radius of the red circle represents the LOF score and the data points far from clusters have a larger LOF score.</w:t>
      </w:r>
      <w:r w:rsidR="00E00BF7">
        <w:t xml:space="preserve"> In this thesis, novelty detection with LOF in Scikit </w:t>
      </w:r>
      <w:r w:rsidR="00E42058">
        <w:t>Learn</w:t>
      </w:r>
      <w:r w:rsidR="00E00BF7">
        <w:t xml:space="preserve"> is employed to identify u</w:t>
      </w:r>
      <w:r w:rsidR="00CB3CB9">
        <w:t>nseen</w:t>
      </w:r>
      <w:r w:rsidR="00E00BF7">
        <w:t xml:space="preserve"> data points that vary from the normal dataset. </w:t>
      </w:r>
      <w:r w:rsidR="0036339A">
        <w:t xml:space="preserve">The </w:t>
      </w:r>
      <w:r w:rsidR="007E21A6">
        <w:t xml:space="preserve">model is trained with </w:t>
      </w:r>
      <w:r w:rsidR="00E00BF7">
        <w:t>data</w:t>
      </w:r>
      <w:r w:rsidR="00C46932">
        <w:t xml:space="preserve"> points </w:t>
      </w:r>
      <w:r w:rsidR="00E42058">
        <w:t>that</w:t>
      </w:r>
      <w:r w:rsidR="007E5E62">
        <w:t xml:space="preserve"> are known to be normal</w:t>
      </w:r>
      <w:r w:rsidR="00E00BF7">
        <w:t>.</w:t>
      </w:r>
      <w:r w:rsidR="005D74E6">
        <w:t xml:space="preserve"> </w:t>
      </w:r>
      <w:r w:rsidR="00E42024">
        <w:t xml:space="preserve">For prediction </w:t>
      </w:r>
      <w:r w:rsidR="00E42058">
        <w:t>purposes</w:t>
      </w:r>
      <w:r w:rsidR="00E42024">
        <w:t>,</w:t>
      </w:r>
      <w:r w:rsidR="00160D6D" w:rsidRPr="00160D6D">
        <w:t xml:space="preserve"> the LOF score is calculated for each data point in the test dataset.</w:t>
      </w:r>
    </w:p>
    <w:p w14:paraId="40282B63" w14:textId="631B3A3F" w:rsidR="009048D5" w:rsidRPr="009048D5" w:rsidRDefault="0076333B" w:rsidP="009048D5">
      <w:pPr>
        <w:pStyle w:val="Standard"/>
      </w:pPr>
      <w:r>
        <w:rPr>
          <w:noProof/>
        </w:rPr>
        <w:lastRenderedPageBreak/>
        <mc:AlternateContent>
          <mc:Choice Requires="wps">
            <w:drawing>
              <wp:anchor distT="0" distB="0" distL="114300" distR="114300" simplePos="0" relativeHeight="251667456" behindDoc="0" locked="0" layoutInCell="1" allowOverlap="1" wp14:anchorId="35613A33" wp14:editId="178E74FF">
                <wp:simplePos x="0" y="0"/>
                <wp:positionH relativeFrom="margin">
                  <wp:align>center</wp:align>
                </wp:positionH>
                <wp:positionV relativeFrom="paragraph">
                  <wp:posOffset>2401182</wp:posOffset>
                </wp:positionV>
                <wp:extent cx="208089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080895" cy="635"/>
                        </a:xfrm>
                        <a:prstGeom prst="rect">
                          <a:avLst/>
                        </a:prstGeom>
                        <a:solidFill>
                          <a:prstClr val="white"/>
                        </a:solidFill>
                        <a:ln>
                          <a:noFill/>
                        </a:ln>
                      </wps:spPr>
                      <wps:txbx>
                        <w:txbxContent>
                          <w:p w14:paraId="2C690485" w14:textId="0EA0BF22" w:rsidR="00E16838" w:rsidRPr="00BE5011" w:rsidRDefault="00E16838" w:rsidP="0076333B">
                            <w:pPr>
                              <w:pStyle w:val="Caption"/>
                            </w:pPr>
                            <w:r>
                              <w:t xml:space="preserve">Figure </w:t>
                            </w:r>
                            <w:r w:rsidR="002D10C0">
                              <w:fldChar w:fldCharType="begin"/>
                            </w:r>
                            <w:r w:rsidR="002D10C0">
                              <w:instrText xml:space="preserve"> STYLEREF 1 \s </w:instrText>
                            </w:r>
                            <w:r w:rsidR="002D10C0">
                              <w:fldChar w:fldCharType="separate"/>
                            </w:r>
                            <w:r w:rsidR="002D10C0">
                              <w:rPr>
                                <w:noProof/>
                              </w:rPr>
                              <w:t>3</w:t>
                            </w:r>
                            <w:r w:rsidR="002D10C0">
                              <w:fldChar w:fldCharType="end"/>
                            </w:r>
                            <w:r w:rsidR="002D10C0">
                              <w:noBreakHyphen/>
                            </w:r>
                            <w:r w:rsidR="002D10C0">
                              <w:fldChar w:fldCharType="begin"/>
                            </w:r>
                            <w:r w:rsidR="002D10C0">
                              <w:instrText xml:space="preserve"> SEQ Figure \* ARABIC \s 1 </w:instrText>
                            </w:r>
                            <w:r w:rsidR="002D10C0">
                              <w:fldChar w:fldCharType="separate"/>
                            </w:r>
                            <w:r w:rsidR="002D10C0">
                              <w:rPr>
                                <w:noProof/>
                              </w:rPr>
                              <w:t>2</w:t>
                            </w:r>
                            <w:r w:rsidR="002D10C0">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13A33" id="Text Box 18" o:spid="_x0000_s1027" type="#_x0000_t202" style="position:absolute;left:0;text-align:left;margin-left:0;margin-top:189.05pt;width:163.8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" stroked="f">
                <v:textbox style="mso-fit-shape-to-text:t" inset="0,0,0,0">
                  <w:txbxContent>
                    <w:p w14:paraId="2C690485" w14:textId="0EA0BF22" w:rsidR="00E16838" w:rsidRPr="00BE5011" w:rsidRDefault="00E16838" w:rsidP="0076333B">
                      <w:pPr>
                        <w:pStyle w:val="Caption"/>
                      </w:pPr>
                      <w:r>
                        <w:t xml:space="preserve">Figure </w:t>
                      </w:r>
                      <w:r w:rsidR="002D10C0">
                        <w:fldChar w:fldCharType="begin"/>
                      </w:r>
                      <w:r w:rsidR="002D10C0">
                        <w:instrText xml:space="preserve"> STYLEREF 1 \s </w:instrText>
                      </w:r>
                      <w:r w:rsidR="002D10C0">
                        <w:fldChar w:fldCharType="separate"/>
                      </w:r>
                      <w:r w:rsidR="002D10C0">
                        <w:rPr>
                          <w:noProof/>
                        </w:rPr>
                        <w:t>3</w:t>
                      </w:r>
                      <w:r w:rsidR="002D10C0">
                        <w:fldChar w:fldCharType="end"/>
                      </w:r>
                      <w:r w:rsidR="002D10C0">
                        <w:noBreakHyphen/>
                      </w:r>
                      <w:r w:rsidR="002D10C0">
                        <w:fldChar w:fldCharType="begin"/>
                      </w:r>
                      <w:r w:rsidR="002D10C0">
                        <w:instrText xml:space="preserve"> SEQ Figure \* ARABIC \s 1 </w:instrText>
                      </w:r>
                      <w:r w:rsidR="002D10C0">
                        <w:fldChar w:fldCharType="separate"/>
                      </w:r>
                      <w:r w:rsidR="002D10C0">
                        <w:rPr>
                          <w:noProof/>
                        </w:rPr>
                        <w:t>2</w:t>
                      </w:r>
                      <w:r w:rsidR="002D10C0">
                        <w:fldChar w:fldCharType="end"/>
                      </w:r>
                    </w:p>
                  </w:txbxContent>
                </v:textbox>
                <w10:wrap type="topAndBottom" anchorx="margin"/>
              </v:shape>
            </w:pict>
          </mc:Fallback>
        </mc:AlternateContent>
      </w:r>
      <w:r w:rsidRPr="00FD0A1F">
        <w:rPr>
          <w:noProof/>
        </w:rPr>
        <w:drawing>
          <wp:anchor distT="0" distB="0" distL="114300" distR="114300" simplePos="0" relativeHeight="251665408" behindDoc="0" locked="0" layoutInCell="1" allowOverlap="1" wp14:anchorId="54689083" wp14:editId="6CDDB7D5">
            <wp:simplePos x="0" y="0"/>
            <wp:positionH relativeFrom="margin">
              <wp:align>center</wp:align>
            </wp:positionH>
            <wp:positionV relativeFrom="paragraph">
              <wp:posOffset>590473</wp:posOffset>
            </wp:positionV>
            <wp:extent cx="2373754" cy="18000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3754" cy="1800000"/>
                    </a:xfrm>
                    <a:prstGeom prst="rect">
                      <a:avLst/>
                    </a:prstGeom>
                  </pic:spPr>
                </pic:pic>
              </a:graphicData>
            </a:graphic>
            <wp14:sizeRelH relativeFrom="margin">
              <wp14:pctWidth>0</wp14:pctWidth>
            </wp14:sizeRelH>
            <wp14:sizeRelV relativeFrom="margin">
              <wp14:pctHeight>0</wp14:pctHeight>
            </wp14:sizeRelV>
          </wp:anchor>
        </w:drawing>
      </w:r>
      <w:r w:rsidR="00E42024">
        <w:rPr>
          <w:noProof/>
        </w:rPr>
        <w:t>This</w:t>
      </w:r>
      <w:r w:rsidR="00411A91">
        <w:t xml:space="preserve"> LOF score is </w:t>
      </w:r>
      <w:r w:rsidR="00C92CF0">
        <w:t xml:space="preserve">used as an indicator </w:t>
      </w:r>
      <w:r w:rsidR="0043025B">
        <w:t xml:space="preserve">reflecting the health state </w:t>
      </w:r>
      <w:r w:rsidR="000A3B7F">
        <w:t>of the gearbox</w:t>
      </w:r>
      <w:r w:rsidR="003531E0">
        <w:t xml:space="preserve"> and </w:t>
      </w:r>
      <w:r w:rsidR="00473D08">
        <w:t>the anomaly score for the following trend</w:t>
      </w:r>
      <w:r w:rsidR="00B95C53">
        <w:t xml:space="preserve"> detection</w:t>
      </w:r>
      <w:r w:rsidR="00207F22" w:rsidRPr="00207F22">
        <w:t xml:space="preserve">. </w:t>
      </w:r>
    </w:p>
    <w:p w14:paraId="4E4F76A8" w14:textId="28161C66" w:rsidR="00D41168" w:rsidRDefault="00D41168" w:rsidP="000F791D">
      <w:pPr>
        <w:pStyle w:val="Heading3"/>
      </w:pPr>
      <w:bookmarkStart w:id="20" w:name="_Toc133968996"/>
      <w:r w:rsidRPr="00D41168">
        <w:t>One-class SVM</w:t>
      </w:r>
      <w:bookmarkEnd w:id="20"/>
    </w:p>
    <w:p w14:paraId="5BB313D6" w14:textId="76220E83" w:rsidR="00D4322F" w:rsidRPr="00F20BDA" w:rsidRDefault="005959A5" w:rsidP="00D4322F">
      <w:pPr>
        <w:pStyle w:val="Standard"/>
      </w:pPr>
      <w:r>
        <w:rPr>
          <w:noProof/>
        </w:rPr>
        <w:drawing>
          <wp:anchor distT="0" distB="0" distL="114300" distR="114300" simplePos="0" relativeHeight="251664384" behindDoc="0" locked="0" layoutInCell="1" allowOverlap="1" wp14:anchorId="5ECF266F" wp14:editId="0FA11E2F">
            <wp:simplePos x="0" y="0"/>
            <wp:positionH relativeFrom="margin">
              <wp:align>center</wp:align>
            </wp:positionH>
            <wp:positionV relativeFrom="paragraph">
              <wp:posOffset>1788004</wp:posOffset>
            </wp:positionV>
            <wp:extent cx="2233876" cy="18000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3876" cy="1800000"/>
                    </a:xfrm>
                    <a:prstGeom prst="rect">
                      <a:avLst/>
                    </a:prstGeom>
                  </pic:spPr>
                </pic:pic>
              </a:graphicData>
            </a:graphic>
            <wp14:sizeRelH relativeFrom="margin">
              <wp14:pctWidth>0</wp14:pctWidth>
            </wp14:sizeRelH>
            <wp14:sizeRelV relativeFrom="margin">
              <wp14:pctHeight>0</wp14:pctHeight>
            </wp14:sizeRelV>
          </wp:anchor>
        </w:drawing>
      </w:r>
      <w:r w:rsidR="00711C7F">
        <w:t>Another</w:t>
      </w:r>
      <w:r w:rsidR="00711C7F" w:rsidRPr="00711C7F">
        <w:t xml:space="preserve"> </w:t>
      </w:r>
      <w:r w:rsidR="00A76842">
        <w:t>algorithm</w:t>
      </w:r>
      <w:r w:rsidR="00711C7F" w:rsidRPr="00711C7F">
        <w:t xml:space="preserve"> </w:t>
      </w:r>
      <w:r w:rsidR="00711C7F">
        <w:t xml:space="preserve">applied </w:t>
      </w:r>
      <w:r w:rsidR="00A76842">
        <w:t xml:space="preserve">in this thesis </w:t>
      </w:r>
      <w:r w:rsidR="00A76842" w:rsidRPr="00711C7F">
        <w:t>is</w:t>
      </w:r>
      <w:r w:rsidR="00711C7F" w:rsidRPr="00711C7F">
        <w:t xml:space="preserve"> </w:t>
      </w:r>
      <w:r w:rsidR="00E42058">
        <w:t xml:space="preserve">the </w:t>
      </w:r>
      <w:r w:rsidR="00711C7F" w:rsidRPr="00711C7F">
        <w:t xml:space="preserve">One Class Support Vector Machine (OCSVM), which is a variant of the Support Vector Machine (SVM). OCSVM generates a hyperplane around the training data and uses it to determine whether </w:t>
      </w:r>
      <w:r w:rsidR="00E03C27">
        <w:t xml:space="preserve">the </w:t>
      </w:r>
      <w:r w:rsidR="006F62D8">
        <w:t>test data points</w:t>
      </w:r>
      <w:r w:rsidR="00711C7F" w:rsidRPr="00711C7F">
        <w:t xml:space="preserve"> </w:t>
      </w:r>
      <w:r w:rsidR="00C669F8">
        <w:t>are</w:t>
      </w:r>
      <w:r w:rsidR="00042582">
        <w:t xml:space="preserve"> closer to the normal class</w:t>
      </w:r>
      <w:r w:rsidR="00711C7F" w:rsidRPr="00711C7F">
        <w:t xml:space="preserve"> or an anomaly</w:t>
      </w:r>
      <w:r w:rsidR="005A0DE5">
        <w:t xml:space="preserve"> (</w:t>
      </w:r>
      <w:r w:rsidR="00252000" w:rsidRPr="00252000">
        <w:t>McKinnon et al., 2020</w:t>
      </w:r>
      <w:r w:rsidR="005A0DE5">
        <w:t>)</w:t>
      </w:r>
      <w:r w:rsidR="00711C7F" w:rsidRPr="00711C7F">
        <w:t xml:space="preserve">. </w:t>
      </w:r>
      <w:r w:rsidR="00D55038">
        <w:t xml:space="preserve">In </w:t>
      </w:r>
      <w:r w:rsidR="00E42058">
        <w:t>Figure</w:t>
      </w:r>
      <w:r w:rsidR="00D55038">
        <w:t xml:space="preserve"> 3.3, the</w:t>
      </w:r>
      <w:r w:rsidR="00877784">
        <w:t xml:space="preserve"> </w:t>
      </w:r>
      <w:r w:rsidR="008E6F0F">
        <w:t>boundary</w:t>
      </w:r>
      <w:r w:rsidR="00877784">
        <w:t xml:space="preserve"> </w:t>
      </w:r>
      <w:r w:rsidR="008E6F0F">
        <w:t>is determined by</w:t>
      </w:r>
      <w:r w:rsidR="009B6DC2" w:rsidRPr="009B6DC2">
        <w:t xml:space="preserve"> support vectors which are data points that are located near the boundary of the data</w:t>
      </w:r>
      <w:r w:rsidR="003F0F5F">
        <w:t>set</w:t>
      </w:r>
      <w:r w:rsidR="00744115">
        <w:t>. Since</w:t>
      </w:r>
      <w:r w:rsidR="009B6DC2" w:rsidRPr="009B6DC2">
        <w:t xml:space="preserve"> OCSVM is a boundary-based method, </w:t>
      </w:r>
      <w:r w:rsidR="00F41092">
        <w:t xml:space="preserve">the performance of the </w:t>
      </w:r>
      <w:r w:rsidR="005A0DE5">
        <w:t xml:space="preserve">anomaly detection </w:t>
      </w:r>
      <w:r w:rsidR="00F41092">
        <w:t xml:space="preserve">model </w:t>
      </w:r>
      <w:r w:rsidR="00F679D9">
        <w:t xml:space="preserve">can be degraded if </w:t>
      </w:r>
      <w:r w:rsidR="009B6DC2" w:rsidRPr="009B6DC2">
        <w:t xml:space="preserve">outliers </w:t>
      </w:r>
      <w:r w:rsidR="005A0DE5">
        <w:t xml:space="preserve">are included </w:t>
      </w:r>
      <w:r w:rsidR="009B6DC2" w:rsidRPr="009B6DC2">
        <w:t>in the training data</w:t>
      </w:r>
      <w:r w:rsidR="00034B4B" w:rsidRPr="00034B4B">
        <w:t xml:space="preserve"> (Guo et al., 2018)</w:t>
      </w:r>
      <w:r w:rsidR="009B6DC2" w:rsidRPr="009B6DC2">
        <w:t>.</w:t>
      </w:r>
      <w:r w:rsidR="00F20BDA">
        <w:t xml:space="preserve"> Therefore, </w:t>
      </w:r>
      <w:r w:rsidR="00034213">
        <w:t xml:space="preserve">the training data </w:t>
      </w:r>
      <w:r w:rsidR="00C02C49">
        <w:t xml:space="preserve">only consists of feature vectors in </w:t>
      </w:r>
      <w:r w:rsidR="00E42058">
        <w:t xml:space="preserve">a </w:t>
      </w:r>
      <w:r w:rsidR="00C02C49">
        <w:t>normal state.</w:t>
      </w:r>
    </w:p>
    <w:p w14:paraId="260CC9B2" w14:textId="1ADF3A80" w:rsidR="00D4322F" w:rsidRPr="00D4322F" w:rsidRDefault="00F30CD2" w:rsidP="00E84EB7">
      <w:pPr>
        <w:pStyle w:val="Caption"/>
      </w:pPr>
      <w:r>
        <w:t xml:space="preserve">Figure </w:t>
      </w:r>
      <w:r w:rsidR="002D10C0">
        <w:fldChar w:fldCharType="begin"/>
      </w:r>
      <w:r w:rsidR="002D10C0">
        <w:instrText xml:space="preserve"> STYLEREF 1 \s </w:instrText>
      </w:r>
      <w:r w:rsidR="002D10C0">
        <w:fldChar w:fldCharType="separate"/>
      </w:r>
      <w:r w:rsidR="002D10C0">
        <w:rPr>
          <w:noProof/>
        </w:rPr>
        <w:t>3</w:t>
      </w:r>
      <w:r w:rsidR="002D10C0">
        <w:fldChar w:fldCharType="end"/>
      </w:r>
      <w:r w:rsidR="002D10C0">
        <w:noBreakHyphen/>
      </w:r>
      <w:r w:rsidR="002D10C0">
        <w:fldChar w:fldCharType="begin"/>
      </w:r>
      <w:r w:rsidR="002D10C0">
        <w:instrText xml:space="preserve"> SEQ Figure \* ARABIC \s 1 </w:instrText>
      </w:r>
      <w:r w:rsidR="002D10C0">
        <w:fldChar w:fldCharType="separate"/>
      </w:r>
      <w:r w:rsidR="002D10C0">
        <w:rPr>
          <w:noProof/>
        </w:rPr>
        <w:t>3</w:t>
      </w:r>
      <w:r w:rsidR="002D10C0">
        <w:fldChar w:fldCharType="end"/>
      </w:r>
    </w:p>
    <w:p w14:paraId="791C2EE1" w14:textId="52FBA786" w:rsidR="000971CA" w:rsidRDefault="000971CA" w:rsidP="00177B67">
      <w:pPr>
        <w:pStyle w:val="Normalspace"/>
      </w:pPr>
      <w:r w:rsidRPr="000971CA">
        <w:lastRenderedPageBreak/>
        <w:t xml:space="preserve">To </w:t>
      </w:r>
      <w:r w:rsidR="008B14AC">
        <w:t>gen</w:t>
      </w:r>
      <w:r w:rsidR="009055D9">
        <w:t xml:space="preserve">erate the anomaly scores for </w:t>
      </w:r>
      <w:r w:rsidR="0034106F">
        <w:t xml:space="preserve">feature vectors, </w:t>
      </w:r>
      <w:r w:rsidRPr="000971CA">
        <w:t>the distance of each data point to the hypersphere</w:t>
      </w:r>
      <w:r w:rsidR="0034106F">
        <w:t xml:space="preserve"> is </w:t>
      </w:r>
      <w:r w:rsidR="0034106F" w:rsidRPr="000971CA">
        <w:t>calculat</w:t>
      </w:r>
      <w:r w:rsidR="0034106F">
        <w:t>ed</w:t>
      </w:r>
      <w:r w:rsidRPr="000971CA">
        <w:t xml:space="preserve">. </w:t>
      </w:r>
      <w:r w:rsidR="00A16CF7" w:rsidRPr="00A16CF7">
        <w:t>This distance metric is a measure of the degree of similarity or likelihood of the data point belonging to the known data distribution.</w:t>
      </w:r>
      <w:r w:rsidR="00A16CF7" w:rsidRPr="000971CA">
        <w:t xml:space="preserve"> Data</w:t>
      </w:r>
      <w:r w:rsidRPr="000971CA">
        <w:t xml:space="preserve"> points with a small distance </w:t>
      </w:r>
      <w:r w:rsidR="0054229E" w:rsidRPr="000971CA">
        <w:t>are</w:t>
      </w:r>
      <w:r w:rsidRPr="000971CA">
        <w:t xml:space="preserve"> </w:t>
      </w:r>
      <w:r w:rsidR="00CF2804">
        <w:t xml:space="preserve">close </w:t>
      </w:r>
      <w:r w:rsidRPr="000971CA">
        <w:t>to the known data</w:t>
      </w:r>
      <w:r w:rsidR="00CF2804">
        <w:t>set</w:t>
      </w:r>
      <w:r w:rsidRPr="000971CA">
        <w:t xml:space="preserve"> and are assigned low scores, while data points with a large distance are assigned high scores</w:t>
      </w:r>
      <w:r w:rsidR="00B976ED">
        <w:t xml:space="preserve"> </w:t>
      </w:r>
      <w:r w:rsidR="00B976ED" w:rsidRPr="000971CA">
        <w:t xml:space="preserve">are </w:t>
      </w:r>
      <w:r w:rsidR="00B976ED">
        <w:t>more likely to be anomalies</w:t>
      </w:r>
      <w:r w:rsidRPr="000971CA">
        <w:t>.</w:t>
      </w:r>
    </w:p>
    <w:p w14:paraId="5987F61A" w14:textId="50B2DF75" w:rsidR="00D41168" w:rsidRDefault="000971CA" w:rsidP="000F791D">
      <w:pPr>
        <w:pStyle w:val="Heading3"/>
      </w:pPr>
      <w:r w:rsidRPr="000971CA">
        <w:rPr>
          <w:sz w:val="22"/>
        </w:rPr>
        <w:t xml:space="preserve"> </w:t>
      </w:r>
      <w:bookmarkStart w:id="21" w:name="_Toc133968997"/>
      <w:r w:rsidR="00D41168" w:rsidRPr="00D41168">
        <w:t>Autoencoder</w:t>
      </w:r>
      <w:bookmarkEnd w:id="21"/>
    </w:p>
    <w:p w14:paraId="70260509" w14:textId="6D916852" w:rsidR="00510154" w:rsidRDefault="000E1307" w:rsidP="000E1307">
      <w:pPr>
        <w:pStyle w:val="Normalindented"/>
        <w:ind w:firstLine="0"/>
      </w:pPr>
      <w:r w:rsidRPr="000E1307">
        <w:t>Autoencoders are a class of neural networks that consist of an encoder and a decoder. The encoder takes an input data vector and compresses it into a lower-dimensional latent representation, while the decoder maps this latent representation back to the original input space</w:t>
      </w:r>
      <w:r w:rsidR="00247694">
        <w:t xml:space="preserve"> (</w:t>
      </w:r>
      <w:r w:rsidR="00247694" w:rsidRPr="00247694">
        <w:t>Mortensen</w:t>
      </w:r>
      <w:r w:rsidR="00247694">
        <w:t>, 2020).</w:t>
      </w:r>
      <w:r w:rsidRPr="000E1307">
        <w:t xml:space="preserve"> During training, the encoder and decoder are jointly optimized to minimize the reconstruction error between the original input and its reconstructed output. This is typically done by using a loss function such as mean squared error or binary cross-entropy to measure the difference between the input and the output. The lower-dimensional representation learned by the autoencoder can be used as a feature vector for anomaly detection by comparing the reconstruction error of new data points to a predefined threshold.</w:t>
      </w:r>
      <w:r w:rsidR="000B5754">
        <w:t xml:space="preserve"> </w:t>
      </w:r>
      <w:r w:rsidR="005959A5">
        <w:t xml:space="preserve">The </w:t>
      </w:r>
      <w:r w:rsidR="005959A5" w:rsidRPr="005959A5">
        <w:t>architecture</w:t>
      </w:r>
      <w:r w:rsidR="005959A5">
        <w:t xml:space="preserve"> </w:t>
      </w:r>
      <w:r w:rsidR="005959A5" w:rsidRPr="000B5754">
        <w:t xml:space="preserve">of </w:t>
      </w:r>
      <w:r w:rsidR="005959A5">
        <w:t>the</w:t>
      </w:r>
      <w:r w:rsidR="005959A5" w:rsidRPr="000B5754">
        <w:t xml:space="preserve"> Autoencoder</w:t>
      </w:r>
      <w:r w:rsidR="005959A5">
        <w:t xml:space="preserve"> is shown in</w:t>
      </w:r>
      <w:r w:rsidR="005959A5" w:rsidRPr="000B5754">
        <w:t xml:space="preserve"> </w:t>
      </w:r>
      <w:r w:rsidR="000B5754" w:rsidRPr="000B5754">
        <w:t xml:space="preserve">Figure </w:t>
      </w:r>
      <w:r w:rsidR="008C637B">
        <w:t>3-4</w:t>
      </w:r>
      <w:r w:rsidR="000B5754" w:rsidRPr="000B5754">
        <w:t xml:space="preserve"> on a </w:t>
      </w:r>
      <w:r w:rsidR="005959A5">
        <w:t>conceptual</w:t>
      </w:r>
      <w:r w:rsidR="000B5754" w:rsidRPr="000B5754">
        <w:t xml:space="preserve"> level.</w:t>
      </w:r>
    </w:p>
    <w:p w14:paraId="2AA6046F" w14:textId="5781D73C" w:rsidR="00177B67" w:rsidRDefault="005959A5" w:rsidP="00177B67">
      <w:pPr>
        <w:pStyle w:val="Caption"/>
      </w:pPr>
      <w:r>
        <w:rPr>
          <w:noProof/>
        </w:rPr>
        <w:drawing>
          <wp:anchor distT="0" distB="0" distL="114300" distR="114300" simplePos="0" relativeHeight="251663360" behindDoc="0" locked="0" layoutInCell="1" allowOverlap="1" wp14:anchorId="5D057E4D" wp14:editId="0A374E64">
            <wp:simplePos x="0" y="0"/>
            <wp:positionH relativeFrom="margin">
              <wp:align>center</wp:align>
            </wp:positionH>
            <wp:positionV relativeFrom="paragraph">
              <wp:posOffset>205740</wp:posOffset>
            </wp:positionV>
            <wp:extent cx="3405784" cy="1800000"/>
            <wp:effectExtent l="0" t="0" r="444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5784" cy="1800000"/>
                    </a:xfrm>
                    <a:prstGeom prst="rect">
                      <a:avLst/>
                    </a:prstGeom>
                  </pic:spPr>
                </pic:pic>
              </a:graphicData>
            </a:graphic>
            <wp14:sizeRelH relativeFrom="margin">
              <wp14:pctWidth>0</wp14:pctWidth>
            </wp14:sizeRelH>
            <wp14:sizeRelV relativeFrom="margin">
              <wp14:pctHeight>0</wp14:pctHeight>
            </wp14:sizeRelV>
          </wp:anchor>
        </w:drawing>
      </w:r>
      <w:r w:rsidR="00F30CD2">
        <w:t xml:space="preserve">Figure </w:t>
      </w:r>
      <w:r w:rsidR="002D10C0">
        <w:fldChar w:fldCharType="begin"/>
      </w:r>
      <w:r w:rsidR="002D10C0">
        <w:instrText xml:space="preserve"> STYLEREF 1 \s </w:instrText>
      </w:r>
      <w:r w:rsidR="002D10C0">
        <w:fldChar w:fldCharType="separate"/>
      </w:r>
      <w:r w:rsidR="002D10C0">
        <w:rPr>
          <w:noProof/>
        </w:rPr>
        <w:t>3</w:t>
      </w:r>
      <w:r w:rsidR="002D10C0">
        <w:fldChar w:fldCharType="end"/>
      </w:r>
      <w:r w:rsidR="002D10C0">
        <w:noBreakHyphen/>
      </w:r>
      <w:r w:rsidR="002D10C0">
        <w:fldChar w:fldCharType="begin"/>
      </w:r>
      <w:r w:rsidR="002D10C0">
        <w:instrText xml:space="preserve"> SEQ Figure \* ARABIC \s 1 </w:instrText>
      </w:r>
      <w:r w:rsidR="002D10C0">
        <w:fldChar w:fldCharType="separate"/>
      </w:r>
      <w:r w:rsidR="002D10C0">
        <w:rPr>
          <w:noProof/>
        </w:rPr>
        <w:t>4</w:t>
      </w:r>
      <w:r w:rsidR="002D10C0">
        <w:fldChar w:fldCharType="end"/>
      </w:r>
      <w:r w:rsidR="00605BB5">
        <w:t xml:space="preserve">                                                       </w:t>
      </w:r>
    </w:p>
    <w:p w14:paraId="6C55F815" w14:textId="58BECFBC" w:rsidR="008E486F" w:rsidRDefault="00605BB5" w:rsidP="00177B67">
      <w:pPr>
        <w:pStyle w:val="Normalspace"/>
      </w:pPr>
      <w:r>
        <w:t xml:space="preserve">                                                                                                                        </w:t>
      </w:r>
      <w:r w:rsidR="00E847A3">
        <w:t xml:space="preserve">In this thesis, </w:t>
      </w:r>
      <w:r w:rsidR="00127E7B" w:rsidRPr="00127E7B">
        <w:t xml:space="preserve">the autoencoder is trained on </w:t>
      </w:r>
      <w:r w:rsidR="00C426FF">
        <w:t>the</w:t>
      </w:r>
      <w:r w:rsidR="00127E7B" w:rsidRPr="00127E7B">
        <w:t xml:space="preserve"> dataset of normal data</w:t>
      </w:r>
      <w:r w:rsidR="00765D83">
        <w:t xml:space="preserve">. For new </w:t>
      </w:r>
      <w:r w:rsidR="00E42058">
        <w:t>data points</w:t>
      </w:r>
      <w:r w:rsidR="00765D83">
        <w:t>, t</w:t>
      </w:r>
      <w:r w:rsidR="00127E7B" w:rsidRPr="00127E7B">
        <w:t>he reconstruct</w:t>
      </w:r>
      <w:r w:rsidR="00E847A3">
        <w:t>ion error</w:t>
      </w:r>
      <w:r w:rsidR="00127E7B" w:rsidRPr="00127E7B">
        <w:t xml:space="preserve"> is calculated and </w:t>
      </w:r>
      <w:r w:rsidR="008A4BDE">
        <w:t xml:space="preserve">regarded as an indicator </w:t>
      </w:r>
      <w:r w:rsidR="008A4BDE" w:rsidRPr="00127E7B">
        <w:t>to detect anomalies</w:t>
      </w:r>
      <w:r w:rsidR="008A4BDE">
        <w:t>.</w:t>
      </w:r>
      <w:r w:rsidR="00127E7B" w:rsidRPr="00127E7B">
        <w:t xml:space="preserve"> </w:t>
      </w:r>
    </w:p>
    <w:p w14:paraId="4AB8801B" w14:textId="00DD535C" w:rsidR="00F10975" w:rsidRDefault="00232121" w:rsidP="000F791D">
      <w:pPr>
        <w:pStyle w:val="Heading2"/>
      </w:pPr>
      <w:bookmarkStart w:id="22" w:name="_Toc133968998"/>
      <w:r>
        <w:lastRenderedPageBreak/>
        <w:t>Anomaly Threshold</w:t>
      </w:r>
      <w:bookmarkEnd w:id="22"/>
    </w:p>
    <w:p w14:paraId="171B8E33" w14:textId="7B98262E" w:rsidR="002619CE" w:rsidRDefault="00232121" w:rsidP="00127E7B">
      <w:pPr>
        <w:pStyle w:val="Normalindented"/>
        <w:ind w:firstLine="0"/>
      </w:pPr>
      <w:r w:rsidRPr="00232121">
        <w:t xml:space="preserve">The </w:t>
      </w:r>
      <w:r w:rsidR="00BF3148">
        <w:t xml:space="preserve">anomaly </w:t>
      </w:r>
      <w:r w:rsidRPr="00232121">
        <w:t xml:space="preserve">threshold is a crucial parameter in </w:t>
      </w:r>
      <w:r w:rsidR="00403527">
        <w:t>anomaly detection</w:t>
      </w:r>
      <w:r w:rsidRPr="00232121">
        <w:t xml:space="preserve">, as it strongly affects the model's </w:t>
      </w:r>
      <w:r w:rsidR="00CF4076">
        <w:t>performance</w:t>
      </w:r>
      <w:r w:rsidRPr="00232121">
        <w:t xml:space="preserve"> to </w:t>
      </w:r>
      <w:r w:rsidR="00CF4076">
        <w:t xml:space="preserve">detect </w:t>
      </w:r>
      <w:r w:rsidR="006D1EEA">
        <w:t xml:space="preserve">the trends </w:t>
      </w:r>
      <w:r w:rsidR="00C94F22">
        <w:t xml:space="preserve">of failure in </w:t>
      </w:r>
      <w:r w:rsidR="00E42058">
        <w:t xml:space="preserve">the </w:t>
      </w:r>
      <w:r w:rsidR="00274BB7">
        <w:t>gearbox,</w:t>
      </w:r>
      <w:r w:rsidRPr="00232121">
        <w:t xml:space="preserve"> as well as </w:t>
      </w:r>
      <w:r w:rsidR="00C94F22">
        <w:t xml:space="preserve">avoid </w:t>
      </w:r>
      <w:r w:rsidR="00274BB7">
        <w:t>high false alarm rates</w:t>
      </w:r>
      <w:r w:rsidRPr="00232121">
        <w:t xml:space="preserve">. One method for setting the threshold is to use the </w:t>
      </w:r>
      <w:r>
        <w:t>3-s</w:t>
      </w:r>
      <w:r w:rsidRPr="00232121">
        <w:t>igma rule, which</w:t>
      </w:r>
      <w:r w:rsidR="00B33CE2">
        <w:t xml:space="preserve"> </w:t>
      </w:r>
      <w:r w:rsidR="00210A4A">
        <w:t xml:space="preserve">is </w:t>
      </w:r>
      <w:r w:rsidR="002619CE">
        <w:t>shown in Equation 3.</w:t>
      </w:r>
      <w:r w:rsidR="003773AF">
        <w:t>7,</w:t>
      </w:r>
    </w:p>
    <w:tbl>
      <w:tblPr>
        <w:tblStyle w:val="Trelinjerstabell"/>
        <w:tblW w:w="6804" w:type="dxa"/>
        <w:tblLayout w:type="fixed"/>
        <w:tblLook w:val="04A0" w:firstRow="1" w:lastRow="0" w:firstColumn="1" w:lastColumn="0" w:noHBand="0" w:noVBand="1"/>
      </w:tblPr>
      <w:tblGrid>
        <w:gridCol w:w="5954"/>
        <w:gridCol w:w="850"/>
      </w:tblGrid>
      <w:tr w:rsidR="00033B8A" w:rsidRPr="00561CFC" w14:paraId="288CD8F0" w14:textId="77777777" w:rsidTr="0090304D">
        <w:trPr>
          <w:cnfStyle w:val="100000000000" w:firstRow="1" w:lastRow="0" w:firstColumn="0" w:lastColumn="0" w:oddVBand="0" w:evenVBand="0" w:oddHBand="0" w:evenHBand="0" w:firstRowFirstColumn="0" w:firstRowLastColumn="0" w:lastRowFirstColumn="0" w:lastRowLastColumn="0"/>
        </w:trPr>
        <w:tc>
          <w:tcPr>
            <w:tcW w:w="5954" w:type="dxa"/>
            <w:tcBorders>
              <w:top w:val="none" w:sz="0" w:space="0" w:color="auto"/>
              <w:left w:val="none" w:sz="0" w:space="0" w:color="auto"/>
              <w:bottom w:val="none" w:sz="0" w:space="0" w:color="auto"/>
            </w:tcBorders>
            <w:vAlign w:val="center"/>
          </w:tcPr>
          <w:p w14:paraId="395B5EA5" w14:textId="71033675" w:rsidR="00033B8A" w:rsidRPr="00FE1E24" w:rsidRDefault="003773AF" w:rsidP="0090304D">
            <w:pPr>
              <w:pStyle w:val="Normalindented"/>
              <w:ind w:left="-424" w:right="-262" w:firstLine="679"/>
              <w:jc w:val="center"/>
              <w:rPr>
                <w:i/>
                <w:lang w:eastAsia="zh-CN"/>
              </w:rPr>
            </w:pPr>
            <m:oMathPara>
              <m:oMath>
                <m:r>
                  <m:rPr>
                    <m:sty m:val="bi"/>
                  </m:rPr>
                  <w:rPr>
                    <w:rFonts w:ascii="Cambria Math" w:hAnsi="Cambria Math"/>
                    <w:sz w:val="18"/>
                    <w:szCs w:val="18"/>
                  </w:rPr>
                  <m:t>P</m:t>
                </m:r>
                <m:d>
                  <m:dPr>
                    <m:ctrlPr>
                      <w:rPr>
                        <w:rFonts w:ascii="Cambria Math" w:hAnsi="Cambria Math"/>
                        <w:i/>
                        <w:sz w:val="18"/>
                        <w:szCs w:val="18"/>
                        <w:lang w:eastAsia="zh-CN"/>
                      </w:rPr>
                    </m:ctrlPr>
                  </m:dPr>
                  <m:e>
                    <m:r>
                      <m:rPr>
                        <m:sty m:val="bi"/>
                      </m:rPr>
                      <w:rPr>
                        <w:rFonts w:ascii="Cambria Math" w:hAnsi="Cambria Math"/>
                        <w:sz w:val="18"/>
                        <w:szCs w:val="18"/>
                        <w:lang w:eastAsia="zh-CN"/>
                      </w:rPr>
                      <m:t>μ-3</m:t>
                    </m:r>
                    <m:r>
                      <m:rPr>
                        <m:sty m:val="bi"/>
                      </m:rPr>
                      <w:rPr>
                        <w:rFonts w:ascii="Cambria Math" w:hAnsi="Cambria Math"/>
                        <w:sz w:val="18"/>
                        <w:szCs w:val="18"/>
                        <w:lang w:eastAsia="zh-CN"/>
                      </w:rPr>
                      <m:t>σ≤v≤μ+3</m:t>
                    </m:r>
                    <m:r>
                      <m:rPr>
                        <m:sty m:val="bi"/>
                      </m:rPr>
                      <w:rPr>
                        <w:rFonts w:ascii="Cambria Math" w:hAnsi="Cambria Math"/>
                        <w:sz w:val="18"/>
                        <w:szCs w:val="18"/>
                        <w:lang w:eastAsia="zh-CN"/>
                      </w:rPr>
                      <m:t>σ</m:t>
                    </m:r>
                  </m:e>
                </m:d>
                <m:r>
                  <m:rPr>
                    <m:sty m:val="bi"/>
                  </m:rPr>
                  <w:rPr>
                    <w:rFonts w:ascii="Cambria Math" w:hAnsi="Cambria Math"/>
                    <w:sz w:val="18"/>
                    <w:szCs w:val="18"/>
                    <w:lang w:eastAsia="zh-CN"/>
                  </w:rPr>
                  <m:t>≈0.997</m:t>
                </m:r>
              </m:oMath>
            </m:oMathPara>
          </w:p>
        </w:tc>
        <w:tc>
          <w:tcPr>
            <w:tcW w:w="850" w:type="dxa"/>
            <w:tcBorders>
              <w:top w:val="none" w:sz="0" w:space="0" w:color="auto"/>
              <w:bottom w:val="none" w:sz="0" w:space="0" w:color="auto"/>
              <w:right w:val="none" w:sz="0" w:space="0" w:color="auto"/>
            </w:tcBorders>
            <w:vAlign w:val="center"/>
          </w:tcPr>
          <w:p w14:paraId="014AAAF3" w14:textId="0A35D59B" w:rsidR="00033B8A" w:rsidRPr="00561CFC" w:rsidRDefault="00033B8A" w:rsidP="0090304D">
            <w:pPr>
              <w:pStyle w:val="Caption"/>
              <w:ind w:left="569" w:hanging="569"/>
              <w:jc w:val="right"/>
              <w:rPr>
                <w:b/>
                <w:bCs w:val="0"/>
              </w:rPr>
            </w:pPr>
            <w:r w:rsidRPr="00561CFC">
              <w:rPr>
                <w:bCs w:val="0"/>
              </w:rPr>
              <w:t xml:space="preserve">( </w:t>
            </w:r>
            <w:r>
              <w:rPr>
                <w:bCs w:val="0"/>
              </w:rPr>
              <w:fldChar w:fldCharType="begin"/>
            </w:r>
            <w:r>
              <w:rPr>
                <w:bCs w:val="0"/>
              </w:rPr>
              <w:instrText xml:space="preserve"> STYLEREF 1 \s </w:instrText>
            </w:r>
            <w:r>
              <w:rPr>
                <w:bCs w:val="0"/>
              </w:rPr>
              <w:fldChar w:fldCharType="separate"/>
            </w:r>
            <w:r w:rsidR="003773AF">
              <w:rPr>
                <w:bCs w:val="0"/>
                <w:noProof/>
              </w:rPr>
              <w:t>3</w:t>
            </w:r>
            <w:r>
              <w:rPr>
                <w:bCs w:val="0"/>
              </w:rPr>
              <w:fldChar w:fldCharType="end"/>
            </w:r>
            <w:r>
              <w:rPr>
                <w:bCs w:val="0"/>
              </w:rPr>
              <w:t>.</w:t>
            </w:r>
            <w:r>
              <w:rPr>
                <w:bCs w:val="0"/>
              </w:rPr>
              <w:fldChar w:fldCharType="begin"/>
            </w:r>
            <w:r>
              <w:rPr>
                <w:bCs w:val="0"/>
              </w:rPr>
              <w:instrText xml:space="preserve"> SEQ ( \* ARABIC \s 1 </w:instrText>
            </w:r>
            <w:r>
              <w:rPr>
                <w:bCs w:val="0"/>
              </w:rPr>
              <w:fldChar w:fldCharType="separate"/>
            </w:r>
            <w:r w:rsidR="003773AF">
              <w:rPr>
                <w:bCs w:val="0"/>
                <w:noProof/>
              </w:rPr>
              <w:t>7</w:t>
            </w:r>
            <w:r>
              <w:rPr>
                <w:bCs w:val="0"/>
              </w:rPr>
              <w:fldChar w:fldCharType="end"/>
            </w:r>
            <w:r w:rsidRPr="00561CFC">
              <w:rPr>
                <w:bCs w:val="0"/>
              </w:rPr>
              <w:t>)</w:t>
            </w:r>
          </w:p>
        </w:tc>
      </w:tr>
    </w:tbl>
    <w:p w14:paraId="308858AB" w14:textId="2F821124" w:rsidR="00FF759A" w:rsidRDefault="00C849AE" w:rsidP="003A25D9">
      <w:pPr>
        <w:pStyle w:val="Normalindented"/>
        <w:ind w:firstLine="0"/>
      </w:pPr>
      <w:r>
        <w:t>w</w:t>
      </w:r>
      <w:r w:rsidR="003773AF">
        <w:t xml:space="preserve">here </w:t>
      </w:r>
      <m:oMath>
        <m:r>
          <w:rPr>
            <w:rFonts w:ascii="Cambria Math" w:hAnsi="Cambria Math"/>
          </w:rPr>
          <m:t>μ</m:t>
        </m:r>
      </m:oMath>
      <w:r w:rsidR="003B1103" w:rsidRPr="00C849AE">
        <w:t xml:space="preserve"> </w:t>
      </w:r>
      <w:r w:rsidR="00C23629" w:rsidRPr="00C849AE">
        <w:t xml:space="preserve">and </w:t>
      </w:r>
      <m:oMath>
        <m:r>
          <w:rPr>
            <w:rFonts w:ascii="Cambria Math" w:hAnsi="Cambria Math"/>
          </w:rPr>
          <m:t>σ</m:t>
        </m:r>
      </m:oMath>
      <w:r w:rsidR="00C23629" w:rsidRPr="00C849AE">
        <w:t xml:space="preserve"> are</w:t>
      </w:r>
      <w:r w:rsidR="003B1103" w:rsidRPr="00C849AE">
        <w:t xml:space="preserve"> the mean </w:t>
      </w:r>
      <w:r w:rsidR="00C23629" w:rsidRPr="00C849AE">
        <w:t xml:space="preserve">and standard deviation </w:t>
      </w:r>
      <w:r w:rsidRPr="00C849AE">
        <w:t>of</w:t>
      </w:r>
      <w:r w:rsidR="00C23629" w:rsidRPr="00C849AE">
        <w:t xml:space="preserve"> the </w:t>
      </w:r>
      <w:r w:rsidRPr="00C849AE">
        <w:t>distribution.</w:t>
      </w:r>
      <w:r w:rsidR="00C23629" w:rsidRPr="00C849AE">
        <w:t xml:space="preserve"> </w:t>
      </w:r>
      <w:r w:rsidR="003B1103" w:rsidRPr="00C849AE">
        <w:t xml:space="preserve"> </w:t>
      </w:r>
      <w:r w:rsidR="00CC487B" w:rsidRPr="00CC487B">
        <w:t>The 3-sigma rule is a statistical hypothesis that suggests that in a normal distribution, 99.7% of all data points will fall within three standard deviations plus the mean</w:t>
      </w:r>
      <w:r w:rsidR="0014653C">
        <w:t xml:space="preserve"> (</w:t>
      </w:r>
      <w:r w:rsidR="00220A57">
        <w:t>Chandola et al., 2009</w:t>
      </w:r>
      <w:r w:rsidR="0014653C">
        <w:t>)</w:t>
      </w:r>
      <w:r w:rsidR="00CC487B" w:rsidRPr="00CC487B">
        <w:t xml:space="preserve">. </w:t>
      </w:r>
      <w:r w:rsidR="00204934" w:rsidRPr="00CC487B">
        <w:t>This threshold needs to be high enough to capture most healthy data points but also allow for some tolerance for outliers.</w:t>
      </w:r>
    </w:p>
    <w:p w14:paraId="40196029" w14:textId="02BE5DD6" w:rsidR="00232121" w:rsidRDefault="001E5AF6" w:rsidP="00177B67">
      <w:pPr>
        <w:pStyle w:val="Normalspace"/>
      </w:pPr>
      <w:r w:rsidRPr="001E5AF6">
        <w:t xml:space="preserve">In this thesis, two methods are used for trend detection: Moving Average and Linear Regression. The threshold for Moving Average is determined by calculating the upper bound of the 3-sigma rule based on the mean and standard deviation of the anomaly scores from healthy data points. </w:t>
      </w:r>
      <w:r w:rsidR="00121CC1" w:rsidRPr="00121CC1">
        <w:t xml:space="preserve">Linear Regression uses the average slope of the linear regression model fitted with the anomaly scores of the training data from </w:t>
      </w:r>
      <w:r w:rsidR="00DA3702">
        <w:t xml:space="preserve">the </w:t>
      </w:r>
      <w:r w:rsidR="0087164B">
        <w:t xml:space="preserve">gearboxes of </w:t>
      </w:r>
      <w:r w:rsidR="00121CC1" w:rsidRPr="00121CC1">
        <w:t>six different</w:t>
      </w:r>
      <w:r w:rsidR="00121CC1">
        <w:t xml:space="preserve"> joints.</w:t>
      </w:r>
    </w:p>
    <w:p w14:paraId="4D00BF60" w14:textId="7CB57FD5" w:rsidR="00F2059B" w:rsidRDefault="00DA3702" w:rsidP="00F2059B">
      <w:pPr>
        <w:pStyle w:val="Normalspace"/>
      </w:pPr>
      <w:r>
        <w:t xml:space="preserve">The </w:t>
      </w:r>
      <w:r w:rsidR="00F2059B" w:rsidRPr="00CC487B">
        <w:t xml:space="preserve">3-sigma rule </w:t>
      </w:r>
      <w:r w:rsidR="00F2059B">
        <w:t>is</w:t>
      </w:r>
      <w:r w:rsidR="00F2059B" w:rsidRPr="00CC487B">
        <w:t xml:space="preserve"> a robust and statistically sound method </w:t>
      </w:r>
      <w:r>
        <w:t>that</w:t>
      </w:r>
      <w:r w:rsidR="00F2059B" w:rsidRPr="00CC487B">
        <w:t xml:space="preserve"> ensures that the </w:t>
      </w:r>
      <w:r w:rsidR="00F2059B">
        <w:t>anomaly</w:t>
      </w:r>
      <w:r w:rsidR="00F2059B" w:rsidRPr="00CC487B">
        <w:t xml:space="preserve"> detector can effectively detect anomalies while minimizing the number of false positives. With this approach, the proposed system can achieve high accuracy in detecting faults and provide reliable results.</w:t>
      </w:r>
    </w:p>
    <w:p w14:paraId="620689D1" w14:textId="59756B86" w:rsidR="008E486F" w:rsidRDefault="009F69DA" w:rsidP="000F791D">
      <w:pPr>
        <w:pStyle w:val="Heading2"/>
      </w:pPr>
      <w:bookmarkStart w:id="23" w:name="_Toc133968999"/>
      <w:r>
        <w:t>Trend Detection</w:t>
      </w:r>
      <w:bookmarkEnd w:id="23"/>
    </w:p>
    <w:p w14:paraId="7B0E3C76" w14:textId="5E6CF25E" w:rsidR="004F1680" w:rsidRPr="004F1680" w:rsidRDefault="004F1680" w:rsidP="004F1680">
      <w:pPr>
        <w:pStyle w:val="Standard"/>
      </w:pPr>
      <w:r w:rsidRPr="004F1680">
        <w:t xml:space="preserve">In anomaly detection, trend detection is a crucial step for identifying whether a data point is an anomaly or not. This step involves smoothing out high-frequency noise in the anomaly scores and retaining the low-frequency trend. Two </w:t>
      </w:r>
      <w:r w:rsidR="00DA3702">
        <w:t>common</w:t>
      </w:r>
      <w:r w:rsidRPr="004F1680">
        <w:t xml:space="preserve"> methods for trend detection</w:t>
      </w:r>
      <w:r w:rsidR="006F18C7">
        <w:t xml:space="preserve">, </w:t>
      </w:r>
      <w:r w:rsidRPr="004F1680">
        <w:t>Moving Average and Linear Regression</w:t>
      </w:r>
      <w:r w:rsidR="006F18C7">
        <w:t xml:space="preserve"> are implemented in the thesis</w:t>
      </w:r>
      <w:r w:rsidRPr="004F1680">
        <w:t>. After filtering, the anomaly scores are compared to a threshold determined by the training process to determine whether a data point is anomalous.</w:t>
      </w:r>
    </w:p>
    <w:p w14:paraId="1B9B72DD" w14:textId="77777777" w:rsidR="00346A09" w:rsidRPr="00346A09" w:rsidRDefault="00346A09" w:rsidP="002A6470">
      <w:pPr>
        <w:pStyle w:val="Normalspace"/>
      </w:pPr>
      <w:r w:rsidRPr="00346A09">
        <w:t>The Moving Average method involves calculating a rolling average of the anomaly scores within a sliding window of a specified size. The window is moved forward one data point at a time, and if the moving average scores exceed the threshold, an anomaly is detected (Nentwich &amp; Reinhart, 2021).</w:t>
      </w:r>
    </w:p>
    <w:p w14:paraId="7219F08A" w14:textId="77777777" w:rsidR="00346A09" w:rsidRDefault="00346A09" w:rsidP="00346A09">
      <w:pPr>
        <w:pStyle w:val="Normalspace"/>
      </w:pPr>
      <w:r w:rsidRPr="00346A09">
        <w:t>Another approach is to use linear regression to fit the anomaly scores within a sliding window, finding the line of best fit through the data points (Nentwich &amp; Reinhart, 2021). The slope of the line represents the rate of change or trend in the data. If the slope exceeds a threshold, the anomaly is detected. The sliding window moves forward one anomaly score at a time.</w:t>
      </w:r>
    </w:p>
    <w:p w14:paraId="2D2A6FC4" w14:textId="508E5C98" w:rsidR="007953DF" w:rsidRDefault="007953DF" w:rsidP="000F791D">
      <w:pPr>
        <w:pStyle w:val="Heading2"/>
      </w:pPr>
      <w:bookmarkStart w:id="24" w:name="_Toc133969000"/>
      <w:r>
        <w:lastRenderedPageBreak/>
        <w:t>Evaluation</w:t>
      </w:r>
      <w:bookmarkEnd w:id="24"/>
    </w:p>
    <w:p w14:paraId="56EF7CBC" w14:textId="760863A1" w:rsidR="0030324D" w:rsidRPr="006316CE" w:rsidRDefault="001262C2" w:rsidP="008450D3">
      <w:pPr>
        <w:pStyle w:val="Standard"/>
        <w:rPr>
          <w:lang w:eastAsia="zh-CN"/>
        </w:rPr>
      </w:pPr>
      <w:r>
        <w:rPr>
          <w:lang w:eastAsia="zh-CN"/>
        </w:rPr>
        <w:t>The data used in the experiments</w:t>
      </w:r>
      <w:r w:rsidR="009E108F" w:rsidRPr="0068707E">
        <w:rPr>
          <w:lang w:eastAsia="zh-CN"/>
        </w:rPr>
        <w:t xml:space="preserve"> are </w:t>
      </w:r>
      <w:r w:rsidR="00963403">
        <w:rPr>
          <w:lang w:eastAsia="zh-CN"/>
        </w:rPr>
        <w:t>measurements</w:t>
      </w:r>
      <w:r w:rsidR="009E108F" w:rsidRPr="0068707E">
        <w:rPr>
          <w:lang w:eastAsia="zh-CN"/>
        </w:rPr>
        <w:t xml:space="preserve"> recorded in gearbox wear tests of different </w:t>
      </w:r>
      <w:r>
        <w:rPr>
          <w:lang w:eastAsia="zh-CN"/>
        </w:rPr>
        <w:t>types of robots</w:t>
      </w:r>
      <w:r w:rsidR="009E108F" w:rsidRPr="0068707E">
        <w:rPr>
          <w:lang w:eastAsia="zh-CN"/>
        </w:rPr>
        <w:t xml:space="preserve">, </w:t>
      </w:r>
      <w:r w:rsidR="009373D2" w:rsidRPr="009373D2">
        <w:rPr>
          <w:lang w:eastAsia="zh-CN"/>
        </w:rPr>
        <w:t>which are referred to as failure cases</w:t>
      </w:r>
      <w:r w:rsidR="00FA7C53">
        <w:rPr>
          <w:lang w:eastAsia="zh-CN"/>
        </w:rPr>
        <w:t xml:space="preserve">. </w:t>
      </w:r>
      <w:r w:rsidR="004424B2">
        <w:t>One failure ca</w:t>
      </w:r>
      <w:r w:rsidR="00510EF7">
        <w:t>se</w:t>
      </w:r>
      <w:r w:rsidR="0030324D" w:rsidRPr="0030324D">
        <w:t xml:space="preserve"> consists of torque measurements collected from</w:t>
      </w:r>
      <w:r w:rsidR="00486C68">
        <w:t xml:space="preserve"> gearboxes on</w:t>
      </w:r>
      <w:r w:rsidR="0030324D" w:rsidRPr="0030324D">
        <w:t xml:space="preserve"> </w:t>
      </w:r>
      <w:r w:rsidR="00E72C5F">
        <w:t xml:space="preserve">6 </w:t>
      </w:r>
      <w:r w:rsidR="0030324D" w:rsidRPr="0030324D">
        <w:t>joints</w:t>
      </w:r>
      <w:r w:rsidR="008450D3">
        <w:t xml:space="preserve"> </w:t>
      </w:r>
      <w:r w:rsidR="00ED1FA2">
        <w:t>of</w:t>
      </w:r>
      <w:r w:rsidR="008450D3">
        <w:t xml:space="preserve"> </w:t>
      </w:r>
      <w:r w:rsidR="00ED1FA2">
        <w:t xml:space="preserve">a </w:t>
      </w:r>
      <w:r w:rsidR="009373D2">
        <w:t>single</w:t>
      </w:r>
      <w:r w:rsidR="008450D3">
        <w:t xml:space="preserve"> robot type</w:t>
      </w:r>
      <w:r w:rsidR="0030324D" w:rsidRPr="0030324D">
        <w:t xml:space="preserve">, with information on the failure period and </w:t>
      </w:r>
      <w:r w:rsidR="00E72C5F">
        <w:t xml:space="preserve">failure </w:t>
      </w:r>
      <w:r w:rsidR="0030324D" w:rsidRPr="0030324D">
        <w:t xml:space="preserve">axis. Chapter 4 provides a detailed introduction to the </w:t>
      </w:r>
      <w:r w:rsidR="0055588B">
        <w:t xml:space="preserve">available </w:t>
      </w:r>
      <w:r w:rsidR="004D3690">
        <w:t>4</w:t>
      </w:r>
      <w:r w:rsidR="0055588B">
        <w:t xml:space="preserve"> </w:t>
      </w:r>
      <w:r w:rsidR="0030324D" w:rsidRPr="0030324D">
        <w:t>failure cases. The first 10 measurements in each failure case are used as the training dataset, while the remaining measurements are used for testing the anomaly detection process.</w:t>
      </w:r>
    </w:p>
    <w:p w14:paraId="57A1EC5C" w14:textId="035CF3E6" w:rsidR="00B12C77" w:rsidRPr="00B12258" w:rsidRDefault="0030324D" w:rsidP="00B12258">
      <w:pPr>
        <w:pStyle w:val="Normalspace"/>
      </w:pPr>
      <w:r w:rsidRPr="0030324D">
        <w:t xml:space="preserve">To evaluate the performance of </w:t>
      </w:r>
      <w:r w:rsidR="00111459">
        <w:t>various</w:t>
      </w:r>
      <w:r w:rsidRPr="0030324D">
        <w:t xml:space="preserve"> combinations of anomaly scoring and trend detection models, a performance indicator matrix is generated using classic indicators: True Positive Rate, False Positive Rate, Accuracy, and F1 score. The predicted values are based on the anomaly detection results, while the actual values are determined by the failure period recorded in the failure case summary.</w:t>
      </w:r>
      <w:r w:rsidR="00DA3702">
        <w:t xml:space="preserve"> M</w:t>
      </w:r>
      <w:r w:rsidR="00B9179E" w:rsidRPr="00B9179E">
        <w:t>odels that have high TPR</w:t>
      </w:r>
      <w:r w:rsidR="00DA3702">
        <w:t xml:space="preserve">, </w:t>
      </w:r>
      <w:r w:rsidR="00B9179E" w:rsidRPr="00B9179E">
        <w:t xml:space="preserve">low FPR </w:t>
      </w:r>
      <w:r w:rsidR="00DA3702">
        <w:t>and high F1 score</w:t>
      </w:r>
      <w:r w:rsidR="00DA3702" w:rsidRPr="00B9179E">
        <w:t xml:space="preserve"> </w:t>
      </w:r>
      <w:r w:rsidR="00B9179E" w:rsidRPr="00B9179E">
        <w:t xml:space="preserve">are considered to be more robust and effective at detecting anomalies in the data. </w:t>
      </w:r>
    </w:p>
    <w:p w14:paraId="421332D6" w14:textId="28A371A2" w:rsidR="00EF5B20" w:rsidRPr="0096102C" w:rsidRDefault="00EF5B20" w:rsidP="0096102C">
      <w:pPr>
        <w:pStyle w:val="Heading1"/>
      </w:pPr>
      <w:bookmarkStart w:id="25" w:name="_Toc133968818"/>
      <w:r w:rsidRPr="0096102C">
        <w:lastRenderedPageBreak/>
        <w:t>Experiment</w:t>
      </w:r>
      <w:bookmarkEnd w:id="25"/>
      <w:r w:rsidRPr="0096102C">
        <w:t xml:space="preserve"> </w:t>
      </w:r>
    </w:p>
    <w:p w14:paraId="214B1079" w14:textId="2B647651" w:rsidR="00A6459D" w:rsidRPr="00A6459D" w:rsidRDefault="0096102C" w:rsidP="00A6459D">
      <w:r>
        <w:t>This</w:t>
      </w:r>
      <w:r w:rsidR="00AC13E3">
        <w:t xml:space="preserve"> chapter </w:t>
      </w:r>
      <w:r w:rsidR="00661F31">
        <w:t>elaborates</w:t>
      </w:r>
      <w:r w:rsidR="004D3B24">
        <w:t xml:space="preserve"> how experiment</w:t>
      </w:r>
      <w:r w:rsidR="006247CB">
        <w:t>s</w:t>
      </w:r>
      <w:r w:rsidR="004D3B24">
        <w:t xml:space="preserve"> were performed, including the data collection, data pre-processing, feature extraction</w:t>
      </w:r>
      <w:r w:rsidR="00B27ACD">
        <w:t>, model training and</w:t>
      </w:r>
      <w:r w:rsidR="006247CB">
        <w:t xml:space="preserve"> settings of model parameters. The experiments were </w:t>
      </w:r>
      <w:r w:rsidR="00064D31">
        <w:t>conducted on 4 failure cases as the datasets, and failure</w:t>
      </w:r>
      <w:r w:rsidR="006247CB">
        <w:t xml:space="preserve"> </w:t>
      </w:r>
      <w:r w:rsidR="00064D31">
        <w:t>case</w:t>
      </w:r>
      <w:r w:rsidR="004B532D">
        <w:t xml:space="preserve"> 2 will be used as an example to show the experi</w:t>
      </w:r>
      <w:r w:rsidR="00F5767C">
        <w:t>ment process.</w:t>
      </w:r>
    </w:p>
    <w:p w14:paraId="4E092E88" w14:textId="74906A3E" w:rsidR="00534312" w:rsidRDefault="00EF5B20" w:rsidP="00EF5B20">
      <w:pPr>
        <w:pStyle w:val="Heading2"/>
        <w:rPr>
          <w:lang w:val="en-SE"/>
        </w:rPr>
      </w:pPr>
      <w:bookmarkStart w:id="26" w:name="_Toc133968819"/>
      <w:r>
        <w:rPr>
          <w:lang w:val="en-SE"/>
        </w:rPr>
        <w:t xml:space="preserve">Data </w:t>
      </w:r>
      <w:r w:rsidR="00534312">
        <w:rPr>
          <w:lang w:val="en-SE"/>
        </w:rPr>
        <w:t>Collection</w:t>
      </w:r>
    </w:p>
    <w:p w14:paraId="0192DB7F" w14:textId="03D40FBF" w:rsidR="007E509E" w:rsidRPr="007E509E" w:rsidRDefault="007E509E" w:rsidP="007E509E">
      <w:pPr>
        <w:rPr>
          <w:lang w:val="en-SE"/>
        </w:rPr>
      </w:pPr>
      <w:r w:rsidRPr="007E509E">
        <w:rPr>
          <w:lang w:val="en-SE"/>
        </w:rPr>
        <w:t xml:space="preserve">The datasets used in this study were collected from repeatability tests designed to reveal any structural weaknesses in robot joints. </w:t>
      </w:r>
      <w:r w:rsidR="005E2606">
        <w:rPr>
          <w:lang w:val="en-SE"/>
        </w:rPr>
        <w:t>During t</w:t>
      </w:r>
      <w:r w:rsidRPr="007E509E">
        <w:rPr>
          <w:lang w:val="en-SE"/>
        </w:rPr>
        <w:t xml:space="preserve">he wear test </w:t>
      </w:r>
      <w:r w:rsidR="005E2606">
        <w:rPr>
          <w:lang w:val="en-SE"/>
        </w:rPr>
        <w:t>the robot is</w:t>
      </w:r>
      <w:r w:rsidRPr="007E509E">
        <w:rPr>
          <w:lang w:val="en-SE"/>
        </w:rPr>
        <w:t xml:space="preserve"> running constantly under high load </w:t>
      </w:r>
      <w:r w:rsidR="00AA57E2">
        <w:rPr>
          <w:lang w:val="en-SE"/>
        </w:rPr>
        <w:t xml:space="preserve">and </w:t>
      </w:r>
      <w:r w:rsidR="001E5F34">
        <w:rPr>
          <w:lang w:val="en-SE"/>
        </w:rPr>
        <w:t xml:space="preserve">maintenance </w:t>
      </w:r>
      <w:r w:rsidR="00B20758">
        <w:rPr>
          <w:lang w:val="en-SE"/>
        </w:rPr>
        <w:t>is performed when</w:t>
      </w:r>
      <w:r w:rsidRPr="007E509E">
        <w:rPr>
          <w:lang w:val="en-SE"/>
        </w:rPr>
        <w:t xml:space="preserve"> a breakdown occur</w:t>
      </w:r>
      <w:r w:rsidR="00B20758">
        <w:rPr>
          <w:lang w:val="en-SE"/>
        </w:rPr>
        <w:t>s</w:t>
      </w:r>
      <w:r w:rsidRPr="007E509E">
        <w:rPr>
          <w:lang w:val="en-SE"/>
        </w:rPr>
        <w:t>. The unique diagnostic routine involved repeatedly moving each joint by ±5°, while collecting system signals such as torque, feed-forward torque, and velocity in a sample period of T = 4.032ms.</w:t>
      </w:r>
    </w:p>
    <w:p w14:paraId="39722394" w14:textId="395465B4" w:rsidR="004F51FF" w:rsidRDefault="007E509E" w:rsidP="007E509E">
      <w:pPr>
        <w:rPr>
          <w:lang w:val="en-SE"/>
        </w:rPr>
      </w:pPr>
      <w:r w:rsidRPr="007E509E">
        <w:rPr>
          <w:lang w:val="en-SE"/>
        </w:rPr>
        <w:t xml:space="preserve">The available datasets consist of 4 failure cases recorded in gearbox wear tests, each representing a different robot type. For example, failure case 1 </w:t>
      </w:r>
      <w:r w:rsidR="000F3715">
        <w:rPr>
          <w:lang w:val="en-SE"/>
        </w:rPr>
        <w:t>recorded the data of</w:t>
      </w:r>
      <w:r w:rsidRPr="007E509E">
        <w:rPr>
          <w:lang w:val="en-SE"/>
        </w:rPr>
        <w:t xml:space="preserve"> a 6-axis robot from the ABB IRB 6700 family. Th</w:t>
      </w:r>
      <w:r w:rsidR="000F3715">
        <w:rPr>
          <w:lang w:val="en-SE"/>
        </w:rPr>
        <w:t>is</w:t>
      </w:r>
      <w:r w:rsidRPr="007E509E">
        <w:rPr>
          <w:lang w:val="en-SE"/>
        </w:rPr>
        <w:t xml:space="preserve"> wear test was performed once a day over a period of one year</w:t>
      </w:r>
      <w:r w:rsidR="00B91E31">
        <w:rPr>
          <w:lang w:val="en-SE"/>
        </w:rPr>
        <w:t xml:space="preserve">, </w:t>
      </w:r>
      <w:r w:rsidR="002543CE">
        <w:rPr>
          <w:lang w:val="en-SE"/>
        </w:rPr>
        <w:t>yielding a dataset</w:t>
      </w:r>
      <w:r w:rsidR="00A36F82">
        <w:rPr>
          <w:lang w:val="en-SE"/>
        </w:rPr>
        <w:t xml:space="preserve"> where N is the total number </w:t>
      </w:r>
      <w:r w:rsidR="00C36B7D">
        <w:rPr>
          <w:lang w:val="en-SE"/>
        </w:rPr>
        <w:t>test cycles.</w:t>
      </w:r>
    </w:p>
    <w:tbl>
      <w:tblPr>
        <w:tblStyle w:val="Trelinjerstabell"/>
        <w:tblW w:w="6804" w:type="dxa"/>
        <w:tblLayout w:type="fixed"/>
        <w:tblLook w:val="04A0" w:firstRow="1" w:lastRow="0" w:firstColumn="1" w:lastColumn="0" w:noHBand="0" w:noVBand="1"/>
      </w:tblPr>
      <w:tblGrid>
        <w:gridCol w:w="5954"/>
        <w:gridCol w:w="850"/>
      </w:tblGrid>
      <w:tr w:rsidR="00FB2A23" w:rsidRPr="00561CFC" w14:paraId="5E4BDEF5" w14:textId="77777777" w:rsidTr="00AD6FF6">
        <w:trPr>
          <w:cnfStyle w:val="100000000000" w:firstRow="1" w:lastRow="0" w:firstColumn="0" w:lastColumn="0" w:oddVBand="0" w:evenVBand="0" w:oddHBand="0" w:evenHBand="0" w:firstRowFirstColumn="0" w:firstRowLastColumn="0" w:lastRowFirstColumn="0" w:lastRowLastColumn="0"/>
        </w:trPr>
        <w:tc>
          <w:tcPr>
            <w:tcW w:w="5954" w:type="dxa"/>
            <w:tcBorders>
              <w:top w:val="none" w:sz="0" w:space="0" w:color="auto"/>
              <w:left w:val="none" w:sz="0" w:space="0" w:color="auto"/>
              <w:bottom w:val="none" w:sz="0" w:space="0" w:color="auto"/>
            </w:tcBorders>
            <w:vAlign w:val="center"/>
          </w:tcPr>
          <w:p w14:paraId="4B23A2C2" w14:textId="799DC34F" w:rsidR="00FB2A23" w:rsidRPr="00FE1E24" w:rsidRDefault="00B030AF" w:rsidP="00DD77FC">
            <w:pPr>
              <w:pStyle w:val="Normalindented"/>
              <w:ind w:left="-424" w:right="-262" w:firstLine="679"/>
              <w:jc w:val="center"/>
              <w:rPr>
                <w:i/>
                <w:lang w:eastAsia="zh-CN"/>
              </w:rPr>
            </w:pPr>
            <m:oMathPara>
              <m:oMath>
                <m:sSub>
                  <m:sSubPr>
                    <m:ctrlPr>
                      <w:rPr>
                        <w:rFonts w:ascii="Cambria Math" w:hAnsi="Cambria Math"/>
                        <w:i/>
                        <w:sz w:val="18"/>
                        <w:szCs w:val="18"/>
                      </w:rPr>
                    </m:ctrlPr>
                  </m:sSubPr>
                  <m:e>
                    <m:r>
                      <m:rPr>
                        <m:sty m:val="bi"/>
                      </m:rPr>
                      <w:rPr>
                        <w:rFonts w:ascii="Cambria Math" w:hAnsi="Cambria Math"/>
                        <w:sz w:val="18"/>
                        <w:szCs w:val="18"/>
                      </w:rPr>
                      <m:t>D</m:t>
                    </m:r>
                  </m:e>
                  <m:sub>
                    <m:r>
                      <m:rPr>
                        <m:sty m:val="bi"/>
                      </m:rPr>
                      <w:rPr>
                        <w:rFonts w:ascii="Cambria Math" w:hAnsi="Cambria Math"/>
                        <w:sz w:val="18"/>
                        <w:szCs w:val="18"/>
                      </w:rPr>
                      <m:t>FC</m:t>
                    </m:r>
                    <m:r>
                      <m:rPr>
                        <m:sty m:val="bi"/>
                      </m:rPr>
                      <w:rPr>
                        <w:rFonts w:ascii="Cambria Math" w:hAnsi="Cambria Math"/>
                        <w:sz w:val="18"/>
                        <w:szCs w:val="18"/>
                      </w:rPr>
                      <m:t>1</m:t>
                    </m:r>
                  </m:sub>
                </m:sSub>
                <m:r>
                  <m:rPr>
                    <m:sty m:val="bi"/>
                  </m:rP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sz w:val="18"/>
                            <w:szCs w:val="18"/>
                          </w:rPr>
                          <m:t>X</m:t>
                        </m:r>
                      </m:e>
                      <m:sub>
                        <m:r>
                          <m:rPr>
                            <m:sty m:val="bi"/>
                          </m:rPr>
                          <w:rPr>
                            <w:rFonts w:ascii="Cambria Math" w:hAnsi="Cambria Math"/>
                            <w:sz w:val="18"/>
                            <w:szCs w:val="18"/>
                          </w:rPr>
                          <m:t>1</m:t>
                        </m:r>
                      </m:sub>
                    </m:sSub>
                    <m:r>
                      <m:rPr>
                        <m:sty m:val="bi"/>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m:rPr>
                            <m:sty m:val="bi"/>
                          </m:rPr>
                          <w:rPr>
                            <w:rFonts w:ascii="Cambria Math" w:hAnsi="Cambria Math"/>
                            <w:sz w:val="18"/>
                            <w:szCs w:val="18"/>
                          </w:rPr>
                          <m:t>2</m:t>
                        </m:r>
                      </m:sub>
                    </m:sSub>
                    <m:r>
                      <m:rPr>
                        <m:sty m:val="bi"/>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m:rPr>
                            <m:sty m:val="bi"/>
                          </m:rPr>
                          <w:rPr>
                            <w:rFonts w:ascii="Cambria Math" w:hAnsi="Cambria Math"/>
                            <w:sz w:val="18"/>
                            <w:szCs w:val="18"/>
                          </w:rPr>
                          <m:t>3</m:t>
                        </m:r>
                      </m:sub>
                    </m:sSub>
                    <m:r>
                      <m:rPr>
                        <m:sty m:val="bi"/>
                      </m:rPr>
                      <w:rPr>
                        <w:rFonts w:ascii="Cambria Math" w:hAnsi="Cambria Math"/>
                        <w:sz w:val="18"/>
                        <w:szCs w:val="18"/>
                      </w:rPr>
                      <m:t>,</m:t>
                    </m:r>
                    <m:r>
                      <m:rPr>
                        <m:sty m:val="bi"/>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m:rPr>
                            <m:sty m:val="bi"/>
                          </m:rPr>
                          <w:rPr>
                            <w:rFonts w:ascii="Cambria Math" w:hAnsi="Cambria Math"/>
                            <w:sz w:val="18"/>
                            <w:szCs w:val="18"/>
                          </w:rPr>
                          <m:t>N</m:t>
                        </m:r>
                      </m:sub>
                    </m:sSub>
                  </m:e>
                </m:d>
              </m:oMath>
            </m:oMathPara>
          </w:p>
        </w:tc>
        <w:tc>
          <w:tcPr>
            <w:tcW w:w="850" w:type="dxa"/>
            <w:tcBorders>
              <w:top w:val="none" w:sz="0" w:space="0" w:color="auto"/>
              <w:bottom w:val="none" w:sz="0" w:space="0" w:color="auto"/>
              <w:right w:val="none" w:sz="0" w:space="0" w:color="auto"/>
            </w:tcBorders>
            <w:vAlign w:val="center"/>
          </w:tcPr>
          <w:p w14:paraId="3127C8B7" w14:textId="7C7532F8" w:rsidR="00FB2A23" w:rsidRPr="00561CFC" w:rsidRDefault="00FB2A23" w:rsidP="00DD77FC">
            <w:pPr>
              <w:pStyle w:val="Caption"/>
              <w:ind w:left="569" w:hanging="569"/>
              <w:jc w:val="right"/>
              <w:rPr>
                <w:b/>
                <w:bCs w:val="0"/>
              </w:rPr>
            </w:pPr>
          </w:p>
        </w:tc>
      </w:tr>
    </w:tbl>
    <w:p w14:paraId="7D0E2FDB" w14:textId="0BB1DCE0" w:rsidR="00865430" w:rsidRPr="0035261D" w:rsidRDefault="00261C81" w:rsidP="0003791D">
      <w:pPr>
        <w:rPr>
          <w:lang w:val="en-SE" w:eastAsia="zh-CN"/>
        </w:rPr>
      </w:pPr>
      <w:r w:rsidRPr="00261C81">
        <w:rPr>
          <w:lang w:val="en-SE" w:eastAsia="zh-CN"/>
        </w:rPr>
        <w:t xml:space="preserve">Given that the robot began in a healthy state, it was assumed that the first 10 measurements collected during the gearbox operation represented a normal </w:t>
      </w:r>
      <w:r w:rsidRPr="00261C81">
        <w:rPr>
          <w:lang w:val="en-SE" w:eastAsia="zh-CN"/>
        </w:rPr>
        <w:t>state and</w:t>
      </w:r>
      <w:r w:rsidRPr="00261C81">
        <w:rPr>
          <w:lang w:val="en-SE" w:eastAsia="zh-CN"/>
        </w:rPr>
        <w:t xml:space="preserve"> were therefore used as a trained dataset. The remaining measurements were used as the test dataset for anomaly detection purposes.</w:t>
      </w:r>
    </w:p>
    <w:tbl>
      <w:tblPr>
        <w:tblStyle w:val="Trelinjerstabell"/>
        <w:tblpPr w:leftFromText="181" w:rightFromText="181" w:vertAnchor="text" w:horzAnchor="margin" w:tblpXSpec="center" w:tblpY="529"/>
        <w:tblW w:w="0" w:type="auto"/>
        <w:tblBorders>
          <w:top w:val="single" w:sz="12" w:space="0" w:color="auto"/>
          <w:bottom w:val="single" w:sz="12" w:space="0" w:color="auto"/>
          <w:insideH w:val="single" w:sz="4" w:space="0" w:color="auto"/>
        </w:tblBorders>
        <w:tblLook w:val="04A0" w:firstRow="1" w:lastRow="0" w:firstColumn="1" w:lastColumn="0" w:noHBand="0" w:noVBand="1"/>
      </w:tblPr>
      <w:tblGrid>
        <w:gridCol w:w="1418"/>
        <w:gridCol w:w="1418"/>
        <w:gridCol w:w="1418"/>
        <w:gridCol w:w="1418"/>
      </w:tblGrid>
      <w:tr w:rsidR="001339D2" w:rsidRPr="00417270" w14:paraId="0CA51F93" w14:textId="77777777" w:rsidTr="001339D2">
        <w:trPr>
          <w:cnfStyle w:val="100000000000" w:firstRow="1" w:lastRow="0" w:firstColumn="0" w:lastColumn="0" w:oddVBand="0" w:evenVBand="0" w:oddHBand="0" w:evenHBand="0" w:firstRowFirstColumn="0" w:firstRowLastColumn="0" w:lastRowFirstColumn="0" w:lastRowLastColumn="0"/>
        </w:trPr>
        <w:tc>
          <w:tcPr>
            <w:tcW w:w="1418" w:type="dxa"/>
            <w:tcBorders>
              <w:top w:val="single" w:sz="12" w:space="0" w:color="auto"/>
            </w:tcBorders>
            <w:vAlign w:val="center"/>
          </w:tcPr>
          <w:p w14:paraId="2AB03C3B" w14:textId="77777777" w:rsidR="001339D2" w:rsidRPr="00AC3C91" w:rsidRDefault="001339D2" w:rsidP="001339D2">
            <w:pPr>
              <w:pStyle w:val="table"/>
              <w:framePr w:wrap="auto" w:vAnchor="margin" w:yAlign="inline"/>
              <w:spacing w:before="240"/>
              <w:rPr>
                <w:b/>
                <w:bCs/>
                <w:lang w:val="en-SE"/>
              </w:rPr>
            </w:pPr>
            <w:r w:rsidRPr="00AC3C91">
              <w:rPr>
                <w:b/>
                <w:bCs/>
                <w:lang w:val="en-SE"/>
              </w:rPr>
              <w:t>Failure case</w:t>
            </w:r>
          </w:p>
        </w:tc>
        <w:tc>
          <w:tcPr>
            <w:tcW w:w="1418" w:type="dxa"/>
            <w:tcBorders>
              <w:top w:val="single" w:sz="12" w:space="0" w:color="auto"/>
            </w:tcBorders>
            <w:vAlign w:val="center"/>
          </w:tcPr>
          <w:p w14:paraId="460377F4" w14:textId="77777777" w:rsidR="001339D2" w:rsidRPr="00AC3C91" w:rsidRDefault="001339D2" w:rsidP="001339D2">
            <w:pPr>
              <w:pStyle w:val="table"/>
              <w:framePr w:wrap="auto" w:vAnchor="margin" w:yAlign="inline"/>
              <w:spacing w:before="240"/>
              <w:rPr>
                <w:b/>
                <w:bCs/>
              </w:rPr>
            </w:pPr>
            <w:r w:rsidRPr="00AC3C91">
              <w:rPr>
                <w:b/>
                <w:bCs/>
              </w:rPr>
              <w:t>Robot type</w:t>
            </w:r>
          </w:p>
        </w:tc>
        <w:tc>
          <w:tcPr>
            <w:tcW w:w="1418" w:type="dxa"/>
            <w:tcBorders>
              <w:top w:val="single" w:sz="12" w:space="0" w:color="auto"/>
            </w:tcBorders>
            <w:vAlign w:val="center"/>
          </w:tcPr>
          <w:p w14:paraId="0E1DA149" w14:textId="77777777" w:rsidR="001339D2" w:rsidRPr="00AC3C91" w:rsidRDefault="001339D2" w:rsidP="001339D2">
            <w:pPr>
              <w:pStyle w:val="table"/>
              <w:framePr w:wrap="auto" w:vAnchor="margin" w:yAlign="inline"/>
              <w:spacing w:before="240"/>
              <w:rPr>
                <w:b/>
                <w:bCs/>
                <w:lang w:val="en-SE"/>
              </w:rPr>
            </w:pPr>
            <m:oMathPara>
              <m:oMath>
                <m:sSub>
                  <m:sSubPr>
                    <m:ctrlPr>
                      <w:rPr>
                        <w:rFonts w:ascii="Cambria Math" w:hAnsi="Cambria Math"/>
                        <w:b/>
                        <w:bCs/>
                        <w:i/>
                        <w:lang w:val="en-SE"/>
                      </w:rPr>
                    </m:ctrlPr>
                  </m:sSubPr>
                  <m:e>
                    <m:r>
                      <m:rPr>
                        <m:sty m:val="bi"/>
                      </m:rPr>
                      <w:rPr>
                        <w:rFonts w:ascii="Cambria Math" w:hAnsi="Cambria Math"/>
                        <w:lang w:val="en-SE"/>
                      </w:rPr>
                      <m:t>D</m:t>
                    </m:r>
                  </m:e>
                  <m:sub>
                    <m:r>
                      <m:rPr>
                        <m:sty m:val="bi"/>
                      </m:rPr>
                      <w:rPr>
                        <w:rFonts w:ascii="Cambria Math" w:hAnsi="Cambria Math"/>
                        <w:lang w:val="en-SE"/>
                      </w:rPr>
                      <m:t>Train</m:t>
                    </m:r>
                  </m:sub>
                </m:sSub>
              </m:oMath>
            </m:oMathPara>
          </w:p>
        </w:tc>
        <w:tc>
          <w:tcPr>
            <w:tcW w:w="1418" w:type="dxa"/>
            <w:tcBorders>
              <w:top w:val="single" w:sz="12" w:space="0" w:color="auto"/>
            </w:tcBorders>
            <w:vAlign w:val="center"/>
          </w:tcPr>
          <w:p w14:paraId="21C1389A" w14:textId="77777777" w:rsidR="001339D2" w:rsidRPr="00AC3C91" w:rsidRDefault="001339D2" w:rsidP="001339D2">
            <w:pPr>
              <w:pStyle w:val="table"/>
              <w:framePr w:wrap="auto" w:vAnchor="margin" w:yAlign="inline"/>
              <w:spacing w:before="240"/>
              <w:rPr>
                <w:b/>
                <w:bCs/>
              </w:rPr>
            </w:pPr>
            <m:oMathPara>
              <m:oMath>
                <m:sSub>
                  <m:sSubPr>
                    <m:ctrlPr>
                      <w:rPr>
                        <w:rFonts w:ascii="Cambria Math" w:hAnsi="Cambria Math"/>
                        <w:b/>
                        <w:bCs/>
                        <w:i/>
                        <w:lang w:val="en-SE"/>
                      </w:rPr>
                    </m:ctrlPr>
                  </m:sSubPr>
                  <m:e>
                    <m:r>
                      <m:rPr>
                        <m:sty m:val="bi"/>
                      </m:rPr>
                      <w:rPr>
                        <w:rFonts w:ascii="Cambria Math" w:hAnsi="Cambria Math"/>
                        <w:lang w:val="en-SE"/>
                      </w:rPr>
                      <m:t>D</m:t>
                    </m:r>
                  </m:e>
                  <m:sub>
                    <m:r>
                      <m:rPr>
                        <m:sty m:val="bi"/>
                      </m:rPr>
                      <w:rPr>
                        <w:rFonts w:ascii="Cambria Math" w:hAnsi="Cambria Math"/>
                        <w:lang w:val="en-SE"/>
                      </w:rPr>
                      <m:t>Test</m:t>
                    </m:r>
                  </m:sub>
                </m:sSub>
              </m:oMath>
            </m:oMathPara>
          </w:p>
        </w:tc>
      </w:tr>
      <w:tr w:rsidR="001339D2" w:rsidRPr="00417270" w14:paraId="2D81E1CE" w14:textId="77777777" w:rsidTr="001339D2">
        <w:tblPrEx>
          <w:tblCellMar>
            <w:top w:w="0" w:type="dxa"/>
            <w:bottom w:w="0" w:type="dxa"/>
            <w:right w:w="108" w:type="dxa"/>
          </w:tblCellMar>
        </w:tblPrEx>
        <w:tc>
          <w:tcPr>
            <w:tcW w:w="1418" w:type="dxa"/>
            <w:vAlign w:val="center"/>
          </w:tcPr>
          <w:p w14:paraId="35B903A6" w14:textId="77777777" w:rsidR="001339D2" w:rsidRPr="00A83CF3" w:rsidRDefault="001339D2" w:rsidP="001339D2">
            <w:pPr>
              <w:pStyle w:val="table"/>
              <w:framePr w:wrap="auto" w:vAnchor="margin" w:yAlign="inline"/>
              <w:spacing w:before="240"/>
              <w:rPr>
                <w:b w:val="0"/>
                <w:bCs/>
                <w:lang w:val="en-SE"/>
              </w:rPr>
            </w:pPr>
            <w:r w:rsidRPr="00A83CF3">
              <w:rPr>
                <w:b w:val="0"/>
                <w:bCs/>
                <w:lang w:val="en-SE"/>
              </w:rPr>
              <w:t>1</w:t>
            </w:r>
          </w:p>
        </w:tc>
        <w:tc>
          <w:tcPr>
            <w:tcW w:w="1418" w:type="dxa"/>
            <w:vAlign w:val="center"/>
          </w:tcPr>
          <w:p w14:paraId="15CDC874" w14:textId="77777777" w:rsidR="001339D2" w:rsidRPr="00A83CF3" w:rsidRDefault="001339D2" w:rsidP="001339D2">
            <w:pPr>
              <w:pStyle w:val="table"/>
              <w:framePr w:wrap="auto" w:vAnchor="margin" w:yAlign="inline"/>
              <w:spacing w:before="240"/>
              <w:rPr>
                <w:b w:val="0"/>
                <w:bCs/>
              </w:rPr>
            </w:pPr>
            <w:r w:rsidRPr="00A83CF3">
              <w:rPr>
                <w:b w:val="0"/>
                <w:bCs/>
              </w:rPr>
              <w:t>IRB 6700</w:t>
            </w:r>
          </w:p>
        </w:tc>
        <w:tc>
          <w:tcPr>
            <w:tcW w:w="1418" w:type="dxa"/>
            <w:vAlign w:val="center"/>
          </w:tcPr>
          <w:p w14:paraId="128FD91E" w14:textId="77777777" w:rsidR="001339D2" w:rsidRPr="00A83CF3" w:rsidRDefault="001339D2" w:rsidP="001339D2">
            <w:pPr>
              <w:pStyle w:val="table"/>
              <w:framePr w:wrap="auto" w:vAnchor="margin" w:yAlign="inline"/>
              <w:spacing w:before="240"/>
              <w:rPr>
                <w:b w:val="0"/>
                <w:bCs/>
                <w:lang w:val="en-SE"/>
              </w:rPr>
            </w:pPr>
            <w:r w:rsidRPr="00A83CF3">
              <w:rPr>
                <w:b w:val="0"/>
                <w:bCs/>
                <w:lang w:val="en-SE"/>
              </w:rPr>
              <w:t>60</w:t>
            </w:r>
          </w:p>
        </w:tc>
        <w:tc>
          <w:tcPr>
            <w:tcW w:w="1418" w:type="dxa"/>
            <w:vAlign w:val="center"/>
          </w:tcPr>
          <w:p w14:paraId="3389189C" w14:textId="77777777" w:rsidR="001339D2" w:rsidRPr="00A83CF3" w:rsidRDefault="001339D2" w:rsidP="001339D2">
            <w:pPr>
              <w:pStyle w:val="table"/>
              <w:framePr w:wrap="auto" w:vAnchor="margin" w:yAlign="inline"/>
              <w:spacing w:before="240"/>
              <w:rPr>
                <w:b w:val="0"/>
                <w:bCs/>
              </w:rPr>
            </w:pPr>
          </w:p>
        </w:tc>
      </w:tr>
      <w:tr w:rsidR="001339D2" w:rsidRPr="00417270" w14:paraId="73BA4403" w14:textId="77777777" w:rsidTr="001339D2">
        <w:tblPrEx>
          <w:tblCellMar>
            <w:top w:w="0" w:type="dxa"/>
            <w:bottom w:w="0" w:type="dxa"/>
            <w:right w:w="108" w:type="dxa"/>
          </w:tblCellMar>
        </w:tblPrEx>
        <w:tc>
          <w:tcPr>
            <w:tcW w:w="1418" w:type="dxa"/>
            <w:vAlign w:val="center"/>
          </w:tcPr>
          <w:p w14:paraId="6AC05A19" w14:textId="77777777" w:rsidR="001339D2" w:rsidRPr="00A83CF3" w:rsidRDefault="001339D2" w:rsidP="001339D2">
            <w:pPr>
              <w:pStyle w:val="table"/>
              <w:framePr w:wrap="auto" w:vAnchor="margin" w:yAlign="inline"/>
              <w:spacing w:before="240"/>
              <w:rPr>
                <w:b w:val="0"/>
                <w:bCs/>
                <w:lang w:val="en-SE"/>
              </w:rPr>
            </w:pPr>
            <w:r w:rsidRPr="00A83CF3">
              <w:rPr>
                <w:b w:val="0"/>
                <w:bCs/>
                <w:lang w:val="en-SE"/>
              </w:rPr>
              <w:t>2</w:t>
            </w:r>
          </w:p>
        </w:tc>
        <w:tc>
          <w:tcPr>
            <w:tcW w:w="1418" w:type="dxa"/>
            <w:vAlign w:val="center"/>
          </w:tcPr>
          <w:p w14:paraId="704D6F1C" w14:textId="77777777" w:rsidR="001339D2" w:rsidRPr="00A83CF3" w:rsidRDefault="001339D2" w:rsidP="001339D2">
            <w:pPr>
              <w:pStyle w:val="table"/>
              <w:framePr w:wrap="auto" w:vAnchor="margin" w:yAlign="inline"/>
              <w:spacing w:before="240"/>
              <w:rPr>
                <w:b w:val="0"/>
                <w:bCs/>
              </w:rPr>
            </w:pPr>
            <w:r w:rsidRPr="00A83CF3">
              <w:rPr>
                <w:b w:val="0"/>
                <w:bCs/>
              </w:rPr>
              <w:t>IRB 6600</w:t>
            </w:r>
          </w:p>
        </w:tc>
        <w:tc>
          <w:tcPr>
            <w:tcW w:w="1418" w:type="dxa"/>
            <w:vAlign w:val="center"/>
          </w:tcPr>
          <w:p w14:paraId="65AC72F1" w14:textId="77777777" w:rsidR="001339D2" w:rsidRPr="00A83CF3" w:rsidRDefault="001339D2" w:rsidP="001339D2">
            <w:pPr>
              <w:pStyle w:val="table"/>
              <w:framePr w:wrap="auto" w:vAnchor="margin" w:yAlign="inline"/>
              <w:spacing w:before="240"/>
              <w:rPr>
                <w:b w:val="0"/>
                <w:bCs/>
                <w:lang w:val="en-SE"/>
              </w:rPr>
            </w:pPr>
            <w:r w:rsidRPr="00A83CF3">
              <w:rPr>
                <w:b w:val="0"/>
                <w:bCs/>
                <w:lang w:val="en-SE"/>
              </w:rPr>
              <w:t>60</w:t>
            </w:r>
          </w:p>
        </w:tc>
        <w:tc>
          <w:tcPr>
            <w:tcW w:w="1418" w:type="dxa"/>
            <w:vAlign w:val="center"/>
          </w:tcPr>
          <w:p w14:paraId="23C26570" w14:textId="77777777" w:rsidR="001339D2" w:rsidRPr="00A83CF3" w:rsidRDefault="001339D2" w:rsidP="001339D2">
            <w:pPr>
              <w:pStyle w:val="table"/>
              <w:framePr w:wrap="auto" w:vAnchor="margin" w:yAlign="inline"/>
              <w:spacing w:before="240"/>
              <w:rPr>
                <w:b w:val="0"/>
                <w:bCs/>
              </w:rPr>
            </w:pPr>
            <w:r w:rsidRPr="00A83CF3">
              <w:rPr>
                <w:b w:val="0"/>
                <w:bCs/>
              </w:rPr>
              <w:t>4542</w:t>
            </w:r>
          </w:p>
        </w:tc>
      </w:tr>
      <w:tr w:rsidR="001339D2" w:rsidRPr="00417270" w14:paraId="5B90A38E" w14:textId="77777777" w:rsidTr="001339D2">
        <w:tblPrEx>
          <w:tblCellMar>
            <w:top w:w="0" w:type="dxa"/>
            <w:bottom w:w="0" w:type="dxa"/>
            <w:right w:w="108" w:type="dxa"/>
          </w:tblCellMar>
        </w:tblPrEx>
        <w:tc>
          <w:tcPr>
            <w:tcW w:w="1418" w:type="dxa"/>
            <w:vAlign w:val="center"/>
          </w:tcPr>
          <w:p w14:paraId="4BD02E7C" w14:textId="77777777" w:rsidR="001339D2" w:rsidRPr="00A83CF3" w:rsidRDefault="001339D2" w:rsidP="001339D2">
            <w:pPr>
              <w:pStyle w:val="table"/>
              <w:framePr w:wrap="auto" w:vAnchor="margin" w:yAlign="inline"/>
              <w:spacing w:before="240"/>
              <w:rPr>
                <w:b w:val="0"/>
                <w:bCs/>
                <w:lang w:val="en-SE"/>
              </w:rPr>
            </w:pPr>
            <w:r w:rsidRPr="00A83CF3">
              <w:rPr>
                <w:b w:val="0"/>
                <w:bCs/>
                <w:lang w:val="en-SE"/>
              </w:rPr>
              <w:t>6</w:t>
            </w:r>
          </w:p>
        </w:tc>
        <w:tc>
          <w:tcPr>
            <w:tcW w:w="1418" w:type="dxa"/>
            <w:vAlign w:val="center"/>
          </w:tcPr>
          <w:p w14:paraId="0C942D95" w14:textId="77777777" w:rsidR="001339D2" w:rsidRPr="00A83CF3" w:rsidRDefault="001339D2" w:rsidP="001339D2">
            <w:pPr>
              <w:pStyle w:val="table"/>
              <w:framePr w:wrap="auto" w:vAnchor="margin" w:yAlign="inline"/>
              <w:spacing w:before="240"/>
              <w:rPr>
                <w:b w:val="0"/>
                <w:bCs/>
              </w:rPr>
            </w:pPr>
            <w:r w:rsidRPr="00A83CF3">
              <w:rPr>
                <w:b w:val="0"/>
                <w:bCs/>
              </w:rPr>
              <w:t>IRB 6640</w:t>
            </w:r>
          </w:p>
        </w:tc>
        <w:tc>
          <w:tcPr>
            <w:tcW w:w="1418" w:type="dxa"/>
            <w:tcBorders>
              <w:bottom w:val="single" w:sz="4" w:space="0" w:color="auto"/>
            </w:tcBorders>
            <w:vAlign w:val="center"/>
          </w:tcPr>
          <w:p w14:paraId="2BA55B23" w14:textId="77777777" w:rsidR="001339D2" w:rsidRPr="00A83CF3" w:rsidRDefault="001339D2" w:rsidP="001339D2">
            <w:pPr>
              <w:pStyle w:val="table"/>
              <w:framePr w:wrap="auto" w:vAnchor="margin" w:yAlign="inline"/>
              <w:spacing w:before="240"/>
              <w:rPr>
                <w:b w:val="0"/>
                <w:bCs/>
                <w:lang w:val="en-SE"/>
              </w:rPr>
            </w:pPr>
            <w:r w:rsidRPr="00A83CF3">
              <w:rPr>
                <w:b w:val="0"/>
                <w:bCs/>
                <w:lang w:val="en-SE"/>
              </w:rPr>
              <w:t>60</w:t>
            </w:r>
          </w:p>
        </w:tc>
        <w:tc>
          <w:tcPr>
            <w:tcW w:w="1418" w:type="dxa"/>
            <w:vAlign w:val="center"/>
          </w:tcPr>
          <w:p w14:paraId="01A6156D" w14:textId="77777777" w:rsidR="001339D2" w:rsidRPr="00A83CF3" w:rsidRDefault="001339D2" w:rsidP="001339D2">
            <w:pPr>
              <w:pStyle w:val="table"/>
              <w:framePr w:wrap="auto" w:vAnchor="margin" w:yAlign="inline"/>
              <w:spacing w:before="240"/>
              <w:rPr>
                <w:b w:val="0"/>
                <w:bCs/>
              </w:rPr>
            </w:pPr>
          </w:p>
        </w:tc>
      </w:tr>
      <w:tr w:rsidR="001339D2" w:rsidRPr="00417270" w14:paraId="28F48EC2" w14:textId="77777777" w:rsidTr="001339D2">
        <w:tblPrEx>
          <w:tblCellMar>
            <w:top w:w="0" w:type="dxa"/>
            <w:bottom w:w="0" w:type="dxa"/>
            <w:right w:w="108" w:type="dxa"/>
          </w:tblCellMar>
        </w:tblPrEx>
        <w:tc>
          <w:tcPr>
            <w:tcW w:w="1418" w:type="dxa"/>
            <w:tcBorders>
              <w:bottom w:val="single" w:sz="12" w:space="0" w:color="auto"/>
            </w:tcBorders>
            <w:vAlign w:val="center"/>
          </w:tcPr>
          <w:p w14:paraId="56DF57D3" w14:textId="77777777" w:rsidR="001339D2" w:rsidRPr="00A83CF3" w:rsidRDefault="001339D2" w:rsidP="001339D2">
            <w:pPr>
              <w:pStyle w:val="table"/>
              <w:framePr w:wrap="auto" w:vAnchor="margin" w:yAlign="inline"/>
              <w:spacing w:before="240"/>
              <w:rPr>
                <w:b w:val="0"/>
                <w:bCs/>
                <w:lang w:val="en-SE"/>
              </w:rPr>
            </w:pPr>
            <w:r w:rsidRPr="00A83CF3">
              <w:rPr>
                <w:b w:val="0"/>
                <w:bCs/>
                <w:lang w:val="en-SE"/>
              </w:rPr>
              <w:t>10</w:t>
            </w:r>
          </w:p>
        </w:tc>
        <w:tc>
          <w:tcPr>
            <w:tcW w:w="1418" w:type="dxa"/>
            <w:tcBorders>
              <w:bottom w:val="single" w:sz="12" w:space="0" w:color="auto"/>
            </w:tcBorders>
            <w:vAlign w:val="center"/>
          </w:tcPr>
          <w:p w14:paraId="51392BC4" w14:textId="77777777" w:rsidR="001339D2" w:rsidRPr="00A83CF3" w:rsidRDefault="001339D2" w:rsidP="001339D2">
            <w:pPr>
              <w:pStyle w:val="table"/>
              <w:framePr w:wrap="auto" w:vAnchor="margin" w:yAlign="inline"/>
              <w:spacing w:before="240"/>
              <w:rPr>
                <w:b w:val="0"/>
                <w:bCs/>
              </w:rPr>
            </w:pPr>
            <w:r w:rsidRPr="00A83CF3">
              <w:rPr>
                <w:b w:val="0"/>
                <w:bCs/>
              </w:rPr>
              <w:t>IRB 6700</w:t>
            </w:r>
          </w:p>
        </w:tc>
        <w:tc>
          <w:tcPr>
            <w:tcW w:w="1418" w:type="dxa"/>
            <w:tcBorders>
              <w:top w:val="single" w:sz="4" w:space="0" w:color="auto"/>
              <w:bottom w:val="single" w:sz="12" w:space="0" w:color="auto"/>
            </w:tcBorders>
            <w:vAlign w:val="center"/>
          </w:tcPr>
          <w:p w14:paraId="1950F08C" w14:textId="77777777" w:rsidR="001339D2" w:rsidRPr="00A83CF3" w:rsidRDefault="001339D2" w:rsidP="001339D2">
            <w:pPr>
              <w:pStyle w:val="table"/>
              <w:framePr w:wrap="auto" w:vAnchor="margin" w:yAlign="inline"/>
              <w:spacing w:before="240"/>
              <w:rPr>
                <w:rFonts w:hint="eastAsia"/>
                <w:b w:val="0"/>
                <w:bCs/>
                <w:lang w:val="en-SE"/>
              </w:rPr>
            </w:pPr>
            <w:r w:rsidRPr="00A83CF3">
              <w:rPr>
                <w:b w:val="0"/>
                <w:bCs/>
                <w:lang w:val="en-SE"/>
              </w:rPr>
              <w:t>60</w:t>
            </w:r>
          </w:p>
        </w:tc>
        <w:tc>
          <w:tcPr>
            <w:tcW w:w="1418" w:type="dxa"/>
            <w:vAlign w:val="center"/>
          </w:tcPr>
          <w:p w14:paraId="5128E561" w14:textId="77777777" w:rsidR="001339D2" w:rsidRPr="00A83CF3" w:rsidRDefault="001339D2" w:rsidP="001339D2">
            <w:pPr>
              <w:pStyle w:val="table"/>
              <w:keepNext/>
              <w:framePr w:wrap="auto" w:vAnchor="margin" w:yAlign="inline"/>
              <w:spacing w:before="240"/>
              <w:rPr>
                <w:b w:val="0"/>
                <w:bCs/>
              </w:rPr>
            </w:pPr>
            <w:r w:rsidRPr="00A83CF3">
              <w:rPr>
                <w:b w:val="0"/>
                <w:bCs/>
              </w:rPr>
              <w:t>2952</w:t>
            </w:r>
          </w:p>
        </w:tc>
      </w:tr>
    </w:tbl>
    <w:p w14:paraId="0F56C2AB" w14:textId="774BF61B" w:rsidR="00E53CA6" w:rsidRPr="001339D2" w:rsidRDefault="00E53CA6" w:rsidP="0077178D">
      <w:pPr>
        <w:pStyle w:val="Caption"/>
        <w:rPr>
          <w:b w:val="0"/>
          <w:bCs w:val="0"/>
        </w:rPr>
      </w:pPr>
      <w:r w:rsidRPr="001339D2">
        <w:rPr>
          <w:b w:val="0"/>
          <w:bCs w:val="0"/>
        </w:rPr>
        <w:t xml:space="preserve">Table </w:t>
      </w:r>
      <w:r w:rsidRPr="001339D2">
        <w:rPr>
          <w:b w:val="0"/>
          <w:bCs w:val="0"/>
        </w:rPr>
        <w:fldChar w:fldCharType="begin"/>
      </w:r>
      <w:r w:rsidRPr="001339D2">
        <w:rPr>
          <w:b w:val="0"/>
          <w:bCs w:val="0"/>
        </w:rPr>
        <w:instrText xml:space="preserve"> STYLEREF 1 \s </w:instrText>
      </w:r>
      <w:r w:rsidRPr="001339D2">
        <w:rPr>
          <w:b w:val="0"/>
          <w:bCs w:val="0"/>
        </w:rPr>
        <w:fldChar w:fldCharType="separate"/>
      </w:r>
      <w:r w:rsidRPr="001339D2">
        <w:rPr>
          <w:b w:val="0"/>
          <w:bCs w:val="0"/>
        </w:rPr>
        <w:t>4</w:t>
      </w:r>
      <w:r w:rsidRPr="001339D2">
        <w:rPr>
          <w:b w:val="0"/>
          <w:bCs w:val="0"/>
        </w:rPr>
        <w:fldChar w:fldCharType="end"/>
      </w:r>
      <w:r w:rsidRPr="001339D2">
        <w:rPr>
          <w:b w:val="0"/>
          <w:bCs w:val="0"/>
        </w:rPr>
        <w:noBreakHyphen/>
      </w:r>
      <w:r w:rsidRPr="001339D2">
        <w:rPr>
          <w:b w:val="0"/>
          <w:bCs w:val="0"/>
        </w:rPr>
        <w:fldChar w:fldCharType="begin"/>
      </w:r>
      <w:r w:rsidRPr="001339D2">
        <w:rPr>
          <w:b w:val="0"/>
          <w:bCs w:val="0"/>
        </w:rPr>
        <w:instrText xml:space="preserve"> SEQ Table \* ARABIC \s 1 </w:instrText>
      </w:r>
      <w:r w:rsidRPr="001339D2">
        <w:rPr>
          <w:b w:val="0"/>
          <w:bCs w:val="0"/>
        </w:rPr>
        <w:fldChar w:fldCharType="separate"/>
      </w:r>
      <w:r w:rsidRPr="001339D2">
        <w:rPr>
          <w:b w:val="0"/>
          <w:bCs w:val="0"/>
        </w:rPr>
        <w:t>1</w:t>
      </w:r>
      <w:r w:rsidRPr="001339D2">
        <w:rPr>
          <w:b w:val="0"/>
          <w:bCs w:val="0"/>
        </w:rPr>
        <w:fldChar w:fldCharType="end"/>
      </w:r>
      <w:r w:rsidR="001339D2">
        <w:rPr>
          <w:b w:val="0"/>
          <w:bCs w:val="0"/>
        </w:rPr>
        <w:t xml:space="preserve">: </w:t>
      </w:r>
      <w:r w:rsidR="001339D2" w:rsidRPr="001339D2">
        <w:t>failure case summary</w:t>
      </w:r>
    </w:p>
    <w:p w14:paraId="75921295" w14:textId="1AA302F6" w:rsidR="00EF5B20" w:rsidRDefault="00EF5B20" w:rsidP="00EF5B20">
      <w:pPr>
        <w:pStyle w:val="Heading2"/>
        <w:rPr>
          <w:lang w:val="en-SE"/>
        </w:rPr>
      </w:pPr>
      <w:r>
        <w:rPr>
          <w:lang w:val="en-SE"/>
        </w:rPr>
        <w:lastRenderedPageBreak/>
        <w:t>Pre-processing</w:t>
      </w:r>
      <w:bookmarkEnd w:id="26"/>
    </w:p>
    <w:p w14:paraId="3E4FAA6A" w14:textId="4BA1C86C" w:rsidR="00674817" w:rsidRDefault="0003396D" w:rsidP="00674817">
      <w:pPr>
        <w:rPr>
          <w:lang w:val="en-SE"/>
        </w:rPr>
      </w:pPr>
      <w:r w:rsidRPr="0003396D">
        <w:rPr>
          <w:lang w:val="en-SE" w:eastAsia="zh-CN"/>
        </w:rPr>
        <w:t xml:space="preserve">In order to accurately detect abnormal </w:t>
      </w:r>
      <w:r w:rsidRPr="0003396D">
        <w:rPr>
          <w:lang w:val="en-SE" w:eastAsia="zh-CN"/>
        </w:rPr>
        <w:t>behaviours</w:t>
      </w:r>
      <w:r w:rsidRPr="0003396D">
        <w:rPr>
          <w:lang w:val="en-SE" w:eastAsia="zh-CN"/>
        </w:rPr>
        <w:t>, it may not be enough to simply extract features directly from collected measurements. To address this issue, the proposed system subtracts each new measurement from a reference measurement</w:t>
      </w:r>
      <w:r w:rsidR="00E20B3D">
        <w:rPr>
          <w:lang w:val="en-SE" w:eastAsia="zh-CN"/>
        </w:rPr>
        <w:t xml:space="preserve"> collected from the same axis</w:t>
      </w:r>
      <w:r w:rsidRPr="0003396D">
        <w:rPr>
          <w:lang w:val="en-SE" w:eastAsia="zh-CN"/>
        </w:rPr>
        <w:t xml:space="preserve">, thereby generating a difference signal that highlights the subtle differences between the two measurements. </w:t>
      </w:r>
      <w:r w:rsidR="00EF5B20">
        <w:rPr>
          <w:lang w:val="en-SE" w:eastAsia="zh-CN"/>
        </w:rPr>
        <w:t xml:space="preserve"> </w:t>
      </w:r>
      <w:r w:rsidR="004B0BBA">
        <w:rPr>
          <w:lang w:val="en-SE" w:eastAsia="zh-CN"/>
        </w:rPr>
        <w:t>B</w:t>
      </w:r>
      <w:r w:rsidR="00EF5B20" w:rsidRPr="00A92298">
        <w:rPr>
          <w:lang w:val="en-SE" w:eastAsia="zh-CN"/>
        </w:rPr>
        <w:t xml:space="preserve">y using </w:t>
      </w:r>
      <w:r w:rsidR="00F57269">
        <w:rPr>
          <w:lang w:val="en-SE" w:eastAsia="zh-CN"/>
        </w:rPr>
        <w:t xml:space="preserve">the </w:t>
      </w:r>
      <w:r w:rsidR="00EF5B20" w:rsidRPr="00A92298">
        <w:rPr>
          <w:lang w:val="en-SE" w:eastAsia="zh-CN"/>
        </w:rPr>
        <w:t xml:space="preserve">cross-correlation </w:t>
      </w:r>
      <w:r w:rsidR="00F57269">
        <w:rPr>
          <w:lang w:val="en-SE" w:eastAsia="zh-CN"/>
        </w:rPr>
        <w:t xml:space="preserve">method in Section 3.1 </w:t>
      </w:r>
      <w:r w:rsidR="00EF5B20" w:rsidRPr="00A92298">
        <w:rPr>
          <w:lang w:val="en-SE" w:eastAsia="zh-CN"/>
        </w:rPr>
        <w:t xml:space="preserve">to </w:t>
      </w:r>
      <w:r w:rsidR="00674817" w:rsidRPr="00674817">
        <w:rPr>
          <w:lang w:val="en-SE" w:eastAsia="zh-CN"/>
        </w:rPr>
        <w:t>synchronize</w:t>
      </w:r>
      <w:r w:rsidR="00EF5B20" w:rsidRPr="00A92298">
        <w:rPr>
          <w:lang w:val="en-SE" w:eastAsia="zh-CN"/>
        </w:rPr>
        <w:t xml:space="preserve"> the signals before subtraction, the system can more accurately detect abnormal behaviours </w:t>
      </w:r>
      <w:r w:rsidR="005E3EA1">
        <w:rPr>
          <w:lang w:val="en-SE" w:eastAsia="zh-CN"/>
        </w:rPr>
        <w:t>without signal noise</w:t>
      </w:r>
      <w:r w:rsidR="00EF5B20" w:rsidRPr="00A92298">
        <w:rPr>
          <w:lang w:val="en-SE" w:eastAsia="zh-CN"/>
        </w:rPr>
        <w:t>.</w:t>
      </w:r>
      <w:r w:rsidR="00EF5B20" w:rsidRPr="00033253">
        <w:rPr>
          <w:lang w:val="en-SE"/>
        </w:rPr>
        <w:t xml:space="preserve"> </w:t>
      </w:r>
      <w:r w:rsidR="008F425F" w:rsidRPr="008F425F">
        <w:rPr>
          <w:lang w:val="en-SE"/>
        </w:rPr>
        <w:t xml:space="preserve">Figure 4.1 displays the difference signals obtained by subtracting the measurements from two different test cycles from the reference measurement. The blue line corresponds to the difference signal collected during the early stage of the wear test, while the red line corresponds to the difference signal </w:t>
      </w:r>
      <w:r w:rsidR="008F425F">
        <w:rPr>
          <w:lang w:val="en-SE"/>
        </w:rPr>
        <w:t xml:space="preserve">was </w:t>
      </w:r>
      <w:r w:rsidR="008F425F" w:rsidRPr="008F425F">
        <w:rPr>
          <w:lang w:val="en-SE"/>
        </w:rPr>
        <w:t>collected</w:t>
      </w:r>
      <w:r w:rsidR="001A50C3">
        <w:rPr>
          <w:lang w:val="en-SE"/>
        </w:rPr>
        <w:t xml:space="preserve"> </w:t>
      </w:r>
      <w:r w:rsidR="008175DE">
        <w:rPr>
          <w:lang w:val="en-SE"/>
        </w:rPr>
        <w:t>when</w:t>
      </w:r>
      <w:r w:rsidR="00FB7CFF">
        <w:rPr>
          <w:lang w:val="en-SE"/>
        </w:rPr>
        <w:t xml:space="preserve"> the test already </w:t>
      </w:r>
      <w:r w:rsidR="008F425F">
        <w:rPr>
          <w:lang w:val="en-SE"/>
        </w:rPr>
        <w:t xml:space="preserve">had </w:t>
      </w:r>
      <w:r w:rsidR="00FB7CFF">
        <w:rPr>
          <w:lang w:val="en-SE"/>
        </w:rPr>
        <w:t>conducted from a long time.</w:t>
      </w:r>
      <w:r w:rsidR="00FE2BC3">
        <w:rPr>
          <w:lang w:val="en-SE"/>
        </w:rPr>
        <w:t xml:space="preserve"> </w:t>
      </w:r>
      <w:r w:rsidR="00B821FF">
        <w:rPr>
          <w:lang w:val="en-SE"/>
        </w:rPr>
        <w:t xml:space="preserve"> </w:t>
      </w:r>
    </w:p>
    <w:p w14:paraId="3FA73D87" w14:textId="728047CE" w:rsidR="002D10C0" w:rsidRDefault="00674817" w:rsidP="00674817">
      <w:pPr>
        <w:pStyle w:val="Caption"/>
      </w:pPr>
      <w:r>
        <w:rPr>
          <w:noProof/>
        </w:rPr>
        <w:drawing>
          <wp:inline distT="0" distB="0" distL="0" distR="0" wp14:anchorId="18425ABE" wp14:editId="449FFBF2">
            <wp:extent cx="2880000" cy="141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1410370"/>
                    </a:xfrm>
                    <a:prstGeom prst="rect">
                      <a:avLst/>
                    </a:prstGeom>
                  </pic:spPr>
                </pic:pic>
              </a:graphicData>
            </a:graphic>
          </wp:inline>
        </w:drawing>
      </w:r>
    </w:p>
    <w:p w14:paraId="229DF1FD" w14:textId="53DAF32A" w:rsidR="00EF5B20" w:rsidRDefault="002D10C0" w:rsidP="005E68F7">
      <w:pPr>
        <w:pStyle w:val="Caption"/>
        <w:jc w:val="left"/>
        <w:rPr>
          <w:b w:val="0"/>
          <w:bCs w:val="0"/>
        </w:rPr>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t>:</w:t>
      </w:r>
      <w:r w:rsidR="00750E0D">
        <w:t xml:space="preserve"> </w:t>
      </w:r>
      <w:r w:rsidR="00456EAF" w:rsidRPr="00456EAF">
        <w:rPr>
          <w:b w:val="0"/>
          <w:bCs w:val="0"/>
        </w:rPr>
        <w:t>Standard</w:t>
      </w:r>
      <w:r w:rsidR="006E4C8D">
        <w:rPr>
          <w:b w:val="0"/>
          <w:bCs w:val="0"/>
        </w:rPr>
        <w:t>ized</w:t>
      </w:r>
      <w:r w:rsidR="00456EAF" w:rsidRPr="00456EAF">
        <w:rPr>
          <w:b w:val="0"/>
          <w:bCs w:val="0"/>
        </w:rPr>
        <w:t xml:space="preserve"> torque</w:t>
      </w:r>
      <w:r w:rsidR="00456EAF">
        <w:rPr>
          <w:b w:val="0"/>
          <w:bCs w:val="0"/>
        </w:rPr>
        <w:t xml:space="preserve"> </w:t>
      </w:r>
      <m:oMath>
        <m:r>
          <w:rPr>
            <w:rFonts w:ascii="Cambria Math" w:hAnsi="Cambria Math"/>
          </w:rPr>
          <m:t>τ</m:t>
        </m:r>
      </m:oMath>
      <w:r w:rsidR="006E4C8D">
        <w:rPr>
          <w:b w:val="0"/>
          <w:bCs w:val="0"/>
        </w:rPr>
        <w:t xml:space="preserve"> collected from</w:t>
      </w:r>
      <w:r w:rsidR="007D2837">
        <w:rPr>
          <w:b w:val="0"/>
          <w:bCs w:val="0"/>
        </w:rPr>
        <w:t xml:space="preserve"> </w:t>
      </w:r>
      <w:r w:rsidR="005E68F7">
        <w:rPr>
          <w:b w:val="0"/>
          <w:bCs w:val="0"/>
        </w:rPr>
        <w:t xml:space="preserve">different test cycles of </w:t>
      </w:r>
      <w:r w:rsidR="007D2837">
        <w:rPr>
          <w:b w:val="0"/>
          <w:bCs w:val="0"/>
        </w:rPr>
        <w:t xml:space="preserve">failure case </w:t>
      </w:r>
      <w:r w:rsidR="00242C6E">
        <w:rPr>
          <w:b w:val="0"/>
          <w:bCs w:val="0"/>
        </w:rPr>
        <w:t>10</w:t>
      </w:r>
      <w:r w:rsidR="006440D3">
        <w:rPr>
          <w:b w:val="0"/>
          <w:bCs w:val="0"/>
        </w:rPr>
        <w:t>.</w:t>
      </w:r>
      <w:r w:rsidR="007D2837">
        <w:rPr>
          <w:b w:val="0"/>
          <w:bCs w:val="0"/>
        </w:rPr>
        <w:t xml:space="preserve"> </w:t>
      </w:r>
    </w:p>
    <w:p w14:paraId="4BC3F244" w14:textId="2409ADD6" w:rsidR="002649FE" w:rsidRDefault="002649FE" w:rsidP="002649FE">
      <w:pPr>
        <w:pStyle w:val="Heading2"/>
      </w:pPr>
      <w:r>
        <w:t>Feature Extraction</w:t>
      </w:r>
    </w:p>
    <w:p w14:paraId="225EA377" w14:textId="77777777" w:rsidR="007C7C5F" w:rsidRPr="007C7C5F" w:rsidRDefault="007C7C5F" w:rsidP="007C7C5F">
      <w:pPr>
        <w:pStyle w:val="Standard"/>
      </w:pPr>
    </w:p>
    <w:p w14:paraId="53F3DDE3" w14:textId="02D2279D" w:rsidR="002649FE" w:rsidRPr="002649FE" w:rsidRDefault="006657BE" w:rsidP="007C7C5F">
      <w:pPr>
        <w:pStyle w:val="Caption"/>
      </w:pPr>
      <w:r>
        <w:rPr>
          <w:noProof/>
        </w:rPr>
        <w:drawing>
          <wp:inline distT="0" distB="0" distL="0" distR="0" wp14:anchorId="53466A4E" wp14:editId="222D9438">
            <wp:extent cx="3240000" cy="1396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000" cy="1396190"/>
                    </a:xfrm>
                    <a:prstGeom prst="rect">
                      <a:avLst/>
                    </a:prstGeom>
                  </pic:spPr>
                </pic:pic>
              </a:graphicData>
            </a:graphic>
          </wp:inline>
        </w:drawing>
      </w:r>
    </w:p>
    <w:p w14:paraId="23FCBDD4" w14:textId="387D6A21" w:rsidR="00283AF5" w:rsidRPr="00283AF5" w:rsidRDefault="00283AF5" w:rsidP="00283AF5">
      <w:pPr>
        <w:pStyle w:val="Bildtext"/>
      </w:pPr>
    </w:p>
    <w:p w14:paraId="20592C90" w14:textId="205FB490" w:rsidR="00EF5B20" w:rsidRDefault="00EF5B20" w:rsidP="00EF5B20">
      <w:pPr>
        <w:pStyle w:val="Normalindented"/>
        <w:rPr>
          <w:lang w:val="en-SE"/>
        </w:rPr>
      </w:pPr>
    </w:p>
    <w:p w14:paraId="180F45E4" w14:textId="031DCD74" w:rsidR="00EF5B20" w:rsidRDefault="00C24DC2" w:rsidP="00706472">
      <w:pPr>
        <w:pStyle w:val="Caption"/>
        <w:rPr>
          <w:lang w:val="en-SE"/>
        </w:rPr>
      </w:pPr>
      <w:r>
        <w:rPr>
          <w:noProof/>
        </w:rPr>
        <w:drawing>
          <wp:inline distT="0" distB="0" distL="0" distR="0" wp14:anchorId="2C88BB98" wp14:editId="31FDF38B">
            <wp:extent cx="3240000" cy="138190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1381905"/>
                    </a:xfrm>
                    <a:prstGeom prst="rect">
                      <a:avLst/>
                    </a:prstGeom>
                  </pic:spPr>
                </pic:pic>
              </a:graphicData>
            </a:graphic>
          </wp:inline>
        </w:drawing>
      </w:r>
    </w:p>
    <w:p w14:paraId="295F9630" w14:textId="4DAB2F78" w:rsidR="00A24309" w:rsidRDefault="005038CE" w:rsidP="005038CE">
      <w:pPr>
        <w:pStyle w:val="Heading2"/>
        <w:rPr>
          <w:lang w:val="en-SE"/>
        </w:rPr>
      </w:pPr>
      <w:r>
        <w:rPr>
          <w:lang w:val="en-SE"/>
        </w:rPr>
        <w:t>Model Training</w:t>
      </w:r>
    </w:p>
    <w:p w14:paraId="3B48E2BD" w14:textId="4C39BEDB" w:rsidR="00F17C32" w:rsidRPr="00F17C32" w:rsidRDefault="008637B7" w:rsidP="008637B7">
      <w:pPr>
        <w:pStyle w:val="Heading2"/>
        <w:rPr>
          <w:lang w:val="en-SE"/>
        </w:rPr>
      </w:pPr>
      <w:r>
        <w:rPr>
          <w:lang w:val="en-SE"/>
        </w:rPr>
        <w:t>Anomaly Detection</w:t>
      </w:r>
    </w:p>
    <w:p w14:paraId="33EA18A6" w14:textId="50E4A531" w:rsidR="00393FB3" w:rsidRPr="00393FB3" w:rsidRDefault="00393FB3" w:rsidP="00847B9B">
      <w:pPr>
        <w:pStyle w:val="Caption"/>
      </w:pPr>
    </w:p>
    <w:sectPr w:rsidR="00393FB3" w:rsidRPr="00393FB3" w:rsidSect="003B1C2E">
      <w:headerReference w:type="default" r:id="rId15"/>
      <w:footerReference w:type="default" r:id="rId16"/>
      <w:headerReference w:type="first" r:id="rId17"/>
      <w:footerReference w:type="first" r:id="rId18"/>
      <w:pgSz w:w="9356" w:h="13721" w:code="161"/>
      <w:pgMar w:top="1021" w:right="1276" w:bottom="1247" w:left="1276" w:header="255" w:footer="73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0BA63" w14:textId="77777777" w:rsidR="00915E8B" w:rsidRDefault="00915E8B">
      <w:pPr>
        <w:pStyle w:val="Normalindented"/>
        <w:ind w:right="5443" w:firstLine="0"/>
        <w:rPr>
          <w:sz w:val="18"/>
        </w:rPr>
      </w:pPr>
      <w:r>
        <w:rPr>
          <w:sz w:val="18"/>
        </w:rPr>
        <w:separator/>
      </w:r>
    </w:p>
    <w:p w14:paraId="228B331F" w14:textId="77777777" w:rsidR="00915E8B" w:rsidRDefault="00915E8B"/>
  </w:endnote>
  <w:endnote w:type="continuationSeparator" w:id="0">
    <w:p w14:paraId="75893B0B" w14:textId="77777777" w:rsidR="00915E8B" w:rsidRDefault="00915E8B">
      <w:r>
        <w:continuationSeparator/>
      </w:r>
    </w:p>
    <w:p w14:paraId="2CAB0CE2" w14:textId="77777777" w:rsidR="00915E8B" w:rsidRDefault="00915E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7FD7" w14:textId="77777777" w:rsidR="003B1C2E" w:rsidRDefault="003B1C2E" w:rsidP="00B8667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9</w:t>
    </w:r>
    <w:r>
      <w:rPr>
        <w:rStyle w:val="PageNumber"/>
      </w:rPr>
      <w:fldChar w:fldCharType="end"/>
    </w:r>
  </w:p>
  <w:p w14:paraId="045F1AB9" w14:textId="77777777" w:rsidR="003B1C2E" w:rsidRPr="00B86676" w:rsidRDefault="003B1C2E" w:rsidP="00B86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731F" w14:textId="77777777" w:rsidR="003B1C2E" w:rsidRDefault="003B1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A2CFB" w14:textId="77777777" w:rsidR="00915E8B" w:rsidRPr="00CB3443" w:rsidRDefault="00915E8B" w:rsidP="00CB3443">
      <w:pPr>
        <w:pStyle w:val="Normalindented"/>
        <w:ind w:right="5443" w:firstLine="0"/>
        <w:rPr>
          <w:sz w:val="18"/>
        </w:rPr>
      </w:pPr>
      <w:r>
        <w:rPr>
          <w:sz w:val="18"/>
        </w:rPr>
        <w:separator/>
      </w:r>
    </w:p>
  </w:footnote>
  <w:footnote w:type="continuationSeparator" w:id="0">
    <w:p w14:paraId="17829EFC" w14:textId="77777777" w:rsidR="00915E8B" w:rsidRPr="00CB3443" w:rsidRDefault="00915E8B" w:rsidP="00CB3443">
      <w:pPr>
        <w:pStyle w:val="Normalindented"/>
        <w:rPr>
          <w:sz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C9AF" w14:textId="77777777" w:rsidR="003B1C2E" w:rsidRDefault="003B1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0327" w14:textId="77777777" w:rsidR="003B1C2E" w:rsidRDefault="003B1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7430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FD642D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BA2F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E2B5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8F0CBE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A2ECB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A0CC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C5A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E2BDA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55A2F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A40EA3"/>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8C0DF5"/>
    <w:multiLevelType w:val="multilevel"/>
    <w:tmpl w:val="041D0023"/>
    <w:styleLink w:val="ArticleSection"/>
    <w:lvl w:ilvl="0">
      <w:start w:val="1"/>
      <w:numFmt w:val="upperRoman"/>
      <w:lvlText w:val="Artikel %1."/>
      <w:lvlJc w:val="left"/>
      <w:pPr>
        <w:tabs>
          <w:tab w:val="num" w:pos="108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32435EB7"/>
    <w:multiLevelType w:val="singleLevel"/>
    <w:tmpl w:val="C8029F18"/>
    <w:lvl w:ilvl="0">
      <w:start w:val="1"/>
      <w:numFmt w:val="decimal"/>
      <w:pStyle w:val="Numreradlistamedindrag"/>
      <w:lvlText w:val="%1."/>
      <w:lvlJc w:val="left"/>
      <w:pPr>
        <w:tabs>
          <w:tab w:val="num" w:pos="360"/>
        </w:tabs>
        <w:ind w:left="360" w:hanging="360"/>
      </w:pPr>
    </w:lvl>
  </w:abstractNum>
  <w:abstractNum w:abstractNumId="13" w15:restartNumberingAfterBreak="0">
    <w:nsid w:val="334F20DA"/>
    <w:multiLevelType w:val="singleLevel"/>
    <w:tmpl w:val="0E38C4AA"/>
    <w:lvl w:ilvl="0">
      <w:start w:val="1"/>
      <w:numFmt w:val="decimal"/>
      <w:pStyle w:val="Litteraturlistamedsiffror"/>
      <w:lvlText w:val="%1."/>
      <w:lvlJc w:val="left"/>
      <w:pPr>
        <w:tabs>
          <w:tab w:val="num" w:pos="360"/>
        </w:tabs>
        <w:ind w:left="360" w:hanging="360"/>
      </w:pPr>
    </w:lvl>
  </w:abstractNum>
  <w:abstractNum w:abstractNumId="14" w15:restartNumberingAfterBreak="0">
    <w:nsid w:val="348877BE"/>
    <w:multiLevelType w:val="multilevel"/>
    <w:tmpl w:val="DF2048FC"/>
    <w:lvl w:ilvl="0">
      <w:start w:val="1"/>
      <w:numFmt w:val="upperRoman"/>
      <w:pStyle w:val="Romanlist"/>
      <w:lvlText w:val="%1."/>
      <w:lvlJc w:val="left"/>
      <w:pPr>
        <w:ind w:left="927" w:hanging="360"/>
      </w:pPr>
      <w:rPr>
        <w:rFonts w:hint="default"/>
      </w:rPr>
    </w:lvl>
    <w:lvl w:ilvl="1">
      <w:start w:val="2"/>
      <w:numFmt w:val="decimal"/>
      <w:isLgl/>
      <w:lvlText w:val="%1.%2"/>
      <w:lvlJc w:val="left"/>
      <w:pPr>
        <w:ind w:left="951" w:hanging="384"/>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5" w15:restartNumberingAfterBreak="0">
    <w:nsid w:val="4A916BC8"/>
    <w:multiLevelType w:val="hybridMultilevel"/>
    <w:tmpl w:val="2776674E"/>
    <w:lvl w:ilvl="0" w:tplc="B88C6C70">
      <w:start w:val="1"/>
      <w:numFmt w:val="bullet"/>
      <w:pStyle w:val="Punktlistamedindrag"/>
      <w:lvlText w:val=""/>
      <w:lvlJc w:val="left"/>
      <w:pPr>
        <w:tabs>
          <w:tab w:val="num" w:pos="1400"/>
        </w:tabs>
        <w:ind w:left="1400" w:hanging="360"/>
      </w:pPr>
      <w:rPr>
        <w:rFonts w:ascii="Symbol" w:hAnsi="Symbol" w:hint="default"/>
      </w:rPr>
    </w:lvl>
    <w:lvl w:ilvl="1" w:tplc="041D0003">
      <w:start w:val="1"/>
      <w:numFmt w:val="bullet"/>
      <w:lvlText w:val="o"/>
      <w:lvlJc w:val="left"/>
      <w:pPr>
        <w:tabs>
          <w:tab w:val="num" w:pos="2120"/>
        </w:tabs>
        <w:ind w:left="2120" w:hanging="360"/>
      </w:pPr>
      <w:rPr>
        <w:rFonts w:ascii="Courier New" w:hAnsi="Courier New" w:hint="default"/>
      </w:rPr>
    </w:lvl>
    <w:lvl w:ilvl="2" w:tplc="041D0005" w:tentative="1">
      <w:start w:val="1"/>
      <w:numFmt w:val="bullet"/>
      <w:lvlText w:val=""/>
      <w:lvlJc w:val="left"/>
      <w:pPr>
        <w:tabs>
          <w:tab w:val="num" w:pos="2840"/>
        </w:tabs>
        <w:ind w:left="2840" w:hanging="360"/>
      </w:pPr>
      <w:rPr>
        <w:rFonts w:ascii="Wingdings" w:hAnsi="Wingdings" w:hint="default"/>
      </w:rPr>
    </w:lvl>
    <w:lvl w:ilvl="3" w:tplc="041D0001" w:tentative="1">
      <w:start w:val="1"/>
      <w:numFmt w:val="bullet"/>
      <w:lvlText w:val=""/>
      <w:lvlJc w:val="left"/>
      <w:pPr>
        <w:tabs>
          <w:tab w:val="num" w:pos="3560"/>
        </w:tabs>
        <w:ind w:left="3560" w:hanging="360"/>
      </w:pPr>
      <w:rPr>
        <w:rFonts w:ascii="Symbol" w:hAnsi="Symbol" w:hint="default"/>
      </w:rPr>
    </w:lvl>
    <w:lvl w:ilvl="4" w:tplc="041D0003" w:tentative="1">
      <w:start w:val="1"/>
      <w:numFmt w:val="bullet"/>
      <w:lvlText w:val="o"/>
      <w:lvlJc w:val="left"/>
      <w:pPr>
        <w:tabs>
          <w:tab w:val="num" w:pos="4280"/>
        </w:tabs>
        <w:ind w:left="4280" w:hanging="360"/>
      </w:pPr>
      <w:rPr>
        <w:rFonts w:ascii="Courier New" w:hAnsi="Courier New" w:hint="default"/>
      </w:rPr>
    </w:lvl>
    <w:lvl w:ilvl="5" w:tplc="041D0005" w:tentative="1">
      <w:start w:val="1"/>
      <w:numFmt w:val="bullet"/>
      <w:lvlText w:val=""/>
      <w:lvlJc w:val="left"/>
      <w:pPr>
        <w:tabs>
          <w:tab w:val="num" w:pos="5000"/>
        </w:tabs>
        <w:ind w:left="5000" w:hanging="360"/>
      </w:pPr>
      <w:rPr>
        <w:rFonts w:ascii="Wingdings" w:hAnsi="Wingdings" w:hint="default"/>
      </w:rPr>
    </w:lvl>
    <w:lvl w:ilvl="6" w:tplc="041D0001" w:tentative="1">
      <w:start w:val="1"/>
      <w:numFmt w:val="bullet"/>
      <w:lvlText w:val=""/>
      <w:lvlJc w:val="left"/>
      <w:pPr>
        <w:tabs>
          <w:tab w:val="num" w:pos="5720"/>
        </w:tabs>
        <w:ind w:left="5720" w:hanging="360"/>
      </w:pPr>
      <w:rPr>
        <w:rFonts w:ascii="Symbol" w:hAnsi="Symbol" w:hint="default"/>
      </w:rPr>
    </w:lvl>
    <w:lvl w:ilvl="7" w:tplc="041D0003" w:tentative="1">
      <w:start w:val="1"/>
      <w:numFmt w:val="bullet"/>
      <w:lvlText w:val="o"/>
      <w:lvlJc w:val="left"/>
      <w:pPr>
        <w:tabs>
          <w:tab w:val="num" w:pos="6440"/>
        </w:tabs>
        <w:ind w:left="6440" w:hanging="360"/>
      </w:pPr>
      <w:rPr>
        <w:rFonts w:ascii="Courier New" w:hAnsi="Courier New" w:hint="default"/>
      </w:rPr>
    </w:lvl>
    <w:lvl w:ilvl="8" w:tplc="041D0005" w:tentative="1">
      <w:start w:val="1"/>
      <w:numFmt w:val="bullet"/>
      <w:lvlText w:val=""/>
      <w:lvlJc w:val="left"/>
      <w:pPr>
        <w:tabs>
          <w:tab w:val="num" w:pos="7160"/>
        </w:tabs>
        <w:ind w:left="7160" w:hanging="360"/>
      </w:pPr>
      <w:rPr>
        <w:rFonts w:ascii="Wingdings" w:hAnsi="Wingdings" w:hint="default"/>
      </w:rPr>
    </w:lvl>
  </w:abstractNum>
  <w:abstractNum w:abstractNumId="16" w15:restartNumberingAfterBreak="0">
    <w:nsid w:val="4C953451"/>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1880974"/>
    <w:multiLevelType w:val="hybridMultilevel"/>
    <w:tmpl w:val="CC88F6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5EB68C2"/>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60F25C6D"/>
    <w:multiLevelType w:val="singleLevel"/>
    <w:tmpl w:val="81D8BBA8"/>
    <w:lvl w:ilvl="0">
      <w:start w:val="1"/>
      <w:numFmt w:val="upperRoman"/>
      <w:pStyle w:val="Romersklistamedindrag2"/>
      <w:lvlText w:val="%1"/>
      <w:lvlJc w:val="left"/>
      <w:pPr>
        <w:tabs>
          <w:tab w:val="num" w:pos="1400"/>
        </w:tabs>
        <w:ind w:left="1021" w:hanging="341"/>
      </w:pPr>
    </w:lvl>
  </w:abstractNum>
  <w:abstractNum w:abstractNumId="20" w15:restartNumberingAfterBreak="0">
    <w:nsid w:val="6E7305D7"/>
    <w:multiLevelType w:val="singleLevel"/>
    <w:tmpl w:val="B52E18A8"/>
    <w:lvl w:ilvl="0">
      <w:start w:val="1"/>
      <w:numFmt w:val="upperRoman"/>
      <w:pStyle w:val="Romersklista2"/>
      <w:lvlText w:val="%1"/>
      <w:lvlJc w:val="left"/>
      <w:pPr>
        <w:tabs>
          <w:tab w:val="num" w:pos="720"/>
        </w:tabs>
        <w:ind w:left="340" w:hanging="340"/>
      </w:pPr>
    </w:lvl>
  </w:abstractNum>
  <w:num w:numId="1" w16cid:durableId="921524251">
    <w:abstractNumId w:val="9"/>
  </w:num>
  <w:num w:numId="2" w16cid:durableId="1352997480">
    <w:abstractNumId w:val="7"/>
  </w:num>
  <w:num w:numId="3" w16cid:durableId="1582715451">
    <w:abstractNumId w:val="6"/>
  </w:num>
  <w:num w:numId="4" w16cid:durableId="1436486155">
    <w:abstractNumId w:val="5"/>
  </w:num>
  <w:num w:numId="5" w16cid:durableId="1736080805">
    <w:abstractNumId w:val="4"/>
  </w:num>
  <w:num w:numId="6" w16cid:durableId="1993101132">
    <w:abstractNumId w:val="8"/>
  </w:num>
  <w:num w:numId="7" w16cid:durableId="1709600744">
    <w:abstractNumId w:val="3"/>
  </w:num>
  <w:num w:numId="8" w16cid:durableId="631055615">
    <w:abstractNumId w:val="2"/>
  </w:num>
  <w:num w:numId="9" w16cid:durableId="1906135743">
    <w:abstractNumId w:val="1"/>
  </w:num>
  <w:num w:numId="10" w16cid:durableId="2037151341">
    <w:abstractNumId w:val="0"/>
  </w:num>
  <w:num w:numId="11" w16cid:durableId="2076708125">
    <w:abstractNumId w:val="15"/>
  </w:num>
  <w:num w:numId="12" w16cid:durableId="1725443529">
    <w:abstractNumId w:val="12"/>
  </w:num>
  <w:num w:numId="13" w16cid:durableId="513618878">
    <w:abstractNumId w:val="13"/>
  </w:num>
  <w:num w:numId="14" w16cid:durableId="1476992393">
    <w:abstractNumId w:val="20"/>
  </w:num>
  <w:num w:numId="15" w16cid:durableId="153373973">
    <w:abstractNumId w:val="19"/>
  </w:num>
  <w:num w:numId="16" w16cid:durableId="823005778">
    <w:abstractNumId w:val="18"/>
  </w:num>
  <w:num w:numId="17" w16cid:durableId="735206368">
    <w:abstractNumId w:val="10"/>
  </w:num>
  <w:num w:numId="18" w16cid:durableId="304819528">
    <w:abstractNumId w:val="11"/>
  </w:num>
  <w:num w:numId="19" w16cid:durableId="1401633152">
    <w:abstractNumId w:val="14"/>
  </w:num>
  <w:num w:numId="20" w16cid:durableId="749280753">
    <w:abstractNumId w:val="16"/>
  </w:num>
  <w:num w:numId="21" w16cid:durableId="138433065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bordersDoNotSurroundHeader/>
  <w:bordersDoNotSurroundFooter/>
  <w:activeWritingStyle w:appName="MSWord" w:lang="sv-SE" w:vendorID="0" w:dllVersion="512" w:checkStyle="1"/>
  <w:activeWritingStyle w:appName="MSWord" w:lang="sv-SE" w:vendorID="666" w:dllVersion="513" w:checkStyle="1"/>
  <w:activeWritingStyle w:appName="MSWord" w:lang="sv-SE" w:vendorID="22" w:dllVersion="513" w:checkStyle="1"/>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autoHyphenation/>
  <w:consecutiveHyphenLimit w:val="5"/>
  <w:hyphenationZone w:val="425"/>
  <w:clickAndTypeStyle w:val="Standard"/>
  <w:drawingGridHorizontalSpacing w:val="120"/>
  <w:drawingGridVerticalSpacing w:val="163"/>
  <w:displayHorizontalDrawingGridEvery w:val="0"/>
  <w:displayVertic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4E"/>
    <w:rsid w:val="00003601"/>
    <w:rsid w:val="00004A1F"/>
    <w:rsid w:val="00004AEF"/>
    <w:rsid w:val="00004D74"/>
    <w:rsid w:val="00005DD5"/>
    <w:rsid w:val="00010EBF"/>
    <w:rsid w:val="00012D6C"/>
    <w:rsid w:val="00016EAD"/>
    <w:rsid w:val="0002094E"/>
    <w:rsid w:val="00023C2D"/>
    <w:rsid w:val="00024468"/>
    <w:rsid w:val="00026D09"/>
    <w:rsid w:val="00027EC9"/>
    <w:rsid w:val="00033253"/>
    <w:rsid w:val="0003396D"/>
    <w:rsid w:val="00033A47"/>
    <w:rsid w:val="00033B8A"/>
    <w:rsid w:val="00034213"/>
    <w:rsid w:val="00034B4B"/>
    <w:rsid w:val="000357E9"/>
    <w:rsid w:val="00035BF3"/>
    <w:rsid w:val="0003640C"/>
    <w:rsid w:val="00037455"/>
    <w:rsid w:val="0003791D"/>
    <w:rsid w:val="00037E0D"/>
    <w:rsid w:val="000402F1"/>
    <w:rsid w:val="00042582"/>
    <w:rsid w:val="000433E4"/>
    <w:rsid w:val="00044991"/>
    <w:rsid w:val="00044CC4"/>
    <w:rsid w:val="00044FA8"/>
    <w:rsid w:val="00045CC1"/>
    <w:rsid w:val="00046C36"/>
    <w:rsid w:val="00050766"/>
    <w:rsid w:val="00051619"/>
    <w:rsid w:val="00053EB5"/>
    <w:rsid w:val="00061A03"/>
    <w:rsid w:val="00062814"/>
    <w:rsid w:val="000637A5"/>
    <w:rsid w:val="00064B95"/>
    <w:rsid w:val="00064D31"/>
    <w:rsid w:val="00066553"/>
    <w:rsid w:val="000679E9"/>
    <w:rsid w:val="000728CA"/>
    <w:rsid w:val="000733BD"/>
    <w:rsid w:val="000736B6"/>
    <w:rsid w:val="0007477E"/>
    <w:rsid w:val="0007542C"/>
    <w:rsid w:val="000764F1"/>
    <w:rsid w:val="00084A2B"/>
    <w:rsid w:val="00085299"/>
    <w:rsid w:val="000874CE"/>
    <w:rsid w:val="000912E3"/>
    <w:rsid w:val="000919A6"/>
    <w:rsid w:val="0009254B"/>
    <w:rsid w:val="000945F3"/>
    <w:rsid w:val="00096379"/>
    <w:rsid w:val="00096883"/>
    <w:rsid w:val="000971CA"/>
    <w:rsid w:val="000A13EF"/>
    <w:rsid w:val="000A2836"/>
    <w:rsid w:val="000A3B7F"/>
    <w:rsid w:val="000A4DEF"/>
    <w:rsid w:val="000A5CCF"/>
    <w:rsid w:val="000A6BD0"/>
    <w:rsid w:val="000B21BA"/>
    <w:rsid w:val="000B2682"/>
    <w:rsid w:val="000B2CE3"/>
    <w:rsid w:val="000B31E4"/>
    <w:rsid w:val="000B5754"/>
    <w:rsid w:val="000B579F"/>
    <w:rsid w:val="000B6F5C"/>
    <w:rsid w:val="000B76E3"/>
    <w:rsid w:val="000B7E26"/>
    <w:rsid w:val="000C5F29"/>
    <w:rsid w:val="000D0C95"/>
    <w:rsid w:val="000D146E"/>
    <w:rsid w:val="000D16B9"/>
    <w:rsid w:val="000D230A"/>
    <w:rsid w:val="000D2798"/>
    <w:rsid w:val="000D4DE9"/>
    <w:rsid w:val="000D5E82"/>
    <w:rsid w:val="000D7ECE"/>
    <w:rsid w:val="000E0AE9"/>
    <w:rsid w:val="000E1307"/>
    <w:rsid w:val="000E2530"/>
    <w:rsid w:val="000E2AC8"/>
    <w:rsid w:val="000E49F0"/>
    <w:rsid w:val="000F2BDF"/>
    <w:rsid w:val="000F3715"/>
    <w:rsid w:val="000F5162"/>
    <w:rsid w:val="000F5854"/>
    <w:rsid w:val="000F6219"/>
    <w:rsid w:val="000F791D"/>
    <w:rsid w:val="000F7CF6"/>
    <w:rsid w:val="001003BC"/>
    <w:rsid w:val="001015AF"/>
    <w:rsid w:val="00104662"/>
    <w:rsid w:val="001053C1"/>
    <w:rsid w:val="00106C4D"/>
    <w:rsid w:val="00106E1B"/>
    <w:rsid w:val="00106FC7"/>
    <w:rsid w:val="00107602"/>
    <w:rsid w:val="0011008E"/>
    <w:rsid w:val="00111459"/>
    <w:rsid w:val="00111D60"/>
    <w:rsid w:val="00113203"/>
    <w:rsid w:val="00115292"/>
    <w:rsid w:val="00115829"/>
    <w:rsid w:val="00115AB9"/>
    <w:rsid w:val="001201C8"/>
    <w:rsid w:val="0012059A"/>
    <w:rsid w:val="001217D5"/>
    <w:rsid w:val="00121CC1"/>
    <w:rsid w:val="00124A8F"/>
    <w:rsid w:val="0012612B"/>
    <w:rsid w:val="001262C2"/>
    <w:rsid w:val="00126D0C"/>
    <w:rsid w:val="00127E7B"/>
    <w:rsid w:val="001301A6"/>
    <w:rsid w:val="00132473"/>
    <w:rsid w:val="00132CD7"/>
    <w:rsid w:val="001339D2"/>
    <w:rsid w:val="001373D7"/>
    <w:rsid w:val="00142E34"/>
    <w:rsid w:val="0014373D"/>
    <w:rsid w:val="00143BE4"/>
    <w:rsid w:val="00145BDC"/>
    <w:rsid w:val="00145D54"/>
    <w:rsid w:val="0014653C"/>
    <w:rsid w:val="0015163E"/>
    <w:rsid w:val="00151EF1"/>
    <w:rsid w:val="001529F3"/>
    <w:rsid w:val="00153099"/>
    <w:rsid w:val="00160D6D"/>
    <w:rsid w:val="0016491F"/>
    <w:rsid w:val="00164CD7"/>
    <w:rsid w:val="00166A5F"/>
    <w:rsid w:val="00176BF9"/>
    <w:rsid w:val="00177B67"/>
    <w:rsid w:val="00181E63"/>
    <w:rsid w:val="00182D4E"/>
    <w:rsid w:val="001833B1"/>
    <w:rsid w:val="00183732"/>
    <w:rsid w:val="00184E34"/>
    <w:rsid w:val="00186485"/>
    <w:rsid w:val="00196CC4"/>
    <w:rsid w:val="00196F3C"/>
    <w:rsid w:val="001A0348"/>
    <w:rsid w:val="001A0A9F"/>
    <w:rsid w:val="001A117A"/>
    <w:rsid w:val="001A1868"/>
    <w:rsid w:val="001A3A4A"/>
    <w:rsid w:val="001A50C3"/>
    <w:rsid w:val="001A7997"/>
    <w:rsid w:val="001B196D"/>
    <w:rsid w:val="001B514A"/>
    <w:rsid w:val="001C03A3"/>
    <w:rsid w:val="001C079C"/>
    <w:rsid w:val="001C0F54"/>
    <w:rsid w:val="001C3F74"/>
    <w:rsid w:val="001C48F9"/>
    <w:rsid w:val="001C4B0D"/>
    <w:rsid w:val="001C75AD"/>
    <w:rsid w:val="001D0BE0"/>
    <w:rsid w:val="001D1641"/>
    <w:rsid w:val="001D7D00"/>
    <w:rsid w:val="001E15D3"/>
    <w:rsid w:val="001E3C06"/>
    <w:rsid w:val="001E5914"/>
    <w:rsid w:val="001E5AF6"/>
    <w:rsid w:val="001E5F34"/>
    <w:rsid w:val="001E69C4"/>
    <w:rsid w:val="001E6FAE"/>
    <w:rsid w:val="001E767E"/>
    <w:rsid w:val="001F1DCF"/>
    <w:rsid w:val="001F4643"/>
    <w:rsid w:val="001F4A37"/>
    <w:rsid w:val="001F5882"/>
    <w:rsid w:val="001F75B4"/>
    <w:rsid w:val="00200D04"/>
    <w:rsid w:val="002036C5"/>
    <w:rsid w:val="00204934"/>
    <w:rsid w:val="00207075"/>
    <w:rsid w:val="00207F22"/>
    <w:rsid w:val="00210A4A"/>
    <w:rsid w:val="002110E4"/>
    <w:rsid w:val="00215845"/>
    <w:rsid w:val="002171C0"/>
    <w:rsid w:val="00220150"/>
    <w:rsid w:val="00220A18"/>
    <w:rsid w:val="00220A57"/>
    <w:rsid w:val="00221442"/>
    <w:rsid w:val="00221A49"/>
    <w:rsid w:val="00221E38"/>
    <w:rsid w:val="0022305C"/>
    <w:rsid w:val="002232AF"/>
    <w:rsid w:val="0022390A"/>
    <w:rsid w:val="00224A5E"/>
    <w:rsid w:val="00225ABB"/>
    <w:rsid w:val="002278FE"/>
    <w:rsid w:val="00227A5D"/>
    <w:rsid w:val="00230971"/>
    <w:rsid w:val="00231A0D"/>
    <w:rsid w:val="00232121"/>
    <w:rsid w:val="00233F04"/>
    <w:rsid w:val="00234E57"/>
    <w:rsid w:val="00240EDF"/>
    <w:rsid w:val="00242C6E"/>
    <w:rsid w:val="00243700"/>
    <w:rsid w:val="002442E5"/>
    <w:rsid w:val="00245EF3"/>
    <w:rsid w:val="00247694"/>
    <w:rsid w:val="00247AC0"/>
    <w:rsid w:val="00250D6F"/>
    <w:rsid w:val="00252000"/>
    <w:rsid w:val="002543CE"/>
    <w:rsid w:val="0025671C"/>
    <w:rsid w:val="002619CE"/>
    <w:rsid w:val="00261C81"/>
    <w:rsid w:val="00261E11"/>
    <w:rsid w:val="00262799"/>
    <w:rsid w:val="002649FE"/>
    <w:rsid w:val="0026690E"/>
    <w:rsid w:val="002705A9"/>
    <w:rsid w:val="00274BB7"/>
    <w:rsid w:val="0027538E"/>
    <w:rsid w:val="00276800"/>
    <w:rsid w:val="00277471"/>
    <w:rsid w:val="002777EC"/>
    <w:rsid w:val="00277D6D"/>
    <w:rsid w:val="00281C4F"/>
    <w:rsid w:val="00283AF5"/>
    <w:rsid w:val="0028529D"/>
    <w:rsid w:val="00285CEC"/>
    <w:rsid w:val="00286301"/>
    <w:rsid w:val="0028692C"/>
    <w:rsid w:val="002872B5"/>
    <w:rsid w:val="00287C46"/>
    <w:rsid w:val="00294F6B"/>
    <w:rsid w:val="00295191"/>
    <w:rsid w:val="00295A30"/>
    <w:rsid w:val="00295E71"/>
    <w:rsid w:val="00297A31"/>
    <w:rsid w:val="002A17F9"/>
    <w:rsid w:val="002A1898"/>
    <w:rsid w:val="002A1C23"/>
    <w:rsid w:val="002A2430"/>
    <w:rsid w:val="002A29AD"/>
    <w:rsid w:val="002A39E9"/>
    <w:rsid w:val="002A6470"/>
    <w:rsid w:val="002A71F0"/>
    <w:rsid w:val="002B0136"/>
    <w:rsid w:val="002B08ED"/>
    <w:rsid w:val="002B25C4"/>
    <w:rsid w:val="002B4B44"/>
    <w:rsid w:val="002B4F47"/>
    <w:rsid w:val="002B52B9"/>
    <w:rsid w:val="002B6778"/>
    <w:rsid w:val="002C0F83"/>
    <w:rsid w:val="002C4A38"/>
    <w:rsid w:val="002D0CFD"/>
    <w:rsid w:val="002D10C0"/>
    <w:rsid w:val="002D1D08"/>
    <w:rsid w:val="002D52F5"/>
    <w:rsid w:val="002D56B0"/>
    <w:rsid w:val="002D62F7"/>
    <w:rsid w:val="002D647E"/>
    <w:rsid w:val="002D64FC"/>
    <w:rsid w:val="002D6A25"/>
    <w:rsid w:val="002D7C62"/>
    <w:rsid w:val="002E1520"/>
    <w:rsid w:val="002E2404"/>
    <w:rsid w:val="002E3737"/>
    <w:rsid w:val="002E4B77"/>
    <w:rsid w:val="002F0040"/>
    <w:rsid w:val="002F09B2"/>
    <w:rsid w:val="002F15C4"/>
    <w:rsid w:val="002F21E2"/>
    <w:rsid w:val="002F6A8A"/>
    <w:rsid w:val="002F6B5C"/>
    <w:rsid w:val="00301BBC"/>
    <w:rsid w:val="003026A7"/>
    <w:rsid w:val="0030324D"/>
    <w:rsid w:val="003035A4"/>
    <w:rsid w:val="00304953"/>
    <w:rsid w:val="00304E75"/>
    <w:rsid w:val="003138DE"/>
    <w:rsid w:val="00314D88"/>
    <w:rsid w:val="00322B8D"/>
    <w:rsid w:val="003237A1"/>
    <w:rsid w:val="00324AC7"/>
    <w:rsid w:val="00325636"/>
    <w:rsid w:val="0033099F"/>
    <w:rsid w:val="00331E76"/>
    <w:rsid w:val="00333472"/>
    <w:rsid w:val="0033368A"/>
    <w:rsid w:val="00333A73"/>
    <w:rsid w:val="00333BC2"/>
    <w:rsid w:val="003342F4"/>
    <w:rsid w:val="00337076"/>
    <w:rsid w:val="00340479"/>
    <w:rsid w:val="0034106F"/>
    <w:rsid w:val="003437AF"/>
    <w:rsid w:val="00345A01"/>
    <w:rsid w:val="00345F54"/>
    <w:rsid w:val="00346A09"/>
    <w:rsid w:val="00346A7F"/>
    <w:rsid w:val="0034740B"/>
    <w:rsid w:val="0035261D"/>
    <w:rsid w:val="003531E0"/>
    <w:rsid w:val="00355296"/>
    <w:rsid w:val="0036339A"/>
    <w:rsid w:val="00367431"/>
    <w:rsid w:val="00371EFB"/>
    <w:rsid w:val="00373649"/>
    <w:rsid w:val="00373A0D"/>
    <w:rsid w:val="00373A3A"/>
    <w:rsid w:val="00374B13"/>
    <w:rsid w:val="003773AF"/>
    <w:rsid w:val="00377806"/>
    <w:rsid w:val="00380061"/>
    <w:rsid w:val="003806F9"/>
    <w:rsid w:val="00380BD4"/>
    <w:rsid w:val="00381270"/>
    <w:rsid w:val="00382010"/>
    <w:rsid w:val="00383C05"/>
    <w:rsid w:val="003847C3"/>
    <w:rsid w:val="00386034"/>
    <w:rsid w:val="003929E9"/>
    <w:rsid w:val="003932BA"/>
    <w:rsid w:val="00393FB3"/>
    <w:rsid w:val="003944BD"/>
    <w:rsid w:val="00395988"/>
    <w:rsid w:val="003A1041"/>
    <w:rsid w:val="003A25D9"/>
    <w:rsid w:val="003A3097"/>
    <w:rsid w:val="003A3431"/>
    <w:rsid w:val="003A4618"/>
    <w:rsid w:val="003B1103"/>
    <w:rsid w:val="003B1C2E"/>
    <w:rsid w:val="003B40D5"/>
    <w:rsid w:val="003B4557"/>
    <w:rsid w:val="003C2D24"/>
    <w:rsid w:val="003C5906"/>
    <w:rsid w:val="003D3984"/>
    <w:rsid w:val="003D5820"/>
    <w:rsid w:val="003D5F77"/>
    <w:rsid w:val="003E5FD0"/>
    <w:rsid w:val="003E6788"/>
    <w:rsid w:val="003F0F5F"/>
    <w:rsid w:val="003F5705"/>
    <w:rsid w:val="004001A2"/>
    <w:rsid w:val="0040072C"/>
    <w:rsid w:val="004028C6"/>
    <w:rsid w:val="00402CCE"/>
    <w:rsid w:val="00403527"/>
    <w:rsid w:val="004052D0"/>
    <w:rsid w:val="00406247"/>
    <w:rsid w:val="00410310"/>
    <w:rsid w:val="00411A91"/>
    <w:rsid w:val="004135C9"/>
    <w:rsid w:val="00415B41"/>
    <w:rsid w:val="0041710B"/>
    <w:rsid w:val="00417162"/>
    <w:rsid w:val="00417270"/>
    <w:rsid w:val="00421730"/>
    <w:rsid w:val="00422607"/>
    <w:rsid w:val="00422629"/>
    <w:rsid w:val="00423A8C"/>
    <w:rsid w:val="00423EFC"/>
    <w:rsid w:val="004250B8"/>
    <w:rsid w:val="0042634D"/>
    <w:rsid w:val="0042674B"/>
    <w:rsid w:val="004276DE"/>
    <w:rsid w:val="0043025B"/>
    <w:rsid w:val="00430860"/>
    <w:rsid w:val="00431518"/>
    <w:rsid w:val="004333D7"/>
    <w:rsid w:val="00433A05"/>
    <w:rsid w:val="00434971"/>
    <w:rsid w:val="0043743D"/>
    <w:rsid w:val="004424B2"/>
    <w:rsid w:val="00442936"/>
    <w:rsid w:val="00445441"/>
    <w:rsid w:val="00445575"/>
    <w:rsid w:val="00450FA9"/>
    <w:rsid w:val="0045117E"/>
    <w:rsid w:val="00452053"/>
    <w:rsid w:val="00453E0D"/>
    <w:rsid w:val="00455955"/>
    <w:rsid w:val="00456EAF"/>
    <w:rsid w:val="00457546"/>
    <w:rsid w:val="00462510"/>
    <w:rsid w:val="00463E03"/>
    <w:rsid w:val="00463FCE"/>
    <w:rsid w:val="00464FA2"/>
    <w:rsid w:val="00465582"/>
    <w:rsid w:val="004660B5"/>
    <w:rsid w:val="00471A6D"/>
    <w:rsid w:val="0047210E"/>
    <w:rsid w:val="00472FAD"/>
    <w:rsid w:val="00473D08"/>
    <w:rsid w:val="00475D26"/>
    <w:rsid w:val="00477223"/>
    <w:rsid w:val="00480A32"/>
    <w:rsid w:val="00480A7D"/>
    <w:rsid w:val="00485885"/>
    <w:rsid w:val="00485C1F"/>
    <w:rsid w:val="00486C68"/>
    <w:rsid w:val="004907E7"/>
    <w:rsid w:val="0049088C"/>
    <w:rsid w:val="004920D0"/>
    <w:rsid w:val="00492FCE"/>
    <w:rsid w:val="00493699"/>
    <w:rsid w:val="00494F68"/>
    <w:rsid w:val="004954E5"/>
    <w:rsid w:val="0049776E"/>
    <w:rsid w:val="004A0F7D"/>
    <w:rsid w:val="004A2745"/>
    <w:rsid w:val="004A4381"/>
    <w:rsid w:val="004A4813"/>
    <w:rsid w:val="004B0BBA"/>
    <w:rsid w:val="004B3B6B"/>
    <w:rsid w:val="004B4885"/>
    <w:rsid w:val="004B532D"/>
    <w:rsid w:val="004B761B"/>
    <w:rsid w:val="004C1887"/>
    <w:rsid w:val="004C1B99"/>
    <w:rsid w:val="004C40FD"/>
    <w:rsid w:val="004C4F6B"/>
    <w:rsid w:val="004C5B07"/>
    <w:rsid w:val="004C6F8F"/>
    <w:rsid w:val="004C7AD3"/>
    <w:rsid w:val="004C7FB2"/>
    <w:rsid w:val="004D3690"/>
    <w:rsid w:val="004D3B24"/>
    <w:rsid w:val="004D531B"/>
    <w:rsid w:val="004D619C"/>
    <w:rsid w:val="004D725A"/>
    <w:rsid w:val="004E1047"/>
    <w:rsid w:val="004E1241"/>
    <w:rsid w:val="004E459A"/>
    <w:rsid w:val="004E4B24"/>
    <w:rsid w:val="004E5163"/>
    <w:rsid w:val="004E6406"/>
    <w:rsid w:val="004E6D64"/>
    <w:rsid w:val="004E7F72"/>
    <w:rsid w:val="004F0711"/>
    <w:rsid w:val="004F1273"/>
    <w:rsid w:val="004F1680"/>
    <w:rsid w:val="004F4604"/>
    <w:rsid w:val="004F51FF"/>
    <w:rsid w:val="00502411"/>
    <w:rsid w:val="005038CE"/>
    <w:rsid w:val="00505857"/>
    <w:rsid w:val="005058CD"/>
    <w:rsid w:val="0050599E"/>
    <w:rsid w:val="00510154"/>
    <w:rsid w:val="00510EF7"/>
    <w:rsid w:val="00512ADD"/>
    <w:rsid w:val="00515ECE"/>
    <w:rsid w:val="00516EF5"/>
    <w:rsid w:val="00521CF9"/>
    <w:rsid w:val="00523B19"/>
    <w:rsid w:val="00524248"/>
    <w:rsid w:val="00530E2D"/>
    <w:rsid w:val="005333B6"/>
    <w:rsid w:val="00533A5B"/>
    <w:rsid w:val="00534312"/>
    <w:rsid w:val="00535207"/>
    <w:rsid w:val="005359D2"/>
    <w:rsid w:val="005361CD"/>
    <w:rsid w:val="0054229E"/>
    <w:rsid w:val="0054240E"/>
    <w:rsid w:val="00545E62"/>
    <w:rsid w:val="00550906"/>
    <w:rsid w:val="0055099B"/>
    <w:rsid w:val="00550FED"/>
    <w:rsid w:val="00554735"/>
    <w:rsid w:val="00554902"/>
    <w:rsid w:val="0055588B"/>
    <w:rsid w:val="005562D2"/>
    <w:rsid w:val="00561C21"/>
    <w:rsid w:val="00561CFC"/>
    <w:rsid w:val="00562C2B"/>
    <w:rsid w:val="00562C34"/>
    <w:rsid w:val="0056473F"/>
    <w:rsid w:val="005653D3"/>
    <w:rsid w:val="005669C8"/>
    <w:rsid w:val="00570F1E"/>
    <w:rsid w:val="00571025"/>
    <w:rsid w:val="005804D8"/>
    <w:rsid w:val="0058098E"/>
    <w:rsid w:val="005824FC"/>
    <w:rsid w:val="005842F3"/>
    <w:rsid w:val="00584530"/>
    <w:rsid w:val="00584CE9"/>
    <w:rsid w:val="00584D37"/>
    <w:rsid w:val="00587D66"/>
    <w:rsid w:val="0059047A"/>
    <w:rsid w:val="00591B2D"/>
    <w:rsid w:val="00594061"/>
    <w:rsid w:val="00595770"/>
    <w:rsid w:val="005959A5"/>
    <w:rsid w:val="00596327"/>
    <w:rsid w:val="00596F7B"/>
    <w:rsid w:val="0059784D"/>
    <w:rsid w:val="005A0DE5"/>
    <w:rsid w:val="005A13DD"/>
    <w:rsid w:val="005A1AFD"/>
    <w:rsid w:val="005A218F"/>
    <w:rsid w:val="005A3124"/>
    <w:rsid w:val="005A43F7"/>
    <w:rsid w:val="005A47C9"/>
    <w:rsid w:val="005B0842"/>
    <w:rsid w:val="005B10D2"/>
    <w:rsid w:val="005B22E0"/>
    <w:rsid w:val="005C126D"/>
    <w:rsid w:val="005C29CF"/>
    <w:rsid w:val="005C2C3F"/>
    <w:rsid w:val="005C3692"/>
    <w:rsid w:val="005C50A0"/>
    <w:rsid w:val="005C51B2"/>
    <w:rsid w:val="005C5461"/>
    <w:rsid w:val="005C573B"/>
    <w:rsid w:val="005D3538"/>
    <w:rsid w:val="005D43A1"/>
    <w:rsid w:val="005D6B36"/>
    <w:rsid w:val="005D6B78"/>
    <w:rsid w:val="005D74E6"/>
    <w:rsid w:val="005E0126"/>
    <w:rsid w:val="005E2606"/>
    <w:rsid w:val="005E3EA1"/>
    <w:rsid w:val="005E68F7"/>
    <w:rsid w:val="005F28EF"/>
    <w:rsid w:val="005F5A94"/>
    <w:rsid w:val="005F6B7D"/>
    <w:rsid w:val="005F7079"/>
    <w:rsid w:val="006034BB"/>
    <w:rsid w:val="006037C9"/>
    <w:rsid w:val="006054CC"/>
    <w:rsid w:val="00605BB5"/>
    <w:rsid w:val="0060665C"/>
    <w:rsid w:val="00606688"/>
    <w:rsid w:val="00606915"/>
    <w:rsid w:val="0061160D"/>
    <w:rsid w:val="00611F18"/>
    <w:rsid w:val="00612BA9"/>
    <w:rsid w:val="00612F87"/>
    <w:rsid w:val="0061563F"/>
    <w:rsid w:val="00616633"/>
    <w:rsid w:val="006178C4"/>
    <w:rsid w:val="006217C9"/>
    <w:rsid w:val="00622338"/>
    <w:rsid w:val="006247CB"/>
    <w:rsid w:val="006265BF"/>
    <w:rsid w:val="006316CE"/>
    <w:rsid w:val="00631F45"/>
    <w:rsid w:val="00633A70"/>
    <w:rsid w:val="00634298"/>
    <w:rsid w:val="00640714"/>
    <w:rsid w:val="00641511"/>
    <w:rsid w:val="00641DED"/>
    <w:rsid w:val="00642782"/>
    <w:rsid w:val="00642B5B"/>
    <w:rsid w:val="00643F3D"/>
    <w:rsid w:val="006440D3"/>
    <w:rsid w:val="00644C38"/>
    <w:rsid w:val="0064666F"/>
    <w:rsid w:val="00647D38"/>
    <w:rsid w:val="006515BE"/>
    <w:rsid w:val="00654FFB"/>
    <w:rsid w:val="0065622F"/>
    <w:rsid w:val="00656B9F"/>
    <w:rsid w:val="00660EB0"/>
    <w:rsid w:val="00661424"/>
    <w:rsid w:val="00661978"/>
    <w:rsid w:val="00661F31"/>
    <w:rsid w:val="00662E0F"/>
    <w:rsid w:val="00663646"/>
    <w:rsid w:val="006640AF"/>
    <w:rsid w:val="006657BE"/>
    <w:rsid w:val="00666896"/>
    <w:rsid w:val="0067356C"/>
    <w:rsid w:val="00674817"/>
    <w:rsid w:val="006754DC"/>
    <w:rsid w:val="00680258"/>
    <w:rsid w:val="00683566"/>
    <w:rsid w:val="006836D1"/>
    <w:rsid w:val="0068707E"/>
    <w:rsid w:val="006913C2"/>
    <w:rsid w:val="0069243C"/>
    <w:rsid w:val="00692B1F"/>
    <w:rsid w:val="00692D9E"/>
    <w:rsid w:val="0069309A"/>
    <w:rsid w:val="00693FC6"/>
    <w:rsid w:val="00695E7E"/>
    <w:rsid w:val="006960F0"/>
    <w:rsid w:val="006A5E46"/>
    <w:rsid w:val="006A794A"/>
    <w:rsid w:val="006B1949"/>
    <w:rsid w:val="006B288E"/>
    <w:rsid w:val="006B47A9"/>
    <w:rsid w:val="006C1303"/>
    <w:rsid w:val="006C1BCF"/>
    <w:rsid w:val="006C2361"/>
    <w:rsid w:val="006C31C2"/>
    <w:rsid w:val="006C6166"/>
    <w:rsid w:val="006C70C8"/>
    <w:rsid w:val="006C7947"/>
    <w:rsid w:val="006D041E"/>
    <w:rsid w:val="006D0A11"/>
    <w:rsid w:val="006D171A"/>
    <w:rsid w:val="006D1EEA"/>
    <w:rsid w:val="006D3B3D"/>
    <w:rsid w:val="006D5C4E"/>
    <w:rsid w:val="006D71A7"/>
    <w:rsid w:val="006E0B54"/>
    <w:rsid w:val="006E104A"/>
    <w:rsid w:val="006E266E"/>
    <w:rsid w:val="006E4672"/>
    <w:rsid w:val="006E4C8D"/>
    <w:rsid w:val="006E4F77"/>
    <w:rsid w:val="006E55BC"/>
    <w:rsid w:val="006F13B1"/>
    <w:rsid w:val="006F1692"/>
    <w:rsid w:val="006F18C7"/>
    <w:rsid w:val="006F3418"/>
    <w:rsid w:val="006F37FF"/>
    <w:rsid w:val="006F3DD2"/>
    <w:rsid w:val="006F42A5"/>
    <w:rsid w:val="006F5FDB"/>
    <w:rsid w:val="006F62D8"/>
    <w:rsid w:val="006F72B6"/>
    <w:rsid w:val="007003BB"/>
    <w:rsid w:val="00701325"/>
    <w:rsid w:val="00701D9E"/>
    <w:rsid w:val="00704183"/>
    <w:rsid w:val="00704532"/>
    <w:rsid w:val="00704AD8"/>
    <w:rsid w:val="00706472"/>
    <w:rsid w:val="00706E0A"/>
    <w:rsid w:val="00707E57"/>
    <w:rsid w:val="007107BF"/>
    <w:rsid w:val="00711031"/>
    <w:rsid w:val="00711C7F"/>
    <w:rsid w:val="007156B5"/>
    <w:rsid w:val="0071682E"/>
    <w:rsid w:val="00716E46"/>
    <w:rsid w:val="007173F3"/>
    <w:rsid w:val="007200E8"/>
    <w:rsid w:val="00720AD5"/>
    <w:rsid w:val="00721029"/>
    <w:rsid w:val="00721DEE"/>
    <w:rsid w:val="007221A6"/>
    <w:rsid w:val="0072330E"/>
    <w:rsid w:val="00724373"/>
    <w:rsid w:val="00725796"/>
    <w:rsid w:val="00725D5C"/>
    <w:rsid w:val="00730DDE"/>
    <w:rsid w:val="00733A51"/>
    <w:rsid w:val="00734A40"/>
    <w:rsid w:val="007360B9"/>
    <w:rsid w:val="0073750E"/>
    <w:rsid w:val="00737BFF"/>
    <w:rsid w:val="007409C6"/>
    <w:rsid w:val="00744115"/>
    <w:rsid w:val="00750E0D"/>
    <w:rsid w:val="00751634"/>
    <w:rsid w:val="0075377A"/>
    <w:rsid w:val="00753BC3"/>
    <w:rsid w:val="00756F26"/>
    <w:rsid w:val="0075763C"/>
    <w:rsid w:val="007605E4"/>
    <w:rsid w:val="007607B9"/>
    <w:rsid w:val="00760FC6"/>
    <w:rsid w:val="0076100B"/>
    <w:rsid w:val="0076184C"/>
    <w:rsid w:val="007625B8"/>
    <w:rsid w:val="0076324F"/>
    <w:rsid w:val="0076333B"/>
    <w:rsid w:val="007638BE"/>
    <w:rsid w:val="00765BDB"/>
    <w:rsid w:val="00765D83"/>
    <w:rsid w:val="0077030F"/>
    <w:rsid w:val="0077178D"/>
    <w:rsid w:val="00772469"/>
    <w:rsid w:val="00774593"/>
    <w:rsid w:val="00775689"/>
    <w:rsid w:val="00775777"/>
    <w:rsid w:val="007822B5"/>
    <w:rsid w:val="007833BA"/>
    <w:rsid w:val="00790421"/>
    <w:rsid w:val="007906F3"/>
    <w:rsid w:val="007953DF"/>
    <w:rsid w:val="00795E12"/>
    <w:rsid w:val="007976B8"/>
    <w:rsid w:val="00797E54"/>
    <w:rsid w:val="00797FE1"/>
    <w:rsid w:val="007A2353"/>
    <w:rsid w:val="007A30A3"/>
    <w:rsid w:val="007A3368"/>
    <w:rsid w:val="007A43BD"/>
    <w:rsid w:val="007A5503"/>
    <w:rsid w:val="007A57EC"/>
    <w:rsid w:val="007A6F87"/>
    <w:rsid w:val="007B016E"/>
    <w:rsid w:val="007B1FB8"/>
    <w:rsid w:val="007B30CB"/>
    <w:rsid w:val="007B4A36"/>
    <w:rsid w:val="007B4CBF"/>
    <w:rsid w:val="007B5BEA"/>
    <w:rsid w:val="007B637B"/>
    <w:rsid w:val="007B6EEA"/>
    <w:rsid w:val="007C05E7"/>
    <w:rsid w:val="007C1543"/>
    <w:rsid w:val="007C1547"/>
    <w:rsid w:val="007C35F9"/>
    <w:rsid w:val="007C4E53"/>
    <w:rsid w:val="007C6427"/>
    <w:rsid w:val="007C7C5F"/>
    <w:rsid w:val="007D1413"/>
    <w:rsid w:val="007D1D23"/>
    <w:rsid w:val="007D24F4"/>
    <w:rsid w:val="007D2837"/>
    <w:rsid w:val="007D42B6"/>
    <w:rsid w:val="007D4AE3"/>
    <w:rsid w:val="007D57F8"/>
    <w:rsid w:val="007E00C8"/>
    <w:rsid w:val="007E21A6"/>
    <w:rsid w:val="007E3232"/>
    <w:rsid w:val="007E3265"/>
    <w:rsid w:val="007E4A78"/>
    <w:rsid w:val="007E509E"/>
    <w:rsid w:val="007E51BE"/>
    <w:rsid w:val="007E5E62"/>
    <w:rsid w:val="007F3BAD"/>
    <w:rsid w:val="00802069"/>
    <w:rsid w:val="008020FB"/>
    <w:rsid w:val="008058D7"/>
    <w:rsid w:val="008122DE"/>
    <w:rsid w:val="008175DE"/>
    <w:rsid w:val="008205FE"/>
    <w:rsid w:val="008215F0"/>
    <w:rsid w:val="0082178C"/>
    <w:rsid w:val="00821B46"/>
    <w:rsid w:val="0082248D"/>
    <w:rsid w:val="0082372F"/>
    <w:rsid w:val="0082411C"/>
    <w:rsid w:val="008259AE"/>
    <w:rsid w:val="00825EFA"/>
    <w:rsid w:val="0082695B"/>
    <w:rsid w:val="008269B9"/>
    <w:rsid w:val="00826ED3"/>
    <w:rsid w:val="00827F96"/>
    <w:rsid w:val="008319FA"/>
    <w:rsid w:val="0083249F"/>
    <w:rsid w:val="00832A7B"/>
    <w:rsid w:val="00834503"/>
    <w:rsid w:val="008364D7"/>
    <w:rsid w:val="00837A74"/>
    <w:rsid w:val="00841036"/>
    <w:rsid w:val="0084108D"/>
    <w:rsid w:val="008435FB"/>
    <w:rsid w:val="00844E48"/>
    <w:rsid w:val="008450D3"/>
    <w:rsid w:val="0084550C"/>
    <w:rsid w:val="0084746E"/>
    <w:rsid w:val="00847B9B"/>
    <w:rsid w:val="00854C90"/>
    <w:rsid w:val="008637B7"/>
    <w:rsid w:val="0086437A"/>
    <w:rsid w:val="00864B98"/>
    <w:rsid w:val="00865430"/>
    <w:rsid w:val="008666C8"/>
    <w:rsid w:val="00867E71"/>
    <w:rsid w:val="00870104"/>
    <w:rsid w:val="00870187"/>
    <w:rsid w:val="008706EC"/>
    <w:rsid w:val="00870BB7"/>
    <w:rsid w:val="0087164B"/>
    <w:rsid w:val="00872050"/>
    <w:rsid w:val="00872F1C"/>
    <w:rsid w:val="00873127"/>
    <w:rsid w:val="00873D8C"/>
    <w:rsid w:val="00877784"/>
    <w:rsid w:val="00890F72"/>
    <w:rsid w:val="00891D08"/>
    <w:rsid w:val="008941BE"/>
    <w:rsid w:val="0089443C"/>
    <w:rsid w:val="0089488B"/>
    <w:rsid w:val="00897BCF"/>
    <w:rsid w:val="008A0DDE"/>
    <w:rsid w:val="008A1281"/>
    <w:rsid w:val="008A13D2"/>
    <w:rsid w:val="008A2F27"/>
    <w:rsid w:val="008A2F65"/>
    <w:rsid w:val="008A46DD"/>
    <w:rsid w:val="008A4BDE"/>
    <w:rsid w:val="008A72A6"/>
    <w:rsid w:val="008B064E"/>
    <w:rsid w:val="008B0F4F"/>
    <w:rsid w:val="008B0F68"/>
    <w:rsid w:val="008B14AC"/>
    <w:rsid w:val="008B5A6D"/>
    <w:rsid w:val="008C32AD"/>
    <w:rsid w:val="008C3B41"/>
    <w:rsid w:val="008C637B"/>
    <w:rsid w:val="008D26A1"/>
    <w:rsid w:val="008D3117"/>
    <w:rsid w:val="008D3DC3"/>
    <w:rsid w:val="008D5617"/>
    <w:rsid w:val="008D6194"/>
    <w:rsid w:val="008D66D4"/>
    <w:rsid w:val="008D6989"/>
    <w:rsid w:val="008D6EE6"/>
    <w:rsid w:val="008D6FD7"/>
    <w:rsid w:val="008E037B"/>
    <w:rsid w:val="008E1A29"/>
    <w:rsid w:val="008E44A6"/>
    <w:rsid w:val="008E486F"/>
    <w:rsid w:val="008E6F0F"/>
    <w:rsid w:val="008F14BE"/>
    <w:rsid w:val="008F16CE"/>
    <w:rsid w:val="008F3F87"/>
    <w:rsid w:val="008F425F"/>
    <w:rsid w:val="008F785C"/>
    <w:rsid w:val="008F78CB"/>
    <w:rsid w:val="008F7D91"/>
    <w:rsid w:val="00900AD3"/>
    <w:rsid w:val="00900D6E"/>
    <w:rsid w:val="009018E9"/>
    <w:rsid w:val="00902FE3"/>
    <w:rsid w:val="0090356E"/>
    <w:rsid w:val="00903A75"/>
    <w:rsid w:val="009048D5"/>
    <w:rsid w:val="009055D9"/>
    <w:rsid w:val="00905DC8"/>
    <w:rsid w:val="009061E2"/>
    <w:rsid w:val="00906B61"/>
    <w:rsid w:val="0090790C"/>
    <w:rsid w:val="0091165E"/>
    <w:rsid w:val="009141E8"/>
    <w:rsid w:val="00915E8B"/>
    <w:rsid w:val="009215B7"/>
    <w:rsid w:val="00921D1D"/>
    <w:rsid w:val="009272E3"/>
    <w:rsid w:val="00930EA2"/>
    <w:rsid w:val="009320E1"/>
    <w:rsid w:val="009341A6"/>
    <w:rsid w:val="00935A50"/>
    <w:rsid w:val="009373D2"/>
    <w:rsid w:val="00937509"/>
    <w:rsid w:val="00937CC3"/>
    <w:rsid w:val="009413B6"/>
    <w:rsid w:val="00941AFF"/>
    <w:rsid w:val="00942C3A"/>
    <w:rsid w:val="00942D17"/>
    <w:rsid w:val="0094403C"/>
    <w:rsid w:val="00945ED7"/>
    <w:rsid w:val="00946352"/>
    <w:rsid w:val="009465D7"/>
    <w:rsid w:val="00946745"/>
    <w:rsid w:val="00950A1F"/>
    <w:rsid w:val="0095189A"/>
    <w:rsid w:val="009547FD"/>
    <w:rsid w:val="00955B7C"/>
    <w:rsid w:val="0095645E"/>
    <w:rsid w:val="0095700E"/>
    <w:rsid w:val="009576D1"/>
    <w:rsid w:val="00960E8B"/>
    <w:rsid w:val="0096102C"/>
    <w:rsid w:val="00963403"/>
    <w:rsid w:val="00963F3F"/>
    <w:rsid w:val="0096539A"/>
    <w:rsid w:val="009654DD"/>
    <w:rsid w:val="00966E16"/>
    <w:rsid w:val="00972B7F"/>
    <w:rsid w:val="00973E4E"/>
    <w:rsid w:val="009741F2"/>
    <w:rsid w:val="00974E33"/>
    <w:rsid w:val="009819DD"/>
    <w:rsid w:val="00985AA7"/>
    <w:rsid w:val="00985B20"/>
    <w:rsid w:val="009878F4"/>
    <w:rsid w:val="0099158A"/>
    <w:rsid w:val="00991DD0"/>
    <w:rsid w:val="00991FBF"/>
    <w:rsid w:val="00995CE3"/>
    <w:rsid w:val="009A40CE"/>
    <w:rsid w:val="009A4D6A"/>
    <w:rsid w:val="009A6C32"/>
    <w:rsid w:val="009A728A"/>
    <w:rsid w:val="009B1097"/>
    <w:rsid w:val="009B195A"/>
    <w:rsid w:val="009B21E5"/>
    <w:rsid w:val="009B3DDE"/>
    <w:rsid w:val="009B5A5A"/>
    <w:rsid w:val="009B6DC2"/>
    <w:rsid w:val="009B7E20"/>
    <w:rsid w:val="009C19D8"/>
    <w:rsid w:val="009C1D07"/>
    <w:rsid w:val="009C28A9"/>
    <w:rsid w:val="009C2B16"/>
    <w:rsid w:val="009C4358"/>
    <w:rsid w:val="009C53F1"/>
    <w:rsid w:val="009C5E7A"/>
    <w:rsid w:val="009C611F"/>
    <w:rsid w:val="009D06D0"/>
    <w:rsid w:val="009D601C"/>
    <w:rsid w:val="009D734D"/>
    <w:rsid w:val="009E0C17"/>
    <w:rsid w:val="009E108F"/>
    <w:rsid w:val="009E1F3E"/>
    <w:rsid w:val="009E2D6F"/>
    <w:rsid w:val="009E348A"/>
    <w:rsid w:val="009E6008"/>
    <w:rsid w:val="009F07D9"/>
    <w:rsid w:val="009F0DF4"/>
    <w:rsid w:val="009F179C"/>
    <w:rsid w:val="009F2FE2"/>
    <w:rsid w:val="009F464D"/>
    <w:rsid w:val="009F46A7"/>
    <w:rsid w:val="009F4E92"/>
    <w:rsid w:val="009F56D8"/>
    <w:rsid w:val="009F69DA"/>
    <w:rsid w:val="009F7616"/>
    <w:rsid w:val="009F7E7C"/>
    <w:rsid w:val="009F7E8C"/>
    <w:rsid w:val="00A00B44"/>
    <w:rsid w:val="00A01BE7"/>
    <w:rsid w:val="00A027E0"/>
    <w:rsid w:val="00A05566"/>
    <w:rsid w:val="00A0640C"/>
    <w:rsid w:val="00A072EF"/>
    <w:rsid w:val="00A10112"/>
    <w:rsid w:val="00A14B17"/>
    <w:rsid w:val="00A16054"/>
    <w:rsid w:val="00A16912"/>
    <w:rsid w:val="00A16CF7"/>
    <w:rsid w:val="00A2050E"/>
    <w:rsid w:val="00A24309"/>
    <w:rsid w:val="00A24B93"/>
    <w:rsid w:val="00A24BBF"/>
    <w:rsid w:val="00A26961"/>
    <w:rsid w:val="00A27A8F"/>
    <w:rsid w:val="00A311BC"/>
    <w:rsid w:val="00A33399"/>
    <w:rsid w:val="00A36F82"/>
    <w:rsid w:val="00A40316"/>
    <w:rsid w:val="00A44C08"/>
    <w:rsid w:val="00A46EEB"/>
    <w:rsid w:val="00A47BBD"/>
    <w:rsid w:val="00A50210"/>
    <w:rsid w:val="00A53B80"/>
    <w:rsid w:val="00A53FFA"/>
    <w:rsid w:val="00A55217"/>
    <w:rsid w:val="00A570C2"/>
    <w:rsid w:val="00A5726D"/>
    <w:rsid w:val="00A62D0E"/>
    <w:rsid w:val="00A63B79"/>
    <w:rsid w:val="00A6459D"/>
    <w:rsid w:val="00A70254"/>
    <w:rsid w:val="00A73C01"/>
    <w:rsid w:val="00A74BD4"/>
    <w:rsid w:val="00A75405"/>
    <w:rsid w:val="00A759D9"/>
    <w:rsid w:val="00A76842"/>
    <w:rsid w:val="00A777D1"/>
    <w:rsid w:val="00A81A2D"/>
    <w:rsid w:val="00A83C93"/>
    <w:rsid w:val="00A83CF3"/>
    <w:rsid w:val="00A8499B"/>
    <w:rsid w:val="00A86DA0"/>
    <w:rsid w:val="00A90F2E"/>
    <w:rsid w:val="00A92298"/>
    <w:rsid w:val="00AA0C4E"/>
    <w:rsid w:val="00AA57E2"/>
    <w:rsid w:val="00AA64E2"/>
    <w:rsid w:val="00AA76E6"/>
    <w:rsid w:val="00AA7C20"/>
    <w:rsid w:val="00AB1AE8"/>
    <w:rsid w:val="00AB1E0D"/>
    <w:rsid w:val="00AB47D1"/>
    <w:rsid w:val="00AB636A"/>
    <w:rsid w:val="00AB739A"/>
    <w:rsid w:val="00AB7BC0"/>
    <w:rsid w:val="00AC08DA"/>
    <w:rsid w:val="00AC13E3"/>
    <w:rsid w:val="00AC24E8"/>
    <w:rsid w:val="00AC3720"/>
    <w:rsid w:val="00AC3C91"/>
    <w:rsid w:val="00AC4120"/>
    <w:rsid w:val="00AC5160"/>
    <w:rsid w:val="00AD1BC8"/>
    <w:rsid w:val="00AD3162"/>
    <w:rsid w:val="00AD6DD2"/>
    <w:rsid w:val="00AD6FF6"/>
    <w:rsid w:val="00AD7D9B"/>
    <w:rsid w:val="00AE0B14"/>
    <w:rsid w:val="00AE143D"/>
    <w:rsid w:val="00AE18A5"/>
    <w:rsid w:val="00AE1A5D"/>
    <w:rsid w:val="00AE2155"/>
    <w:rsid w:val="00AE2D7B"/>
    <w:rsid w:val="00AE662F"/>
    <w:rsid w:val="00AF181C"/>
    <w:rsid w:val="00AF2080"/>
    <w:rsid w:val="00AF362A"/>
    <w:rsid w:val="00AF3BB9"/>
    <w:rsid w:val="00AF415F"/>
    <w:rsid w:val="00AF478E"/>
    <w:rsid w:val="00AF7AB8"/>
    <w:rsid w:val="00AF7FFD"/>
    <w:rsid w:val="00B005E0"/>
    <w:rsid w:val="00B01043"/>
    <w:rsid w:val="00B016EB"/>
    <w:rsid w:val="00B02264"/>
    <w:rsid w:val="00B030AF"/>
    <w:rsid w:val="00B03376"/>
    <w:rsid w:val="00B03CF2"/>
    <w:rsid w:val="00B03F1C"/>
    <w:rsid w:val="00B05272"/>
    <w:rsid w:val="00B06112"/>
    <w:rsid w:val="00B07354"/>
    <w:rsid w:val="00B114B1"/>
    <w:rsid w:val="00B11F9F"/>
    <w:rsid w:val="00B12258"/>
    <w:rsid w:val="00B12C77"/>
    <w:rsid w:val="00B14504"/>
    <w:rsid w:val="00B146F1"/>
    <w:rsid w:val="00B16146"/>
    <w:rsid w:val="00B1620C"/>
    <w:rsid w:val="00B2059B"/>
    <w:rsid w:val="00B20758"/>
    <w:rsid w:val="00B20D4A"/>
    <w:rsid w:val="00B21433"/>
    <w:rsid w:val="00B22010"/>
    <w:rsid w:val="00B22066"/>
    <w:rsid w:val="00B22858"/>
    <w:rsid w:val="00B2330D"/>
    <w:rsid w:val="00B23D6F"/>
    <w:rsid w:val="00B24332"/>
    <w:rsid w:val="00B27ACD"/>
    <w:rsid w:val="00B33CE2"/>
    <w:rsid w:val="00B34045"/>
    <w:rsid w:val="00B35191"/>
    <w:rsid w:val="00B358A3"/>
    <w:rsid w:val="00B359B2"/>
    <w:rsid w:val="00B41240"/>
    <w:rsid w:val="00B42147"/>
    <w:rsid w:val="00B43971"/>
    <w:rsid w:val="00B43DAD"/>
    <w:rsid w:val="00B450A6"/>
    <w:rsid w:val="00B47F9A"/>
    <w:rsid w:val="00B50225"/>
    <w:rsid w:val="00B523FD"/>
    <w:rsid w:val="00B52825"/>
    <w:rsid w:val="00B543BA"/>
    <w:rsid w:val="00B607E8"/>
    <w:rsid w:val="00B608F7"/>
    <w:rsid w:val="00B61358"/>
    <w:rsid w:val="00B629B0"/>
    <w:rsid w:val="00B63E3B"/>
    <w:rsid w:val="00B64AD4"/>
    <w:rsid w:val="00B65B74"/>
    <w:rsid w:val="00B66FA7"/>
    <w:rsid w:val="00B673C1"/>
    <w:rsid w:val="00B72A31"/>
    <w:rsid w:val="00B770FC"/>
    <w:rsid w:val="00B81C5E"/>
    <w:rsid w:val="00B821FF"/>
    <w:rsid w:val="00B832D9"/>
    <w:rsid w:val="00B835DD"/>
    <w:rsid w:val="00B83885"/>
    <w:rsid w:val="00B83EC2"/>
    <w:rsid w:val="00B861C1"/>
    <w:rsid w:val="00B86676"/>
    <w:rsid w:val="00B8685A"/>
    <w:rsid w:val="00B879EC"/>
    <w:rsid w:val="00B87C1F"/>
    <w:rsid w:val="00B901AA"/>
    <w:rsid w:val="00B9179E"/>
    <w:rsid w:val="00B91E31"/>
    <w:rsid w:val="00B93112"/>
    <w:rsid w:val="00B93921"/>
    <w:rsid w:val="00B95C53"/>
    <w:rsid w:val="00B95D1A"/>
    <w:rsid w:val="00B960EC"/>
    <w:rsid w:val="00B964AB"/>
    <w:rsid w:val="00B96D7B"/>
    <w:rsid w:val="00B96EEC"/>
    <w:rsid w:val="00B976ED"/>
    <w:rsid w:val="00BA1A42"/>
    <w:rsid w:val="00BA224A"/>
    <w:rsid w:val="00BA3E32"/>
    <w:rsid w:val="00BA5F42"/>
    <w:rsid w:val="00BA6C8A"/>
    <w:rsid w:val="00BB0818"/>
    <w:rsid w:val="00BB0841"/>
    <w:rsid w:val="00BB112E"/>
    <w:rsid w:val="00BB1AD2"/>
    <w:rsid w:val="00BB1B8F"/>
    <w:rsid w:val="00BB36B6"/>
    <w:rsid w:val="00BB3A87"/>
    <w:rsid w:val="00BB436E"/>
    <w:rsid w:val="00BB4389"/>
    <w:rsid w:val="00BB44EC"/>
    <w:rsid w:val="00BB4969"/>
    <w:rsid w:val="00BB49DE"/>
    <w:rsid w:val="00BB57C0"/>
    <w:rsid w:val="00BB7868"/>
    <w:rsid w:val="00BC01F7"/>
    <w:rsid w:val="00BC1B50"/>
    <w:rsid w:val="00BC39EA"/>
    <w:rsid w:val="00BC434F"/>
    <w:rsid w:val="00BC515A"/>
    <w:rsid w:val="00BC6AC6"/>
    <w:rsid w:val="00BD1FEA"/>
    <w:rsid w:val="00BD29F4"/>
    <w:rsid w:val="00BD3881"/>
    <w:rsid w:val="00BD5F82"/>
    <w:rsid w:val="00BD70DC"/>
    <w:rsid w:val="00BE7B5E"/>
    <w:rsid w:val="00BF0763"/>
    <w:rsid w:val="00BF08FD"/>
    <w:rsid w:val="00BF10F3"/>
    <w:rsid w:val="00BF2206"/>
    <w:rsid w:val="00BF3148"/>
    <w:rsid w:val="00BF3704"/>
    <w:rsid w:val="00BF3C9E"/>
    <w:rsid w:val="00BF3CC8"/>
    <w:rsid w:val="00BF5151"/>
    <w:rsid w:val="00BF73AF"/>
    <w:rsid w:val="00BF7502"/>
    <w:rsid w:val="00C01DDA"/>
    <w:rsid w:val="00C0268D"/>
    <w:rsid w:val="00C02C49"/>
    <w:rsid w:val="00C04792"/>
    <w:rsid w:val="00C04D5B"/>
    <w:rsid w:val="00C05EE7"/>
    <w:rsid w:val="00C0616F"/>
    <w:rsid w:val="00C06293"/>
    <w:rsid w:val="00C103A6"/>
    <w:rsid w:val="00C103C6"/>
    <w:rsid w:val="00C1074A"/>
    <w:rsid w:val="00C11511"/>
    <w:rsid w:val="00C156A5"/>
    <w:rsid w:val="00C17605"/>
    <w:rsid w:val="00C20261"/>
    <w:rsid w:val="00C22758"/>
    <w:rsid w:val="00C23629"/>
    <w:rsid w:val="00C242AF"/>
    <w:rsid w:val="00C24DC2"/>
    <w:rsid w:val="00C262DC"/>
    <w:rsid w:val="00C312FE"/>
    <w:rsid w:val="00C32AEF"/>
    <w:rsid w:val="00C333F6"/>
    <w:rsid w:val="00C36B7D"/>
    <w:rsid w:val="00C373B6"/>
    <w:rsid w:val="00C40198"/>
    <w:rsid w:val="00C426FF"/>
    <w:rsid w:val="00C441E9"/>
    <w:rsid w:val="00C44CA4"/>
    <w:rsid w:val="00C46932"/>
    <w:rsid w:val="00C473D5"/>
    <w:rsid w:val="00C47843"/>
    <w:rsid w:val="00C50B83"/>
    <w:rsid w:val="00C51638"/>
    <w:rsid w:val="00C51B4A"/>
    <w:rsid w:val="00C54A22"/>
    <w:rsid w:val="00C57D1E"/>
    <w:rsid w:val="00C60FB3"/>
    <w:rsid w:val="00C63E27"/>
    <w:rsid w:val="00C65675"/>
    <w:rsid w:val="00C669F8"/>
    <w:rsid w:val="00C66FFD"/>
    <w:rsid w:val="00C7011C"/>
    <w:rsid w:val="00C710BD"/>
    <w:rsid w:val="00C73004"/>
    <w:rsid w:val="00C73296"/>
    <w:rsid w:val="00C7457A"/>
    <w:rsid w:val="00C74987"/>
    <w:rsid w:val="00C74B25"/>
    <w:rsid w:val="00C752E5"/>
    <w:rsid w:val="00C81F09"/>
    <w:rsid w:val="00C82007"/>
    <w:rsid w:val="00C849AE"/>
    <w:rsid w:val="00C85AA1"/>
    <w:rsid w:val="00C86698"/>
    <w:rsid w:val="00C87DD2"/>
    <w:rsid w:val="00C91E1F"/>
    <w:rsid w:val="00C92CF0"/>
    <w:rsid w:val="00C92F5A"/>
    <w:rsid w:val="00C941FA"/>
    <w:rsid w:val="00C94F22"/>
    <w:rsid w:val="00C95286"/>
    <w:rsid w:val="00C95C70"/>
    <w:rsid w:val="00C97C79"/>
    <w:rsid w:val="00CB3443"/>
    <w:rsid w:val="00CB3608"/>
    <w:rsid w:val="00CB3CB9"/>
    <w:rsid w:val="00CB4631"/>
    <w:rsid w:val="00CB4FD6"/>
    <w:rsid w:val="00CB76C6"/>
    <w:rsid w:val="00CB7915"/>
    <w:rsid w:val="00CC1239"/>
    <w:rsid w:val="00CC487B"/>
    <w:rsid w:val="00CC7507"/>
    <w:rsid w:val="00CC7B40"/>
    <w:rsid w:val="00CD21AE"/>
    <w:rsid w:val="00CD44EE"/>
    <w:rsid w:val="00CE087E"/>
    <w:rsid w:val="00CE0F00"/>
    <w:rsid w:val="00CE57FD"/>
    <w:rsid w:val="00CE76F5"/>
    <w:rsid w:val="00CF09E2"/>
    <w:rsid w:val="00CF2804"/>
    <w:rsid w:val="00CF4076"/>
    <w:rsid w:val="00CF4115"/>
    <w:rsid w:val="00CF4CAF"/>
    <w:rsid w:val="00CF4EBE"/>
    <w:rsid w:val="00CF5FDB"/>
    <w:rsid w:val="00CF719E"/>
    <w:rsid w:val="00CF7A19"/>
    <w:rsid w:val="00D04CA3"/>
    <w:rsid w:val="00D04E37"/>
    <w:rsid w:val="00D066D2"/>
    <w:rsid w:val="00D07F74"/>
    <w:rsid w:val="00D1046D"/>
    <w:rsid w:val="00D1296F"/>
    <w:rsid w:val="00D13D92"/>
    <w:rsid w:val="00D13F43"/>
    <w:rsid w:val="00D15D59"/>
    <w:rsid w:val="00D212D0"/>
    <w:rsid w:val="00D2291A"/>
    <w:rsid w:val="00D22E08"/>
    <w:rsid w:val="00D23965"/>
    <w:rsid w:val="00D252A7"/>
    <w:rsid w:val="00D31076"/>
    <w:rsid w:val="00D31A61"/>
    <w:rsid w:val="00D31FCB"/>
    <w:rsid w:val="00D3441A"/>
    <w:rsid w:val="00D3799A"/>
    <w:rsid w:val="00D40B7D"/>
    <w:rsid w:val="00D41168"/>
    <w:rsid w:val="00D4201C"/>
    <w:rsid w:val="00D42AB5"/>
    <w:rsid w:val="00D4322F"/>
    <w:rsid w:val="00D453E2"/>
    <w:rsid w:val="00D479DA"/>
    <w:rsid w:val="00D53C1B"/>
    <w:rsid w:val="00D55038"/>
    <w:rsid w:val="00D5519F"/>
    <w:rsid w:val="00D623E5"/>
    <w:rsid w:val="00D62672"/>
    <w:rsid w:val="00D62CB2"/>
    <w:rsid w:val="00D70430"/>
    <w:rsid w:val="00D71F88"/>
    <w:rsid w:val="00D7517D"/>
    <w:rsid w:val="00D756B3"/>
    <w:rsid w:val="00D80B88"/>
    <w:rsid w:val="00D81ED6"/>
    <w:rsid w:val="00D86B74"/>
    <w:rsid w:val="00D9010C"/>
    <w:rsid w:val="00D92CD5"/>
    <w:rsid w:val="00D936E2"/>
    <w:rsid w:val="00D93DD0"/>
    <w:rsid w:val="00D96A2C"/>
    <w:rsid w:val="00DA22AD"/>
    <w:rsid w:val="00DA3702"/>
    <w:rsid w:val="00DA39E9"/>
    <w:rsid w:val="00DA3B4F"/>
    <w:rsid w:val="00DA66B9"/>
    <w:rsid w:val="00DB20F5"/>
    <w:rsid w:val="00DB2B67"/>
    <w:rsid w:val="00DB420D"/>
    <w:rsid w:val="00DB4FC3"/>
    <w:rsid w:val="00DB71F8"/>
    <w:rsid w:val="00DC111B"/>
    <w:rsid w:val="00DC1819"/>
    <w:rsid w:val="00DC5F0A"/>
    <w:rsid w:val="00DC682D"/>
    <w:rsid w:val="00DD5F81"/>
    <w:rsid w:val="00DD77E3"/>
    <w:rsid w:val="00DE183A"/>
    <w:rsid w:val="00DE4F65"/>
    <w:rsid w:val="00DE78FD"/>
    <w:rsid w:val="00DF498B"/>
    <w:rsid w:val="00DF50E2"/>
    <w:rsid w:val="00DF75AF"/>
    <w:rsid w:val="00E00BF7"/>
    <w:rsid w:val="00E03318"/>
    <w:rsid w:val="00E035E3"/>
    <w:rsid w:val="00E03787"/>
    <w:rsid w:val="00E03C27"/>
    <w:rsid w:val="00E03F84"/>
    <w:rsid w:val="00E06480"/>
    <w:rsid w:val="00E074EF"/>
    <w:rsid w:val="00E07EA1"/>
    <w:rsid w:val="00E1104C"/>
    <w:rsid w:val="00E13266"/>
    <w:rsid w:val="00E1416B"/>
    <w:rsid w:val="00E14327"/>
    <w:rsid w:val="00E16838"/>
    <w:rsid w:val="00E20B3D"/>
    <w:rsid w:val="00E20E45"/>
    <w:rsid w:val="00E21127"/>
    <w:rsid w:val="00E24609"/>
    <w:rsid w:val="00E24856"/>
    <w:rsid w:val="00E24EA4"/>
    <w:rsid w:val="00E315D6"/>
    <w:rsid w:val="00E33454"/>
    <w:rsid w:val="00E42024"/>
    <w:rsid w:val="00E42058"/>
    <w:rsid w:val="00E43523"/>
    <w:rsid w:val="00E436B1"/>
    <w:rsid w:val="00E43757"/>
    <w:rsid w:val="00E43F70"/>
    <w:rsid w:val="00E464B9"/>
    <w:rsid w:val="00E46F01"/>
    <w:rsid w:val="00E47552"/>
    <w:rsid w:val="00E51188"/>
    <w:rsid w:val="00E5125E"/>
    <w:rsid w:val="00E53CA6"/>
    <w:rsid w:val="00E601B0"/>
    <w:rsid w:val="00E624D8"/>
    <w:rsid w:val="00E632AB"/>
    <w:rsid w:val="00E6699D"/>
    <w:rsid w:val="00E67D1A"/>
    <w:rsid w:val="00E706AB"/>
    <w:rsid w:val="00E712CD"/>
    <w:rsid w:val="00E72C5F"/>
    <w:rsid w:val="00E739B8"/>
    <w:rsid w:val="00E80526"/>
    <w:rsid w:val="00E82F85"/>
    <w:rsid w:val="00E847A3"/>
    <w:rsid w:val="00E84EB7"/>
    <w:rsid w:val="00E85A8C"/>
    <w:rsid w:val="00E8621D"/>
    <w:rsid w:val="00E92A3D"/>
    <w:rsid w:val="00E9645A"/>
    <w:rsid w:val="00E97C6C"/>
    <w:rsid w:val="00E97D8F"/>
    <w:rsid w:val="00EA13D1"/>
    <w:rsid w:val="00EA168F"/>
    <w:rsid w:val="00EA17E4"/>
    <w:rsid w:val="00EA1EDB"/>
    <w:rsid w:val="00EA2511"/>
    <w:rsid w:val="00EA6F74"/>
    <w:rsid w:val="00EA7185"/>
    <w:rsid w:val="00EA7602"/>
    <w:rsid w:val="00EB15DF"/>
    <w:rsid w:val="00EB3990"/>
    <w:rsid w:val="00EB548B"/>
    <w:rsid w:val="00EB58C0"/>
    <w:rsid w:val="00EC73CC"/>
    <w:rsid w:val="00ED08E9"/>
    <w:rsid w:val="00ED1FA2"/>
    <w:rsid w:val="00ED3E3E"/>
    <w:rsid w:val="00ED5E96"/>
    <w:rsid w:val="00ED74B8"/>
    <w:rsid w:val="00ED74C7"/>
    <w:rsid w:val="00EE2663"/>
    <w:rsid w:val="00EE308B"/>
    <w:rsid w:val="00EE3783"/>
    <w:rsid w:val="00EF386F"/>
    <w:rsid w:val="00EF5B20"/>
    <w:rsid w:val="00EF6579"/>
    <w:rsid w:val="00EF664C"/>
    <w:rsid w:val="00EF6A5B"/>
    <w:rsid w:val="00EF787A"/>
    <w:rsid w:val="00F00218"/>
    <w:rsid w:val="00F00430"/>
    <w:rsid w:val="00F03D03"/>
    <w:rsid w:val="00F05F01"/>
    <w:rsid w:val="00F0615E"/>
    <w:rsid w:val="00F063CD"/>
    <w:rsid w:val="00F106E5"/>
    <w:rsid w:val="00F10975"/>
    <w:rsid w:val="00F15190"/>
    <w:rsid w:val="00F15D0F"/>
    <w:rsid w:val="00F17C32"/>
    <w:rsid w:val="00F17DD4"/>
    <w:rsid w:val="00F2059B"/>
    <w:rsid w:val="00F20BDA"/>
    <w:rsid w:val="00F21939"/>
    <w:rsid w:val="00F24915"/>
    <w:rsid w:val="00F2532A"/>
    <w:rsid w:val="00F2542A"/>
    <w:rsid w:val="00F25E61"/>
    <w:rsid w:val="00F26E54"/>
    <w:rsid w:val="00F30CD2"/>
    <w:rsid w:val="00F31B37"/>
    <w:rsid w:val="00F33168"/>
    <w:rsid w:val="00F34963"/>
    <w:rsid w:val="00F36666"/>
    <w:rsid w:val="00F37C3B"/>
    <w:rsid w:val="00F41092"/>
    <w:rsid w:val="00F413C0"/>
    <w:rsid w:val="00F41B6F"/>
    <w:rsid w:val="00F42FDE"/>
    <w:rsid w:val="00F46B8D"/>
    <w:rsid w:val="00F51B9D"/>
    <w:rsid w:val="00F55455"/>
    <w:rsid w:val="00F57212"/>
    <w:rsid w:val="00F57269"/>
    <w:rsid w:val="00F5767C"/>
    <w:rsid w:val="00F578AE"/>
    <w:rsid w:val="00F608DC"/>
    <w:rsid w:val="00F62878"/>
    <w:rsid w:val="00F64642"/>
    <w:rsid w:val="00F64A5D"/>
    <w:rsid w:val="00F65C8D"/>
    <w:rsid w:val="00F65FCE"/>
    <w:rsid w:val="00F679D9"/>
    <w:rsid w:val="00F67BD8"/>
    <w:rsid w:val="00F72398"/>
    <w:rsid w:val="00F75291"/>
    <w:rsid w:val="00F777E1"/>
    <w:rsid w:val="00F81952"/>
    <w:rsid w:val="00F840C6"/>
    <w:rsid w:val="00F85786"/>
    <w:rsid w:val="00F86089"/>
    <w:rsid w:val="00F86880"/>
    <w:rsid w:val="00F86C3F"/>
    <w:rsid w:val="00F87562"/>
    <w:rsid w:val="00F90D7F"/>
    <w:rsid w:val="00F92023"/>
    <w:rsid w:val="00F95B92"/>
    <w:rsid w:val="00FA2B3E"/>
    <w:rsid w:val="00FA7C53"/>
    <w:rsid w:val="00FA7F18"/>
    <w:rsid w:val="00FB0249"/>
    <w:rsid w:val="00FB2884"/>
    <w:rsid w:val="00FB2A23"/>
    <w:rsid w:val="00FB3192"/>
    <w:rsid w:val="00FB71FA"/>
    <w:rsid w:val="00FB7CFF"/>
    <w:rsid w:val="00FC57C8"/>
    <w:rsid w:val="00FC5DC7"/>
    <w:rsid w:val="00FC605A"/>
    <w:rsid w:val="00FD0A1F"/>
    <w:rsid w:val="00FD3617"/>
    <w:rsid w:val="00FE1E24"/>
    <w:rsid w:val="00FE247A"/>
    <w:rsid w:val="00FE24E8"/>
    <w:rsid w:val="00FE2BC3"/>
    <w:rsid w:val="00FE3D7E"/>
    <w:rsid w:val="00FE774F"/>
    <w:rsid w:val="00FF261D"/>
    <w:rsid w:val="00FF3897"/>
    <w:rsid w:val="00FF42F0"/>
    <w:rsid w:val="00FF4AD5"/>
    <w:rsid w:val="00FF5F6B"/>
    <w:rsid w:val="00FF759A"/>
    <w:rsid w:val="00FF7BB7"/>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69B71361"/>
  <w15:docId w15:val="{F8C65228-8395-47CA-A31B-A8A24139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sv-SE" w:eastAsia="sv-SE" w:bidi="ar-SA"/>
      </w:rPr>
    </w:rPrDefault>
    <w:pPrDefault>
      <w:pPr>
        <w:spacing w:line="260" w:lineRule="atLeas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ed"/>
    <w:qFormat/>
    <w:rsid w:val="000E2AC8"/>
    <w:rPr>
      <w:lang w:val="en-GB"/>
    </w:rPr>
  </w:style>
  <w:style w:type="paragraph" w:styleId="Heading1">
    <w:name w:val="heading 1"/>
    <w:basedOn w:val="Normal"/>
    <w:next w:val="Normal"/>
    <w:uiPriority w:val="1"/>
    <w:qFormat/>
    <w:rsid w:val="002705A9"/>
    <w:pPr>
      <w:keepNext/>
      <w:pageBreakBefore/>
      <w:numPr>
        <w:numId w:val="20"/>
      </w:numPr>
      <w:suppressAutoHyphens/>
      <w:spacing w:after="240" w:line="400" w:lineRule="atLeast"/>
      <w:ind w:left="431" w:hanging="431"/>
      <w:jc w:val="left"/>
      <w:outlineLvl w:val="0"/>
    </w:pPr>
    <w:rPr>
      <w:rFonts w:eastAsia="Times"/>
      <w:sz w:val="36"/>
    </w:rPr>
  </w:style>
  <w:style w:type="paragraph" w:styleId="Heading2">
    <w:name w:val="heading 2"/>
    <w:basedOn w:val="Normal"/>
    <w:next w:val="Standard"/>
    <w:uiPriority w:val="1"/>
    <w:qFormat/>
    <w:rsid w:val="002705A9"/>
    <w:pPr>
      <w:keepNext/>
      <w:numPr>
        <w:ilvl w:val="1"/>
        <w:numId w:val="20"/>
      </w:numPr>
      <w:suppressAutoHyphens/>
      <w:spacing w:before="360" w:after="240" w:line="340" w:lineRule="atLeast"/>
      <w:ind w:left="578" w:hanging="578"/>
      <w:jc w:val="left"/>
      <w:outlineLvl w:val="1"/>
    </w:pPr>
    <w:rPr>
      <w:rFonts w:eastAsia="Times"/>
      <w:sz w:val="30"/>
    </w:rPr>
  </w:style>
  <w:style w:type="paragraph" w:styleId="Heading3">
    <w:name w:val="heading 3"/>
    <w:basedOn w:val="Normal"/>
    <w:next w:val="Standard"/>
    <w:uiPriority w:val="1"/>
    <w:qFormat/>
    <w:rsid w:val="00832A7B"/>
    <w:pPr>
      <w:keepNext/>
      <w:numPr>
        <w:ilvl w:val="2"/>
        <w:numId w:val="20"/>
      </w:numPr>
      <w:suppressAutoHyphens/>
      <w:spacing w:before="400" w:after="80" w:line="300" w:lineRule="atLeast"/>
      <w:jc w:val="left"/>
      <w:outlineLvl w:val="2"/>
    </w:pPr>
    <w:rPr>
      <w:sz w:val="26"/>
    </w:rPr>
  </w:style>
  <w:style w:type="paragraph" w:styleId="Heading4">
    <w:name w:val="heading 4"/>
    <w:basedOn w:val="Normal"/>
    <w:next w:val="Standard"/>
    <w:uiPriority w:val="1"/>
    <w:qFormat/>
    <w:rsid w:val="00832A7B"/>
    <w:pPr>
      <w:keepNext/>
      <w:numPr>
        <w:ilvl w:val="3"/>
        <w:numId w:val="20"/>
      </w:numPr>
      <w:suppressAutoHyphens/>
      <w:spacing w:before="220" w:after="40"/>
      <w:jc w:val="left"/>
      <w:outlineLvl w:val="3"/>
    </w:pPr>
    <w:rPr>
      <w:b/>
    </w:rPr>
  </w:style>
  <w:style w:type="paragraph" w:styleId="Heading5">
    <w:name w:val="heading 5"/>
    <w:basedOn w:val="Normal"/>
    <w:next w:val="Standard"/>
    <w:uiPriority w:val="1"/>
    <w:rsid w:val="00832A7B"/>
    <w:pPr>
      <w:keepNext/>
      <w:keepLines/>
      <w:numPr>
        <w:ilvl w:val="4"/>
        <w:numId w:val="20"/>
      </w:numPr>
      <w:suppressAutoHyphens/>
      <w:spacing w:before="220" w:after="40"/>
      <w:jc w:val="left"/>
      <w:outlineLvl w:val="4"/>
    </w:pPr>
    <w:rPr>
      <w:rFonts w:eastAsia="Times"/>
      <w:i/>
    </w:rPr>
  </w:style>
  <w:style w:type="paragraph" w:styleId="Heading6">
    <w:name w:val="heading 6"/>
    <w:basedOn w:val="Normal"/>
    <w:next w:val="Standard"/>
    <w:uiPriority w:val="13"/>
    <w:semiHidden/>
    <w:qFormat/>
    <w:rsid w:val="00F2542A"/>
    <w:pPr>
      <w:numPr>
        <w:ilvl w:val="5"/>
        <w:numId w:val="20"/>
      </w:numPr>
      <w:suppressAutoHyphens/>
      <w:spacing w:before="240" w:after="60"/>
      <w:outlineLvl w:val="5"/>
    </w:pPr>
    <w:rPr>
      <w:i/>
    </w:rPr>
  </w:style>
  <w:style w:type="paragraph" w:styleId="Heading7">
    <w:name w:val="heading 7"/>
    <w:basedOn w:val="Normal"/>
    <w:next w:val="Standard"/>
    <w:uiPriority w:val="13"/>
    <w:semiHidden/>
    <w:qFormat/>
    <w:rsid w:val="00F2542A"/>
    <w:pPr>
      <w:numPr>
        <w:ilvl w:val="6"/>
        <w:numId w:val="20"/>
      </w:numPr>
      <w:suppressAutoHyphens/>
      <w:spacing w:before="240" w:after="60"/>
      <w:outlineLvl w:val="6"/>
    </w:pPr>
    <w:rPr>
      <w:rFonts w:ascii="Arial" w:hAnsi="Arial"/>
      <w:sz w:val="20"/>
    </w:rPr>
  </w:style>
  <w:style w:type="paragraph" w:styleId="Heading8">
    <w:name w:val="heading 8"/>
    <w:basedOn w:val="Normal"/>
    <w:next w:val="Standard"/>
    <w:uiPriority w:val="13"/>
    <w:semiHidden/>
    <w:qFormat/>
    <w:rsid w:val="00F2542A"/>
    <w:pPr>
      <w:numPr>
        <w:ilvl w:val="7"/>
        <w:numId w:val="20"/>
      </w:numPr>
      <w:suppressAutoHyphens/>
      <w:spacing w:before="240" w:after="60"/>
      <w:outlineLvl w:val="7"/>
    </w:pPr>
    <w:rPr>
      <w:rFonts w:ascii="Arial" w:hAnsi="Arial"/>
      <w:i/>
      <w:sz w:val="20"/>
    </w:rPr>
  </w:style>
  <w:style w:type="paragraph" w:styleId="Heading9">
    <w:name w:val="heading 9"/>
    <w:basedOn w:val="Normal"/>
    <w:next w:val="Standard"/>
    <w:uiPriority w:val="13"/>
    <w:semiHidden/>
    <w:qFormat/>
    <w:rsid w:val="00F2542A"/>
    <w:pPr>
      <w:numPr>
        <w:ilvl w:val="8"/>
        <w:numId w:val="20"/>
      </w:numPr>
      <w:suppressAutoHyphens/>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next w:val="Normalindented"/>
    <w:semiHidden/>
    <w:rsid w:val="00F2542A"/>
    <w:pPr>
      <w:spacing w:line="260" w:lineRule="exact"/>
    </w:pPr>
  </w:style>
  <w:style w:type="paragraph" w:customStyle="1" w:styleId="Normalindented">
    <w:name w:val="Normal (indented)"/>
    <w:basedOn w:val="Normal"/>
    <w:rsid w:val="00F2542A"/>
    <w:pPr>
      <w:ind w:firstLine="255"/>
    </w:pPr>
  </w:style>
  <w:style w:type="paragraph" w:styleId="Quote">
    <w:name w:val="Quote"/>
    <w:basedOn w:val="Normal"/>
    <w:next w:val="Quoteindented"/>
    <w:uiPriority w:val="14"/>
    <w:qFormat/>
    <w:rsid w:val="00F2542A"/>
    <w:pPr>
      <w:spacing w:before="260" w:line="220" w:lineRule="exact"/>
      <w:ind w:left="567"/>
    </w:pPr>
    <w:rPr>
      <w:sz w:val="20"/>
    </w:rPr>
  </w:style>
  <w:style w:type="paragraph" w:customStyle="1" w:styleId="Quoteindented">
    <w:name w:val="Quote (indented)"/>
    <w:basedOn w:val="Quote"/>
    <w:uiPriority w:val="14"/>
    <w:rsid w:val="00F2542A"/>
    <w:pPr>
      <w:spacing w:before="0"/>
      <w:ind w:firstLine="255"/>
    </w:pPr>
  </w:style>
  <w:style w:type="character" w:styleId="PageNumber">
    <w:name w:val="page number"/>
    <w:basedOn w:val="DefaultParagraphFont"/>
    <w:semiHidden/>
    <w:rsid w:val="00F2542A"/>
    <w:rPr>
      <w:sz w:val="22"/>
    </w:rPr>
  </w:style>
  <w:style w:type="paragraph" w:customStyle="1" w:styleId="Onumreradrubrik">
    <w:name w:val="Onumrerad rubrik"/>
    <w:basedOn w:val="Heading1"/>
    <w:next w:val="Standard"/>
    <w:semiHidden/>
    <w:rsid w:val="00F2542A"/>
    <w:pPr>
      <w:outlineLvl w:val="9"/>
    </w:pPr>
  </w:style>
  <w:style w:type="paragraph" w:styleId="TOC1">
    <w:name w:val="toc 1"/>
    <w:basedOn w:val="Normal"/>
    <w:next w:val="Normal"/>
    <w:uiPriority w:val="39"/>
    <w:rsid w:val="006F3DD2"/>
    <w:pPr>
      <w:spacing w:before="160" w:line="260" w:lineRule="exact"/>
      <w:ind w:right="255"/>
    </w:pPr>
  </w:style>
  <w:style w:type="character" w:styleId="FootnoteReference">
    <w:name w:val="footnote reference"/>
    <w:basedOn w:val="DefaultParagraphFont"/>
    <w:uiPriority w:val="99"/>
    <w:rsid w:val="00F2542A"/>
    <w:rPr>
      <w:rFonts w:ascii="Times New Roman" w:hAnsi="Times New Roman"/>
      <w:dstrike w:val="0"/>
      <w:sz w:val="18"/>
      <w:bdr w:val="none" w:sz="0" w:space="0" w:color="auto"/>
      <w:vertAlign w:val="superscript"/>
    </w:rPr>
  </w:style>
  <w:style w:type="paragraph" w:styleId="FootnoteText">
    <w:name w:val="footnote text"/>
    <w:basedOn w:val="Standard"/>
    <w:link w:val="FootnoteTextChar"/>
    <w:uiPriority w:val="99"/>
    <w:rsid w:val="00F2542A"/>
    <w:pPr>
      <w:spacing w:line="200" w:lineRule="exact"/>
    </w:pPr>
    <w:rPr>
      <w:sz w:val="18"/>
    </w:rPr>
  </w:style>
  <w:style w:type="character" w:styleId="Hyperlink">
    <w:name w:val="Hyperlink"/>
    <w:basedOn w:val="DefaultParagraphFont"/>
    <w:uiPriority w:val="99"/>
    <w:rsid w:val="00F2542A"/>
    <w:rPr>
      <w:color w:val="auto"/>
      <w:u w:val="none"/>
    </w:rPr>
  </w:style>
  <w:style w:type="paragraph" w:styleId="Index1">
    <w:name w:val="index 1"/>
    <w:basedOn w:val="Normal"/>
    <w:next w:val="Normal"/>
    <w:autoRedefine/>
    <w:semiHidden/>
    <w:rsid w:val="00F2542A"/>
    <w:pPr>
      <w:ind w:left="240" w:hanging="240"/>
    </w:pPr>
  </w:style>
  <w:style w:type="paragraph" w:customStyle="1" w:styleId="Punktlistamedindrag">
    <w:name w:val="Punktlista med indrag"/>
    <w:basedOn w:val="Normal"/>
    <w:uiPriority w:val="4"/>
    <w:semiHidden/>
    <w:rsid w:val="009320E1"/>
    <w:pPr>
      <w:numPr>
        <w:numId w:val="11"/>
      </w:numPr>
      <w:tabs>
        <w:tab w:val="clear" w:pos="1400"/>
      </w:tabs>
      <w:spacing w:line="260" w:lineRule="exact"/>
      <w:ind w:left="924" w:hanging="357"/>
    </w:pPr>
  </w:style>
  <w:style w:type="paragraph" w:customStyle="1" w:styleId="Numreradlistamedindrag">
    <w:name w:val="Numrerad lista med indrag"/>
    <w:basedOn w:val="Normal"/>
    <w:uiPriority w:val="4"/>
    <w:semiHidden/>
    <w:rsid w:val="00825EFA"/>
    <w:pPr>
      <w:numPr>
        <w:numId w:val="12"/>
      </w:numPr>
      <w:tabs>
        <w:tab w:val="clear" w:pos="360"/>
      </w:tabs>
      <w:spacing w:line="260" w:lineRule="exact"/>
      <w:ind w:left="612" w:hanging="357"/>
    </w:pPr>
  </w:style>
  <w:style w:type="paragraph" w:styleId="Footer">
    <w:name w:val="footer"/>
    <w:basedOn w:val="Normal"/>
    <w:semiHidden/>
    <w:rsid w:val="00F2542A"/>
    <w:pPr>
      <w:tabs>
        <w:tab w:val="center" w:pos="4536"/>
        <w:tab w:val="right" w:pos="9072"/>
      </w:tabs>
    </w:pPr>
  </w:style>
  <w:style w:type="paragraph" w:styleId="IndexHeading">
    <w:name w:val="index heading"/>
    <w:basedOn w:val="Normal"/>
    <w:next w:val="Index1"/>
    <w:semiHidden/>
    <w:rsid w:val="00F2542A"/>
    <w:rPr>
      <w:rFonts w:ascii="Arial" w:hAnsi="Arial"/>
      <w:b/>
    </w:rPr>
  </w:style>
  <w:style w:type="paragraph" w:styleId="TOC2">
    <w:name w:val="toc 2"/>
    <w:basedOn w:val="Normal"/>
    <w:next w:val="Normal"/>
    <w:uiPriority w:val="39"/>
    <w:rsid w:val="006F3DD2"/>
    <w:pPr>
      <w:spacing w:line="260" w:lineRule="exact"/>
      <w:ind w:left="255" w:right="255"/>
    </w:pPr>
  </w:style>
  <w:style w:type="paragraph" w:styleId="TOC3">
    <w:name w:val="toc 3"/>
    <w:basedOn w:val="Normal"/>
    <w:next w:val="Normal"/>
    <w:uiPriority w:val="39"/>
    <w:rsid w:val="006F3DD2"/>
    <w:pPr>
      <w:spacing w:line="260" w:lineRule="exact"/>
      <w:ind w:left="510" w:right="255"/>
    </w:pPr>
  </w:style>
  <w:style w:type="paragraph" w:styleId="TOC4">
    <w:name w:val="toc 4"/>
    <w:basedOn w:val="Normal"/>
    <w:next w:val="Normal"/>
    <w:semiHidden/>
    <w:rsid w:val="00F2542A"/>
    <w:pPr>
      <w:spacing w:line="260" w:lineRule="exact"/>
      <w:ind w:left="765"/>
    </w:pPr>
  </w:style>
  <w:style w:type="paragraph" w:customStyle="1" w:styleId="Standardmedluft">
    <w:name w:val="Standard med luft"/>
    <w:basedOn w:val="Standard"/>
    <w:next w:val="Normalindented"/>
    <w:semiHidden/>
    <w:rsid w:val="00F2542A"/>
    <w:pPr>
      <w:spacing w:before="260"/>
    </w:pPr>
  </w:style>
  <w:style w:type="paragraph" w:customStyle="1" w:styleId="Simplelist">
    <w:name w:val="Simple list"/>
    <w:basedOn w:val="Normal"/>
    <w:uiPriority w:val="4"/>
    <w:rsid w:val="00181E63"/>
    <w:pPr>
      <w:spacing w:line="260" w:lineRule="exact"/>
      <w:ind w:left="567"/>
    </w:pPr>
  </w:style>
  <w:style w:type="paragraph" w:styleId="TableofAuthorities">
    <w:name w:val="table of authorities"/>
    <w:basedOn w:val="Normal"/>
    <w:next w:val="Normal"/>
    <w:semiHidden/>
    <w:rsid w:val="00F2542A"/>
    <w:pPr>
      <w:ind w:left="240" w:hanging="240"/>
    </w:pPr>
  </w:style>
  <w:style w:type="paragraph" w:customStyle="1" w:styleId="Imageformat">
    <w:name w:val="Image format"/>
    <w:basedOn w:val="Standard"/>
    <w:next w:val="Standard"/>
    <w:uiPriority w:val="14"/>
    <w:rsid w:val="00F2542A"/>
    <w:pPr>
      <w:keepNext/>
      <w:spacing w:before="260" w:line="240" w:lineRule="auto"/>
      <w:jc w:val="center"/>
    </w:pPr>
  </w:style>
  <w:style w:type="paragraph" w:customStyle="1" w:styleId="Tabelltext">
    <w:name w:val="Tabelltext"/>
    <w:basedOn w:val="Normal"/>
    <w:next w:val="Standardmedluft"/>
    <w:semiHidden/>
    <w:rsid w:val="00F2542A"/>
    <w:pPr>
      <w:keepNext/>
      <w:keepLines/>
      <w:spacing w:before="200" w:after="60" w:line="220" w:lineRule="exact"/>
    </w:pPr>
    <w:rPr>
      <w:sz w:val="20"/>
    </w:rPr>
  </w:style>
  <w:style w:type="paragraph" w:customStyle="1" w:styleId="Bildtext">
    <w:name w:val="Bildtext"/>
    <w:basedOn w:val="Normal"/>
    <w:next w:val="Standardmedluft"/>
    <w:link w:val="BildtextChar"/>
    <w:uiPriority w:val="19"/>
    <w:semiHidden/>
    <w:rsid w:val="00F2542A"/>
    <w:pPr>
      <w:keepLines/>
      <w:spacing w:before="60" w:after="200" w:line="220" w:lineRule="exact"/>
    </w:pPr>
    <w:rPr>
      <w:sz w:val="20"/>
    </w:rPr>
  </w:style>
  <w:style w:type="character" w:customStyle="1" w:styleId="BildtextChar">
    <w:name w:val="Bildtext Char"/>
    <w:basedOn w:val="DefaultParagraphFont"/>
    <w:link w:val="Bildtext"/>
    <w:uiPriority w:val="19"/>
    <w:semiHidden/>
    <w:rsid w:val="00A570C2"/>
    <w:rPr>
      <w:sz w:val="20"/>
      <w:lang w:val="en-GB"/>
    </w:rPr>
  </w:style>
  <w:style w:type="paragraph" w:styleId="Header">
    <w:name w:val="header"/>
    <w:basedOn w:val="Normal"/>
    <w:semiHidden/>
    <w:rsid w:val="00F2542A"/>
    <w:pPr>
      <w:tabs>
        <w:tab w:val="center" w:pos="4536"/>
        <w:tab w:val="right" w:pos="9072"/>
      </w:tabs>
    </w:pPr>
  </w:style>
  <w:style w:type="paragraph" w:customStyle="1" w:styleId="Referencelist">
    <w:name w:val="Reference list"/>
    <w:basedOn w:val="Normal"/>
    <w:uiPriority w:val="17"/>
    <w:rsid w:val="00F840C6"/>
    <w:pPr>
      <w:spacing w:line="220" w:lineRule="exact"/>
      <w:ind w:left="567" w:hanging="567"/>
    </w:pPr>
    <w:rPr>
      <w:sz w:val="20"/>
    </w:rPr>
  </w:style>
  <w:style w:type="paragraph" w:customStyle="1" w:styleId="Litteraturlistamedsiffror">
    <w:name w:val="Litteraturlista med siffror"/>
    <w:basedOn w:val="Normal"/>
    <w:uiPriority w:val="17"/>
    <w:semiHidden/>
    <w:rsid w:val="00F2542A"/>
    <w:pPr>
      <w:numPr>
        <w:numId w:val="13"/>
      </w:numPr>
      <w:spacing w:line="220" w:lineRule="exact"/>
    </w:pPr>
    <w:rPr>
      <w:sz w:val="20"/>
    </w:rPr>
  </w:style>
  <w:style w:type="paragraph" w:styleId="ListNumber">
    <w:name w:val="List Number"/>
    <w:aliases w:val="Numbered list"/>
    <w:basedOn w:val="Normal"/>
    <w:uiPriority w:val="4"/>
    <w:rsid w:val="00C91E1F"/>
    <w:pPr>
      <w:numPr>
        <w:numId w:val="6"/>
      </w:numPr>
      <w:tabs>
        <w:tab w:val="clear" w:pos="360"/>
      </w:tabs>
      <w:ind w:left="924" w:hanging="357"/>
      <w:contextualSpacing/>
    </w:pPr>
  </w:style>
  <w:style w:type="table" w:customStyle="1" w:styleId="Trelinjerstabell">
    <w:name w:val="Trelinjerstabell"/>
    <w:basedOn w:val="TableNormal"/>
    <w:rsid w:val="002D62F7"/>
    <w:rPr>
      <w:sz w:val="18"/>
    </w:rPr>
    <w:tblPr>
      <w:tblCellMar>
        <w:left w:w="0" w:type="dxa"/>
      </w:tblCellMar>
    </w:tblPr>
    <w:tblStylePr w:type="firstRow">
      <w:pPr>
        <w:jc w:val="left"/>
      </w:pPr>
      <w:rPr>
        <w:rFonts w:ascii="Times New Roman" w:hAnsi="Times New Roman"/>
        <w:b/>
        <w:i w:val="0"/>
        <w:sz w:val="20"/>
        <w:szCs w:val="20"/>
      </w:rPr>
      <w:tblPr>
        <w:tblCellMar>
          <w:top w:w="51" w:type="dxa"/>
          <w:left w:w="0" w:type="dxa"/>
          <w:bottom w:w="51" w:type="dxa"/>
          <w:right w:w="120" w:type="dxa"/>
        </w:tblCellMar>
      </w:tblPr>
      <w:tcPr>
        <w:tcBorders>
          <w:top w:val="single" w:sz="4" w:space="0" w:color="auto"/>
          <w:left w:val="nil"/>
          <w:bottom w:val="single" w:sz="4" w:space="0" w:color="auto"/>
          <w:right w:val="nil"/>
        </w:tcBorders>
      </w:tcPr>
    </w:tblStylePr>
    <w:tblStylePr w:type="lastRow">
      <w:rPr>
        <w:rFonts w:ascii="Times New Roman" w:hAnsi="Times New Roman"/>
        <w:b w:val="0"/>
        <w:i w:val="0"/>
        <w:sz w:val="20"/>
        <w:szCs w:val="20"/>
      </w:rPr>
      <w:tblPr>
        <w:tblCellMar>
          <w:top w:w="0" w:type="dxa"/>
          <w:left w:w="0" w:type="dxa"/>
          <w:bottom w:w="0" w:type="dxa"/>
          <w:right w:w="120" w:type="dxa"/>
        </w:tblCellMar>
      </w:tblPr>
      <w:tcPr>
        <w:tcBorders>
          <w:top w:val="nil"/>
          <w:left w:val="nil"/>
          <w:bottom w:val="single" w:sz="4" w:space="0" w:color="auto"/>
          <w:right w:val="nil"/>
          <w:insideH w:val="nil"/>
          <w:insideV w:val="nil"/>
        </w:tcBorders>
      </w:tcPr>
    </w:tblStylePr>
  </w:style>
  <w:style w:type="paragraph" w:styleId="ListBullet">
    <w:name w:val="List Bullet"/>
    <w:aliases w:val="Bullet list"/>
    <w:basedOn w:val="Normal"/>
    <w:uiPriority w:val="4"/>
    <w:rsid w:val="00C91E1F"/>
    <w:pPr>
      <w:numPr>
        <w:numId w:val="1"/>
      </w:numPr>
      <w:tabs>
        <w:tab w:val="clear" w:pos="360"/>
      </w:tabs>
      <w:ind w:left="924" w:hanging="357"/>
      <w:contextualSpacing/>
    </w:pPr>
  </w:style>
  <w:style w:type="paragraph" w:styleId="Caption">
    <w:name w:val="caption"/>
    <w:basedOn w:val="Bildtext"/>
    <w:next w:val="Bildtext"/>
    <w:uiPriority w:val="99"/>
    <w:qFormat/>
    <w:rsid w:val="002D10C0"/>
    <w:pPr>
      <w:spacing w:before="240" w:after="0" w:line="360" w:lineRule="auto"/>
      <w:contextualSpacing/>
      <w:jc w:val="center"/>
    </w:pPr>
    <w:rPr>
      <w:b/>
      <w:bCs/>
      <w:sz w:val="22"/>
    </w:rPr>
  </w:style>
  <w:style w:type="paragraph" w:styleId="TOC5">
    <w:name w:val="toc 5"/>
    <w:basedOn w:val="Normal"/>
    <w:next w:val="Normal"/>
    <w:semiHidden/>
    <w:rsid w:val="00F2542A"/>
    <w:pPr>
      <w:spacing w:line="260" w:lineRule="exact"/>
      <w:ind w:left="1021"/>
    </w:pPr>
  </w:style>
  <w:style w:type="paragraph" w:styleId="TOC6">
    <w:name w:val="toc 6"/>
    <w:basedOn w:val="Normal"/>
    <w:next w:val="Normal"/>
    <w:autoRedefine/>
    <w:semiHidden/>
    <w:rsid w:val="00F2542A"/>
    <w:pPr>
      <w:ind w:left="1276"/>
    </w:pPr>
  </w:style>
  <w:style w:type="paragraph" w:styleId="TOC7">
    <w:name w:val="toc 7"/>
    <w:basedOn w:val="Normal"/>
    <w:next w:val="Normal"/>
    <w:autoRedefine/>
    <w:semiHidden/>
    <w:rsid w:val="00F2542A"/>
    <w:pPr>
      <w:ind w:left="1531"/>
    </w:pPr>
  </w:style>
  <w:style w:type="paragraph" w:styleId="TOC8">
    <w:name w:val="toc 8"/>
    <w:basedOn w:val="Normal"/>
    <w:next w:val="Normal"/>
    <w:autoRedefine/>
    <w:semiHidden/>
    <w:rsid w:val="00F2542A"/>
    <w:pPr>
      <w:ind w:left="1899"/>
    </w:pPr>
  </w:style>
  <w:style w:type="paragraph" w:styleId="TOC9">
    <w:name w:val="toc 9"/>
    <w:basedOn w:val="Normal"/>
    <w:next w:val="Normal"/>
    <w:autoRedefine/>
    <w:semiHidden/>
    <w:rsid w:val="00F2542A"/>
    <w:pPr>
      <w:ind w:left="2041"/>
    </w:pPr>
  </w:style>
  <w:style w:type="paragraph" w:customStyle="1" w:styleId="Rubrikvidlista">
    <w:name w:val="Rubrik vid lista"/>
    <w:basedOn w:val="Normal"/>
    <w:next w:val="Standard"/>
    <w:uiPriority w:val="4"/>
    <w:semiHidden/>
    <w:rsid w:val="00774593"/>
    <w:pPr>
      <w:keepNext/>
      <w:keepLines/>
      <w:suppressAutoHyphens/>
      <w:spacing w:before="260" w:line="260" w:lineRule="exact"/>
    </w:pPr>
    <w:rPr>
      <w:i/>
    </w:rPr>
  </w:style>
  <w:style w:type="paragraph" w:customStyle="1" w:styleId="Delrubrik">
    <w:name w:val="Delrubrik"/>
    <w:basedOn w:val="Heading1"/>
    <w:next w:val="Standard"/>
    <w:semiHidden/>
    <w:rsid w:val="00F2542A"/>
    <w:pPr>
      <w:spacing w:before="2040" w:after="260"/>
    </w:pPr>
  </w:style>
  <w:style w:type="paragraph" w:customStyle="1" w:styleId="Innehllsfrteckning">
    <w:name w:val="Innehållsförteckning"/>
    <w:basedOn w:val="Heading1"/>
    <w:next w:val="Standard"/>
    <w:semiHidden/>
    <w:rsid w:val="00F2542A"/>
    <w:pPr>
      <w:outlineLvl w:val="9"/>
    </w:pPr>
  </w:style>
  <w:style w:type="paragraph" w:customStyle="1" w:styleId="Footnotetextundertable">
    <w:name w:val="Footnote text under table"/>
    <w:basedOn w:val="FootnoteText"/>
    <w:uiPriority w:val="15"/>
    <w:rsid w:val="00F2542A"/>
  </w:style>
  <w:style w:type="character" w:customStyle="1" w:styleId="Footnotereferenceintable">
    <w:name w:val="Footnote reference in table"/>
    <w:basedOn w:val="FootnoteReference"/>
    <w:uiPriority w:val="15"/>
    <w:rsid w:val="00F2542A"/>
    <w:rPr>
      <w:rFonts w:ascii="Times New Roman" w:hAnsi="Times New Roman"/>
      <w:dstrike w:val="0"/>
      <w:noProof w:val="0"/>
      <w:sz w:val="18"/>
      <w:bdr w:val="none" w:sz="0" w:space="0" w:color="auto"/>
      <w:vertAlign w:val="superscript"/>
      <w:lang w:val="en-GB"/>
    </w:rPr>
  </w:style>
  <w:style w:type="character" w:styleId="CommentReference">
    <w:name w:val="annotation reference"/>
    <w:basedOn w:val="DefaultParagraphFont"/>
    <w:semiHidden/>
    <w:rsid w:val="00F2542A"/>
    <w:rPr>
      <w:sz w:val="16"/>
      <w:szCs w:val="16"/>
    </w:rPr>
  </w:style>
  <w:style w:type="paragraph" w:customStyle="1" w:styleId="Cellformat">
    <w:name w:val="Cellformat"/>
    <w:basedOn w:val="Normal"/>
    <w:rsid w:val="000E2AC8"/>
    <w:pPr>
      <w:spacing w:before="20" w:line="200" w:lineRule="exact"/>
    </w:pPr>
    <w:rPr>
      <w:sz w:val="20"/>
    </w:rPr>
  </w:style>
  <w:style w:type="paragraph" w:styleId="CommentText">
    <w:name w:val="annotation text"/>
    <w:basedOn w:val="Normal"/>
    <w:link w:val="CommentTextChar"/>
    <w:semiHidden/>
    <w:rsid w:val="00F2542A"/>
    <w:rPr>
      <w:sz w:val="20"/>
    </w:rPr>
  </w:style>
  <w:style w:type="paragraph" w:styleId="EndnoteText">
    <w:name w:val="endnote text"/>
    <w:basedOn w:val="Normal"/>
    <w:semiHidden/>
    <w:rsid w:val="00F2542A"/>
    <w:rPr>
      <w:sz w:val="20"/>
    </w:rPr>
  </w:style>
  <w:style w:type="paragraph" w:styleId="TableofFigures">
    <w:name w:val="table of figures"/>
    <w:basedOn w:val="Normal"/>
    <w:next w:val="Normal"/>
    <w:semiHidden/>
    <w:rsid w:val="00F2542A"/>
    <w:pPr>
      <w:ind w:left="480" w:hanging="480"/>
    </w:pPr>
  </w:style>
  <w:style w:type="paragraph" w:customStyle="1" w:styleId="Epigraf">
    <w:name w:val="Epigraf"/>
    <w:basedOn w:val="Standard"/>
    <w:next w:val="Epigrafklla"/>
    <w:uiPriority w:val="99"/>
    <w:semiHidden/>
    <w:rsid w:val="00F2542A"/>
    <w:pPr>
      <w:keepNext/>
      <w:keepLines/>
      <w:suppressAutoHyphens/>
      <w:spacing w:afterLines="50"/>
      <w:ind w:left="1843"/>
      <w:jc w:val="right"/>
    </w:pPr>
    <w:rPr>
      <w:i/>
      <w:sz w:val="20"/>
    </w:rPr>
  </w:style>
  <w:style w:type="paragraph" w:customStyle="1" w:styleId="Heading1-NotinTOC">
    <w:name w:val="Heading 1 - Not in TOC"/>
    <w:uiPriority w:val="1"/>
    <w:rsid w:val="00C86698"/>
    <w:pPr>
      <w:pageBreakBefore/>
      <w:spacing w:after="1680" w:line="400" w:lineRule="atLeast"/>
      <w:jc w:val="left"/>
    </w:pPr>
    <w:rPr>
      <w:rFonts w:eastAsia="Times"/>
      <w:sz w:val="36"/>
      <w:lang w:val="en-GB"/>
    </w:rPr>
  </w:style>
  <w:style w:type="paragraph" w:customStyle="1" w:styleId="Epigrafklla">
    <w:name w:val="Epigrafkälla"/>
    <w:basedOn w:val="Standard"/>
    <w:next w:val="Standard"/>
    <w:uiPriority w:val="99"/>
    <w:semiHidden/>
    <w:rsid w:val="00F2542A"/>
    <w:pPr>
      <w:spacing w:afterLines="100"/>
      <w:jc w:val="right"/>
    </w:pPr>
    <w:rPr>
      <w:i/>
      <w:sz w:val="20"/>
    </w:rPr>
  </w:style>
  <w:style w:type="character" w:styleId="EndnoteReference">
    <w:name w:val="endnote reference"/>
    <w:basedOn w:val="DefaultParagraphFont"/>
    <w:semiHidden/>
    <w:rsid w:val="00F2542A"/>
    <w:rPr>
      <w:vertAlign w:val="superscript"/>
    </w:rPr>
  </w:style>
  <w:style w:type="table" w:styleId="TableGrid">
    <w:name w:val="Table Grid"/>
    <w:basedOn w:val="TableNormal"/>
    <w:semiHidden/>
    <w:rsid w:val="00F25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mersklista2">
    <w:name w:val="Romersk lista2"/>
    <w:basedOn w:val="Normal"/>
    <w:semiHidden/>
    <w:unhideWhenUsed/>
    <w:rsid w:val="00F2542A"/>
    <w:pPr>
      <w:numPr>
        <w:numId w:val="14"/>
      </w:numPr>
      <w:spacing w:line="260" w:lineRule="exact"/>
    </w:pPr>
  </w:style>
  <w:style w:type="paragraph" w:customStyle="1" w:styleId="Romersklistamedindrag2">
    <w:name w:val="Romersk lista med indrag2"/>
    <w:basedOn w:val="Normal"/>
    <w:semiHidden/>
    <w:unhideWhenUsed/>
    <w:rsid w:val="00F2542A"/>
    <w:pPr>
      <w:numPr>
        <w:numId w:val="15"/>
      </w:numPr>
      <w:spacing w:line="260" w:lineRule="exact"/>
    </w:pPr>
  </w:style>
  <w:style w:type="character" w:customStyle="1" w:styleId="FootnoteTextChar">
    <w:name w:val="Footnote Text Char"/>
    <w:basedOn w:val="DefaultParagraphFont"/>
    <w:link w:val="FootnoteText"/>
    <w:uiPriority w:val="99"/>
    <w:locked/>
    <w:rsid w:val="00825EFA"/>
    <w:rPr>
      <w:sz w:val="18"/>
      <w:lang w:val="en-US"/>
    </w:rPr>
  </w:style>
  <w:style w:type="paragraph" w:styleId="BodyText">
    <w:name w:val="Body Text"/>
    <w:basedOn w:val="Normal"/>
    <w:semiHidden/>
    <w:rsid w:val="00774593"/>
    <w:pPr>
      <w:spacing w:after="120"/>
    </w:pPr>
  </w:style>
  <w:style w:type="paragraph" w:styleId="BodyText2">
    <w:name w:val="Body Text 2"/>
    <w:basedOn w:val="Normal"/>
    <w:semiHidden/>
    <w:rsid w:val="00774593"/>
    <w:pPr>
      <w:spacing w:after="120" w:line="480" w:lineRule="auto"/>
    </w:pPr>
  </w:style>
  <w:style w:type="paragraph" w:styleId="BodyText3">
    <w:name w:val="Body Text 3"/>
    <w:basedOn w:val="Normal"/>
    <w:semiHidden/>
    <w:rsid w:val="00774593"/>
    <w:pPr>
      <w:spacing w:after="120"/>
    </w:pPr>
    <w:rPr>
      <w:sz w:val="16"/>
      <w:szCs w:val="16"/>
    </w:rPr>
  </w:style>
  <w:style w:type="paragraph" w:styleId="BodyTextFirstIndent">
    <w:name w:val="Body Text First Indent"/>
    <w:basedOn w:val="BodyText"/>
    <w:semiHidden/>
    <w:rsid w:val="00774593"/>
    <w:pPr>
      <w:ind w:firstLine="210"/>
    </w:pPr>
  </w:style>
  <w:style w:type="paragraph" w:styleId="BodyTextIndent">
    <w:name w:val="Body Text Indent"/>
    <w:basedOn w:val="Normal"/>
    <w:semiHidden/>
    <w:rsid w:val="00774593"/>
    <w:pPr>
      <w:spacing w:after="120"/>
      <w:ind w:left="283"/>
    </w:pPr>
  </w:style>
  <w:style w:type="paragraph" w:styleId="BodyTextFirstIndent2">
    <w:name w:val="Body Text First Indent 2"/>
    <w:basedOn w:val="BodyTextIndent"/>
    <w:semiHidden/>
    <w:rsid w:val="00774593"/>
    <w:pPr>
      <w:ind w:firstLine="210"/>
    </w:pPr>
  </w:style>
  <w:style w:type="paragraph" w:styleId="BodyTextIndent2">
    <w:name w:val="Body Text Indent 2"/>
    <w:basedOn w:val="Normal"/>
    <w:semiHidden/>
    <w:rsid w:val="00774593"/>
    <w:pPr>
      <w:spacing w:after="120" w:line="480" w:lineRule="auto"/>
      <w:ind w:left="283"/>
    </w:pPr>
  </w:style>
  <w:style w:type="paragraph" w:styleId="BodyTextIndent3">
    <w:name w:val="Body Text Indent 3"/>
    <w:basedOn w:val="Normal"/>
    <w:semiHidden/>
    <w:rsid w:val="00774593"/>
    <w:pPr>
      <w:spacing w:after="120"/>
      <w:ind w:left="283"/>
    </w:pPr>
    <w:rPr>
      <w:sz w:val="16"/>
      <w:szCs w:val="16"/>
    </w:rPr>
  </w:style>
  <w:style w:type="paragraph" w:styleId="Date">
    <w:name w:val="Date"/>
    <w:basedOn w:val="Normal"/>
    <w:next w:val="Normal"/>
    <w:semiHidden/>
    <w:rsid w:val="00774593"/>
  </w:style>
  <w:style w:type="table" w:styleId="TableSubtle1">
    <w:name w:val="Table Subtle 1"/>
    <w:basedOn w:val="TableNormal"/>
    <w:semiHidden/>
    <w:rsid w:val="0077459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7459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77459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semiHidden/>
    <w:rsid w:val="0077459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7459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7459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mailSignature">
    <w:name w:val="E-mail Signature"/>
    <w:basedOn w:val="Normal"/>
    <w:semiHidden/>
    <w:rsid w:val="00774593"/>
  </w:style>
  <w:style w:type="table" w:styleId="TableColorful1">
    <w:name w:val="Table Colorful 1"/>
    <w:basedOn w:val="TableNormal"/>
    <w:semiHidden/>
    <w:rsid w:val="0077459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7459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7459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dress">
    <w:name w:val="HTML Address"/>
    <w:basedOn w:val="Normal"/>
    <w:semiHidden/>
    <w:rsid w:val="00774593"/>
    <w:rPr>
      <w:i/>
      <w:iCs/>
    </w:rPr>
  </w:style>
  <w:style w:type="character" w:styleId="HTMLAcronym">
    <w:name w:val="HTML Acronym"/>
    <w:basedOn w:val="DefaultParagraphFont"/>
    <w:semiHidden/>
    <w:rsid w:val="00774593"/>
  </w:style>
  <w:style w:type="character" w:styleId="HTMLCite">
    <w:name w:val="HTML Cite"/>
    <w:basedOn w:val="DefaultParagraphFont"/>
    <w:semiHidden/>
    <w:rsid w:val="00774593"/>
    <w:rPr>
      <w:i/>
      <w:iCs/>
    </w:rPr>
  </w:style>
  <w:style w:type="character" w:styleId="HTMLDefinition">
    <w:name w:val="HTML Definition"/>
    <w:basedOn w:val="DefaultParagraphFont"/>
    <w:semiHidden/>
    <w:rsid w:val="00774593"/>
    <w:rPr>
      <w:i/>
      <w:iCs/>
    </w:rPr>
  </w:style>
  <w:style w:type="character" w:styleId="HTMLSample">
    <w:name w:val="HTML Sample"/>
    <w:basedOn w:val="DefaultParagraphFont"/>
    <w:semiHidden/>
    <w:rsid w:val="00774593"/>
    <w:rPr>
      <w:rFonts w:ascii="Courier New" w:hAnsi="Courier New" w:cs="Courier New"/>
    </w:rPr>
  </w:style>
  <w:style w:type="paragraph" w:styleId="HTMLPreformatted">
    <w:name w:val="HTML Preformatted"/>
    <w:basedOn w:val="Normal"/>
    <w:semiHidden/>
    <w:rsid w:val="00774593"/>
    <w:rPr>
      <w:rFonts w:ascii="Courier New" w:hAnsi="Courier New" w:cs="Courier New"/>
      <w:sz w:val="20"/>
      <w:szCs w:val="20"/>
    </w:rPr>
  </w:style>
  <w:style w:type="character" w:styleId="HTMLCode">
    <w:name w:val="HTML Code"/>
    <w:basedOn w:val="DefaultParagraphFont"/>
    <w:semiHidden/>
    <w:rsid w:val="00774593"/>
    <w:rPr>
      <w:rFonts w:ascii="Courier New" w:hAnsi="Courier New" w:cs="Courier New"/>
      <w:sz w:val="20"/>
      <w:szCs w:val="20"/>
    </w:rPr>
  </w:style>
  <w:style w:type="character" w:styleId="HTMLTypewriter">
    <w:name w:val="HTML Typewriter"/>
    <w:basedOn w:val="DefaultParagraphFont"/>
    <w:semiHidden/>
    <w:rsid w:val="00774593"/>
    <w:rPr>
      <w:rFonts w:ascii="Courier New" w:hAnsi="Courier New" w:cs="Courier New"/>
      <w:sz w:val="20"/>
      <w:szCs w:val="20"/>
    </w:rPr>
  </w:style>
  <w:style w:type="character" w:styleId="HTMLKeyboard">
    <w:name w:val="HTML Keyboard"/>
    <w:basedOn w:val="DefaultParagraphFont"/>
    <w:semiHidden/>
    <w:rsid w:val="00774593"/>
    <w:rPr>
      <w:rFonts w:ascii="Courier New" w:hAnsi="Courier New" w:cs="Courier New"/>
      <w:sz w:val="20"/>
      <w:szCs w:val="20"/>
    </w:rPr>
  </w:style>
  <w:style w:type="character" w:styleId="HTMLVariable">
    <w:name w:val="HTML Variable"/>
    <w:basedOn w:val="DefaultParagraphFont"/>
    <w:semiHidden/>
    <w:rsid w:val="00774593"/>
    <w:rPr>
      <w:i/>
      <w:iCs/>
    </w:rPr>
  </w:style>
  <w:style w:type="paragraph" w:styleId="BlockText">
    <w:name w:val="Block Text"/>
    <w:basedOn w:val="Normal"/>
    <w:semiHidden/>
    <w:rsid w:val="00774593"/>
    <w:pPr>
      <w:spacing w:after="120"/>
      <w:ind w:left="1440" w:right="1440"/>
    </w:pPr>
  </w:style>
  <w:style w:type="paragraph" w:styleId="Salutation">
    <w:name w:val="Salutation"/>
    <w:basedOn w:val="Normal"/>
    <w:next w:val="Normal"/>
    <w:semiHidden/>
    <w:rsid w:val="00774593"/>
  </w:style>
  <w:style w:type="paragraph" w:styleId="List">
    <w:name w:val="List"/>
    <w:basedOn w:val="Normal"/>
    <w:semiHidden/>
    <w:rsid w:val="00774593"/>
    <w:pPr>
      <w:ind w:left="283" w:hanging="283"/>
    </w:pPr>
  </w:style>
  <w:style w:type="paragraph" w:styleId="List2">
    <w:name w:val="List 2"/>
    <w:basedOn w:val="Normal"/>
    <w:semiHidden/>
    <w:rsid w:val="00774593"/>
    <w:pPr>
      <w:ind w:left="566" w:hanging="283"/>
    </w:pPr>
  </w:style>
  <w:style w:type="paragraph" w:styleId="List3">
    <w:name w:val="List 3"/>
    <w:basedOn w:val="Normal"/>
    <w:semiHidden/>
    <w:rsid w:val="00774593"/>
    <w:pPr>
      <w:ind w:left="849" w:hanging="283"/>
    </w:pPr>
  </w:style>
  <w:style w:type="paragraph" w:styleId="List4">
    <w:name w:val="List 4"/>
    <w:basedOn w:val="Normal"/>
    <w:semiHidden/>
    <w:rsid w:val="00774593"/>
    <w:pPr>
      <w:ind w:left="1132" w:hanging="283"/>
    </w:pPr>
  </w:style>
  <w:style w:type="paragraph" w:styleId="List5">
    <w:name w:val="List 5"/>
    <w:basedOn w:val="Normal"/>
    <w:semiHidden/>
    <w:rsid w:val="00774593"/>
    <w:pPr>
      <w:ind w:left="1415" w:hanging="283"/>
    </w:pPr>
  </w:style>
  <w:style w:type="paragraph" w:styleId="ListContinue">
    <w:name w:val="List Continue"/>
    <w:basedOn w:val="Normal"/>
    <w:semiHidden/>
    <w:rsid w:val="00774593"/>
    <w:pPr>
      <w:spacing w:after="120"/>
      <w:ind w:left="283"/>
    </w:pPr>
  </w:style>
  <w:style w:type="paragraph" w:styleId="ListContinue2">
    <w:name w:val="List Continue 2"/>
    <w:basedOn w:val="Normal"/>
    <w:semiHidden/>
    <w:rsid w:val="00774593"/>
    <w:pPr>
      <w:spacing w:after="120"/>
      <w:ind w:left="566"/>
    </w:pPr>
  </w:style>
  <w:style w:type="paragraph" w:styleId="ListContinue3">
    <w:name w:val="List Continue 3"/>
    <w:basedOn w:val="Normal"/>
    <w:semiHidden/>
    <w:rsid w:val="00774593"/>
    <w:pPr>
      <w:spacing w:after="120"/>
      <w:ind w:left="849"/>
    </w:pPr>
  </w:style>
  <w:style w:type="paragraph" w:styleId="ListContinue4">
    <w:name w:val="List Continue 4"/>
    <w:basedOn w:val="Normal"/>
    <w:semiHidden/>
    <w:rsid w:val="00774593"/>
    <w:pPr>
      <w:spacing w:after="120"/>
      <w:ind w:left="1132"/>
    </w:pPr>
  </w:style>
  <w:style w:type="paragraph" w:styleId="ListContinue5">
    <w:name w:val="List Continue 5"/>
    <w:basedOn w:val="Normal"/>
    <w:semiHidden/>
    <w:rsid w:val="00774593"/>
    <w:pPr>
      <w:spacing w:after="120"/>
      <w:ind w:left="1415"/>
    </w:pPr>
  </w:style>
  <w:style w:type="paragraph" w:styleId="MessageHeader">
    <w:name w:val="Message Header"/>
    <w:basedOn w:val="Normal"/>
    <w:semiHidden/>
    <w:rsid w:val="0077459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table" w:styleId="TableContemporary">
    <w:name w:val="Table Contemporary"/>
    <w:basedOn w:val="TableNormal"/>
    <w:semiHidden/>
    <w:rsid w:val="0077459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774593"/>
    <w:rPr>
      <w:szCs w:val="24"/>
    </w:rPr>
  </w:style>
  <w:style w:type="paragraph" w:styleId="ListNumber2">
    <w:name w:val="List Number 2"/>
    <w:basedOn w:val="Normal"/>
    <w:semiHidden/>
    <w:rsid w:val="00774593"/>
    <w:pPr>
      <w:numPr>
        <w:numId w:val="7"/>
      </w:numPr>
    </w:pPr>
  </w:style>
  <w:style w:type="paragraph" w:styleId="ListNumber3">
    <w:name w:val="List Number 3"/>
    <w:basedOn w:val="Normal"/>
    <w:semiHidden/>
    <w:rsid w:val="00774593"/>
    <w:pPr>
      <w:numPr>
        <w:numId w:val="8"/>
      </w:numPr>
    </w:pPr>
  </w:style>
  <w:style w:type="paragraph" w:styleId="ListNumber4">
    <w:name w:val="List Number 4"/>
    <w:basedOn w:val="Normal"/>
    <w:semiHidden/>
    <w:rsid w:val="00774593"/>
    <w:pPr>
      <w:numPr>
        <w:numId w:val="9"/>
      </w:numPr>
    </w:pPr>
  </w:style>
  <w:style w:type="paragraph" w:styleId="ListNumber5">
    <w:name w:val="List Number 5"/>
    <w:basedOn w:val="Normal"/>
    <w:semiHidden/>
    <w:rsid w:val="00774593"/>
    <w:pPr>
      <w:numPr>
        <w:numId w:val="10"/>
      </w:numPr>
    </w:pPr>
  </w:style>
  <w:style w:type="table" w:styleId="TableProfessional">
    <w:name w:val="Table Professional"/>
    <w:basedOn w:val="TableNormal"/>
    <w:semiHidden/>
    <w:rsid w:val="0077459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Bullet2">
    <w:name w:val="List Bullet 2"/>
    <w:basedOn w:val="Normal"/>
    <w:semiHidden/>
    <w:rsid w:val="00774593"/>
    <w:pPr>
      <w:numPr>
        <w:numId w:val="2"/>
      </w:numPr>
    </w:pPr>
  </w:style>
  <w:style w:type="paragraph" w:styleId="ListBullet3">
    <w:name w:val="List Bullet 3"/>
    <w:basedOn w:val="Normal"/>
    <w:semiHidden/>
    <w:rsid w:val="00774593"/>
    <w:pPr>
      <w:numPr>
        <w:numId w:val="3"/>
      </w:numPr>
    </w:pPr>
  </w:style>
  <w:style w:type="paragraph" w:styleId="ListBullet4">
    <w:name w:val="List Bullet 4"/>
    <w:basedOn w:val="Normal"/>
    <w:semiHidden/>
    <w:rsid w:val="00774593"/>
    <w:pPr>
      <w:numPr>
        <w:numId w:val="4"/>
      </w:numPr>
    </w:pPr>
  </w:style>
  <w:style w:type="paragraph" w:styleId="ListBullet5">
    <w:name w:val="List Bullet 5"/>
    <w:basedOn w:val="Normal"/>
    <w:semiHidden/>
    <w:rsid w:val="00774593"/>
    <w:pPr>
      <w:numPr>
        <w:numId w:val="5"/>
      </w:numPr>
    </w:pPr>
  </w:style>
  <w:style w:type="character" w:styleId="LineNumber">
    <w:name w:val="line number"/>
    <w:basedOn w:val="DefaultParagraphFont"/>
    <w:semiHidden/>
    <w:rsid w:val="00774593"/>
  </w:style>
  <w:style w:type="paragraph" w:styleId="Title">
    <w:name w:val="Title"/>
    <w:basedOn w:val="Normal"/>
    <w:uiPriority w:val="4"/>
    <w:semiHidden/>
    <w:qFormat/>
    <w:rsid w:val="00774593"/>
    <w:pPr>
      <w:spacing w:before="240" w:after="60"/>
      <w:jc w:val="center"/>
      <w:outlineLvl w:val="0"/>
    </w:pPr>
    <w:rPr>
      <w:rFonts w:ascii="Arial" w:hAnsi="Arial" w:cs="Arial"/>
      <w:b/>
      <w:bCs/>
      <w:kern w:val="28"/>
      <w:sz w:val="32"/>
      <w:szCs w:val="32"/>
    </w:rPr>
  </w:style>
  <w:style w:type="paragraph" w:styleId="Signature">
    <w:name w:val="Signature"/>
    <w:basedOn w:val="Normal"/>
    <w:semiHidden/>
    <w:rsid w:val="00774593"/>
    <w:pPr>
      <w:ind w:left="4252"/>
    </w:pPr>
  </w:style>
  <w:style w:type="table" w:styleId="TableClassic1">
    <w:name w:val="Table Classic 1"/>
    <w:basedOn w:val="TableNormal"/>
    <w:semiHidden/>
    <w:rsid w:val="0077459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7459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7459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7459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semiHidden/>
    <w:rsid w:val="0077459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7459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7459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semiHidden/>
    <w:rsid w:val="0077459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7459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7459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7459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7459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77459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7459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7459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7459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7459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7459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7459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7459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1">
    <w:name w:val="Table Grid 1"/>
    <w:basedOn w:val="TableNormal"/>
    <w:semiHidden/>
    <w:rsid w:val="0077459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7459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7459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7459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7459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7459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7459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7459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77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uiPriority w:val="9"/>
    <w:semiHidden/>
    <w:qFormat/>
    <w:rsid w:val="002A1C23"/>
    <w:pPr>
      <w:spacing w:before="160" w:line="276" w:lineRule="auto"/>
      <w:jc w:val="center"/>
    </w:pPr>
    <w:rPr>
      <w:rFonts w:asciiTheme="minorHAnsi" w:hAnsiTheme="minorHAnsi" w:cs="Arial"/>
      <w:sz w:val="30"/>
      <w:szCs w:val="24"/>
    </w:rPr>
  </w:style>
  <w:style w:type="table" w:styleId="TableWeb1">
    <w:name w:val="Table Web 1"/>
    <w:basedOn w:val="TableNormal"/>
    <w:semiHidden/>
    <w:rsid w:val="0077459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7459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7459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774593"/>
    <w:pPr>
      <w:numPr>
        <w:numId w:val="16"/>
      </w:numPr>
    </w:pPr>
  </w:style>
  <w:style w:type="numbering" w:styleId="1ai">
    <w:name w:val="Outline List 1"/>
    <w:basedOn w:val="NoList"/>
    <w:semiHidden/>
    <w:rsid w:val="00774593"/>
    <w:pPr>
      <w:numPr>
        <w:numId w:val="17"/>
      </w:numPr>
    </w:pPr>
  </w:style>
  <w:style w:type="paragraph" w:styleId="EnvelopeAddress">
    <w:name w:val="envelope address"/>
    <w:basedOn w:val="Normal"/>
    <w:semiHidden/>
    <w:rsid w:val="00774593"/>
    <w:pPr>
      <w:framePr w:w="7938" w:h="1984" w:hRule="exact" w:hSpace="141" w:wrap="auto" w:hAnchor="page" w:xAlign="center" w:yAlign="bottom"/>
      <w:ind w:left="2880"/>
    </w:pPr>
    <w:rPr>
      <w:rFonts w:ascii="Arial" w:hAnsi="Arial" w:cs="Arial"/>
      <w:szCs w:val="24"/>
    </w:rPr>
  </w:style>
  <w:style w:type="paragraph" w:styleId="NoteHeading">
    <w:name w:val="Note Heading"/>
    <w:basedOn w:val="Normal"/>
    <w:next w:val="Normal"/>
    <w:semiHidden/>
    <w:rsid w:val="00774593"/>
  </w:style>
  <w:style w:type="character" w:styleId="FollowedHyperlink">
    <w:name w:val="FollowedHyperlink"/>
    <w:basedOn w:val="DefaultParagraphFont"/>
    <w:semiHidden/>
    <w:rsid w:val="00774593"/>
    <w:rPr>
      <w:color w:val="800080"/>
      <w:u w:val="single"/>
    </w:rPr>
  </w:style>
  <w:style w:type="numbering" w:styleId="ArticleSection">
    <w:name w:val="Outline List 3"/>
    <w:basedOn w:val="NoList"/>
    <w:semiHidden/>
    <w:rsid w:val="00774593"/>
    <w:pPr>
      <w:numPr>
        <w:numId w:val="18"/>
      </w:numPr>
    </w:pPr>
  </w:style>
  <w:style w:type="paragraph" w:styleId="Closing">
    <w:name w:val="Closing"/>
    <w:basedOn w:val="Normal"/>
    <w:semiHidden/>
    <w:rsid w:val="00774593"/>
    <w:pPr>
      <w:ind w:left="4252"/>
    </w:pPr>
  </w:style>
  <w:style w:type="paragraph" w:styleId="EnvelopeReturn">
    <w:name w:val="envelope return"/>
    <w:basedOn w:val="Normal"/>
    <w:semiHidden/>
    <w:rsid w:val="00774593"/>
    <w:rPr>
      <w:rFonts w:ascii="Arial" w:hAnsi="Arial" w:cs="Arial"/>
      <w:sz w:val="20"/>
      <w:szCs w:val="20"/>
    </w:rPr>
  </w:style>
  <w:style w:type="paragraph" w:styleId="PlainText">
    <w:name w:val="Plain Text"/>
    <w:basedOn w:val="Normalindented"/>
    <w:semiHidden/>
    <w:rsid w:val="002D62F7"/>
    <w:pPr>
      <w:spacing w:line="260" w:lineRule="exact"/>
    </w:pPr>
    <w:rPr>
      <w:rFonts w:cs="Courier New"/>
      <w:szCs w:val="20"/>
    </w:rPr>
  </w:style>
  <w:style w:type="character" w:customStyle="1" w:styleId="CommentTextChar">
    <w:name w:val="Comment Text Char"/>
    <w:basedOn w:val="DefaultParagraphFont"/>
    <w:link w:val="CommentText"/>
    <w:semiHidden/>
    <w:rsid w:val="008D3DC3"/>
    <w:rPr>
      <w:szCs w:val="22"/>
      <w:lang w:val="en-US"/>
    </w:rPr>
  </w:style>
  <w:style w:type="table" w:customStyle="1" w:styleId="Tabellutankantlinjer">
    <w:name w:val="Tabell utan kantlinjer"/>
    <w:basedOn w:val="TableNormal"/>
    <w:uiPriority w:val="99"/>
    <w:rsid w:val="00EA168F"/>
    <w:pPr>
      <w:spacing w:line="240" w:lineRule="auto"/>
      <w:jc w:val="left"/>
    </w:pPr>
    <w:tblPr>
      <w:tblCellMar>
        <w:left w:w="0" w:type="dxa"/>
        <w:right w:w="0" w:type="dxa"/>
      </w:tblCellMar>
    </w:tblPr>
  </w:style>
  <w:style w:type="paragraph" w:customStyle="1" w:styleId="Normalspace">
    <w:name w:val="Normal (space)"/>
    <w:basedOn w:val="Normal"/>
    <w:qFormat/>
    <w:rsid w:val="00177B67"/>
    <w:pPr>
      <w:ind w:firstLine="284"/>
    </w:pPr>
  </w:style>
  <w:style w:type="paragraph" w:customStyle="1" w:styleId="Dokumenttitel">
    <w:name w:val="Dokumenttitel"/>
    <w:basedOn w:val="Standard"/>
    <w:uiPriority w:val="9"/>
    <w:semiHidden/>
    <w:qFormat/>
    <w:rsid w:val="002A1C23"/>
    <w:pPr>
      <w:spacing w:before="2835" w:line="276" w:lineRule="auto"/>
      <w:jc w:val="center"/>
    </w:pPr>
    <w:rPr>
      <w:sz w:val="36"/>
      <w:szCs w:val="36"/>
    </w:rPr>
  </w:style>
  <w:style w:type="paragraph" w:customStyle="1" w:styleId="Romanlist">
    <w:name w:val="Roman list"/>
    <w:basedOn w:val="Normalindented"/>
    <w:uiPriority w:val="4"/>
    <w:qFormat/>
    <w:rsid w:val="00044991"/>
    <w:pPr>
      <w:numPr>
        <w:numId w:val="19"/>
      </w:numPr>
      <w:tabs>
        <w:tab w:val="left" w:pos="1134"/>
      </w:tabs>
      <w:spacing w:line="260" w:lineRule="exact"/>
      <w:ind w:left="1134" w:hanging="567"/>
    </w:pPr>
  </w:style>
  <w:style w:type="character" w:styleId="UnresolvedMention">
    <w:name w:val="Unresolved Mention"/>
    <w:basedOn w:val="DefaultParagraphFont"/>
    <w:uiPriority w:val="99"/>
    <w:semiHidden/>
    <w:unhideWhenUsed/>
    <w:rsid w:val="0083249F"/>
    <w:rPr>
      <w:color w:val="605E5C"/>
      <w:shd w:val="clear" w:color="auto" w:fill="E1DFDD"/>
    </w:rPr>
  </w:style>
  <w:style w:type="character" w:styleId="PlaceholderText">
    <w:name w:val="Placeholder Text"/>
    <w:basedOn w:val="DefaultParagraphFont"/>
    <w:uiPriority w:val="99"/>
    <w:semiHidden/>
    <w:rsid w:val="007B4A36"/>
    <w:rPr>
      <w:color w:val="808080"/>
    </w:rPr>
  </w:style>
  <w:style w:type="paragraph" w:customStyle="1" w:styleId="table">
    <w:name w:val="table"/>
    <w:basedOn w:val="Normal"/>
    <w:link w:val="tableChar"/>
    <w:qFormat/>
    <w:rsid w:val="0077178D"/>
    <w:pPr>
      <w:framePr w:wrap="around" w:vAnchor="text" w:hAnchor="text" w:y="1"/>
      <w:spacing w:line="180" w:lineRule="atLeast"/>
      <w:jc w:val="center"/>
    </w:pPr>
    <w:rPr>
      <w:b/>
      <w:sz w:val="20"/>
      <w:szCs w:val="20"/>
      <w:lang w:val="en-SE" w:eastAsia="zh-CN"/>
    </w:rPr>
  </w:style>
  <w:style w:type="paragraph" w:styleId="ListParagraph">
    <w:name w:val="List Paragraph"/>
    <w:basedOn w:val="Normal"/>
    <w:uiPriority w:val="34"/>
    <w:semiHidden/>
    <w:qFormat/>
    <w:rsid w:val="00C242AF"/>
    <w:pPr>
      <w:ind w:left="720"/>
      <w:contextualSpacing/>
    </w:pPr>
  </w:style>
  <w:style w:type="character" w:customStyle="1" w:styleId="tableChar">
    <w:name w:val="table Char"/>
    <w:basedOn w:val="DefaultParagraphFont"/>
    <w:link w:val="table"/>
    <w:rsid w:val="0077178D"/>
    <w:rPr>
      <w:b/>
      <w:sz w:val="20"/>
      <w:szCs w:val="20"/>
      <w:lang w:val="en-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5930">
      <w:bodyDiv w:val="1"/>
      <w:marLeft w:val="0"/>
      <w:marRight w:val="0"/>
      <w:marTop w:val="0"/>
      <w:marBottom w:val="0"/>
      <w:divBdr>
        <w:top w:val="none" w:sz="0" w:space="0" w:color="auto"/>
        <w:left w:val="none" w:sz="0" w:space="0" w:color="auto"/>
        <w:bottom w:val="none" w:sz="0" w:space="0" w:color="auto"/>
        <w:right w:val="none" w:sz="0" w:space="0" w:color="auto"/>
      </w:divBdr>
    </w:div>
    <w:div w:id="237834244">
      <w:bodyDiv w:val="1"/>
      <w:marLeft w:val="0"/>
      <w:marRight w:val="0"/>
      <w:marTop w:val="0"/>
      <w:marBottom w:val="0"/>
      <w:divBdr>
        <w:top w:val="none" w:sz="0" w:space="0" w:color="auto"/>
        <w:left w:val="none" w:sz="0" w:space="0" w:color="auto"/>
        <w:bottom w:val="none" w:sz="0" w:space="0" w:color="auto"/>
        <w:right w:val="none" w:sz="0" w:space="0" w:color="auto"/>
      </w:divBdr>
    </w:div>
    <w:div w:id="869957261">
      <w:bodyDiv w:val="1"/>
      <w:marLeft w:val="0"/>
      <w:marRight w:val="0"/>
      <w:marTop w:val="0"/>
      <w:marBottom w:val="0"/>
      <w:divBdr>
        <w:top w:val="none" w:sz="0" w:space="0" w:color="auto"/>
        <w:left w:val="none" w:sz="0" w:space="0" w:color="auto"/>
        <w:bottom w:val="none" w:sz="0" w:space="0" w:color="auto"/>
        <w:right w:val="none" w:sz="0" w:space="0" w:color="auto"/>
      </w:divBdr>
    </w:div>
    <w:div w:id="1538010558">
      <w:bodyDiv w:val="1"/>
      <w:marLeft w:val="0"/>
      <w:marRight w:val="0"/>
      <w:marTop w:val="0"/>
      <w:marBottom w:val="0"/>
      <w:divBdr>
        <w:top w:val="none" w:sz="0" w:space="0" w:color="auto"/>
        <w:left w:val="none" w:sz="0" w:space="0" w:color="auto"/>
        <w:bottom w:val="none" w:sz="0" w:space="0" w:color="auto"/>
        <w:right w:val="none" w:sz="0" w:space="0" w:color="auto"/>
      </w:divBdr>
    </w:div>
    <w:div w:id="1557618157">
      <w:bodyDiv w:val="1"/>
      <w:marLeft w:val="0"/>
      <w:marRight w:val="0"/>
      <w:marTop w:val="0"/>
      <w:marBottom w:val="0"/>
      <w:divBdr>
        <w:top w:val="none" w:sz="0" w:space="0" w:color="auto"/>
        <w:left w:val="none" w:sz="0" w:space="0" w:color="auto"/>
        <w:bottom w:val="none" w:sz="0" w:space="0" w:color="auto"/>
        <w:right w:val="none" w:sz="0" w:space="0" w:color="auto"/>
      </w:divBdr>
    </w:div>
    <w:div w:id="1616405853">
      <w:bodyDiv w:val="1"/>
      <w:marLeft w:val="0"/>
      <w:marRight w:val="0"/>
      <w:marTop w:val="0"/>
      <w:marBottom w:val="0"/>
      <w:divBdr>
        <w:top w:val="none" w:sz="0" w:space="0" w:color="auto"/>
        <w:left w:val="none" w:sz="0" w:space="0" w:color="auto"/>
        <w:bottom w:val="none" w:sz="0" w:space="0" w:color="auto"/>
        <w:right w:val="none" w:sz="0" w:space="0" w:color="auto"/>
      </w:divBdr>
    </w:div>
    <w:div w:id="1771657221">
      <w:bodyDiv w:val="1"/>
      <w:marLeft w:val="0"/>
      <w:marRight w:val="0"/>
      <w:marTop w:val="0"/>
      <w:marBottom w:val="0"/>
      <w:divBdr>
        <w:top w:val="none" w:sz="0" w:space="0" w:color="auto"/>
        <w:left w:val="none" w:sz="0" w:space="0" w:color="auto"/>
        <w:bottom w:val="none" w:sz="0" w:space="0" w:color="auto"/>
        <w:right w:val="none" w:sz="0" w:space="0" w:color="auto"/>
      </w:divBdr>
      <w:divsChild>
        <w:div w:id="856163590">
          <w:marLeft w:val="0"/>
          <w:marRight w:val="0"/>
          <w:marTop w:val="0"/>
          <w:marBottom w:val="0"/>
          <w:divBdr>
            <w:top w:val="single" w:sz="2" w:space="0" w:color="D9D9E3"/>
            <w:left w:val="single" w:sz="2" w:space="0" w:color="D9D9E3"/>
            <w:bottom w:val="single" w:sz="2" w:space="0" w:color="D9D9E3"/>
            <w:right w:val="single" w:sz="2" w:space="0" w:color="D9D9E3"/>
          </w:divBdr>
          <w:divsChild>
            <w:div w:id="886985778">
              <w:marLeft w:val="0"/>
              <w:marRight w:val="0"/>
              <w:marTop w:val="0"/>
              <w:marBottom w:val="0"/>
              <w:divBdr>
                <w:top w:val="single" w:sz="2" w:space="0" w:color="D9D9E3"/>
                <w:left w:val="single" w:sz="2" w:space="0" w:color="D9D9E3"/>
                <w:bottom w:val="single" w:sz="2" w:space="0" w:color="D9D9E3"/>
                <w:right w:val="single" w:sz="2" w:space="0" w:color="D9D9E3"/>
              </w:divBdr>
              <w:divsChild>
                <w:div w:id="932543231">
                  <w:marLeft w:val="0"/>
                  <w:marRight w:val="0"/>
                  <w:marTop w:val="0"/>
                  <w:marBottom w:val="0"/>
                  <w:divBdr>
                    <w:top w:val="single" w:sz="2" w:space="0" w:color="D9D9E3"/>
                    <w:left w:val="single" w:sz="2" w:space="0" w:color="D9D9E3"/>
                    <w:bottom w:val="single" w:sz="2" w:space="0" w:color="D9D9E3"/>
                    <w:right w:val="single" w:sz="2" w:space="0" w:color="D9D9E3"/>
                  </w:divBdr>
                  <w:divsChild>
                    <w:div w:id="947857742">
                      <w:marLeft w:val="0"/>
                      <w:marRight w:val="0"/>
                      <w:marTop w:val="0"/>
                      <w:marBottom w:val="0"/>
                      <w:divBdr>
                        <w:top w:val="single" w:sz="2" w:space="0" w:color="D9D9E3"/>
                        <w:left w:val="single" w:sz="2" w:space="0" w:color="D9D9E3"/>
                        <w:bottom w:val="single" w:sz="2" w:space="0" w:color="D9D9E3"/>
                        <w:right w:val="single" w:sz="2" w:space="0" w:color="D9D9E3"/>
                      </w:divBdr>
                      <w:divsChild>
                        <w:div w:id="1984507516">
                          <w:marLeft w:val="0"/>
                          <w:marRight w:val="0"/>
                          <w:marTop w:val="0"/>
                          <w:marBottom w:val="0"/>
                          <w:divBdr>
                            <w:top w:val="single" w:sz="2" w:space="0" w:color="auto"/>
                            <w:left w:val="single" w:sz="2" w:space="0" w:color="auto"/>
                            <w:bottom w:val="single" w:sz="6" w:space="0" w:color="auto"/>
                            <w:right w:val="single" w:sz="2" w:space="0" w:color="auto"/>
                          </w:divBdr>
                          <w:divsChild>
                            <w:div w:id="110665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084419">
                                  <w:marLeft w:val="0"/>
                                  <w:marRight w:val="0"/>
                                  <w:marTop w:val="0"/>
                                  <w:marBottom w:val="0"/>
                                  <w:divBdr>
                                    <w:top w:val="single" w:sz="2" w:space="0" w:color="D9D9E3"/>
                                    <w:left w:val="single" w:sz="2" w:space="0" w:color="D9D9E3"/>
                                    <w:bottom w:val="single" w:sz="2" w:space="0" w:color="D9D9E3"/>
                                    <w:right w:val="single" w:sz="2" w:space="0" w:color="D9D9E3"/>
                                  </w:divBdr>
                                  <w:divsChild>
                                    <w:div w:id="1567376108">
                                      <w:marLeft w:val="0"/>
                                      <w:marRight w:val="0"/>
                                      <w:marTop w:val="0"/>
                                      <w:marBottom w:val="0"/>
                                      <w:divBdr>
                                        <w:top w:val="single" w:sz="2" w:space="0" w:color="D9D9E3"/>
                                        <w:left w:val="single" w:sz="2" w:space="0" w:color="D9D9E3"/>
                                        <w:bottom w:val="single" w:sz="2" w:space="0" w:color="D9D9E3"/>
                                        <w:right w:val="single" w:sz="2" w:space="0" w:color="D9D9E3"/>
                                      </w:divBdr>
                                      <w:divsChild>
                                        <w:div w:id="1287812430">
                                          <w:marLeft w:val="0"/>
                                          <w:marRight w:val="0"/>
                                          <w:marTop w:val="0"/>
                                          <w:marBottom w:val="0"/>
                                          <w:divBdr>
                                            <w:top w:val="single" w:sz="2" w:space="0" w:color="D9D9E3"/>
                                            <w:left w:val="single" w:sz="2" w:space="0" w:color="D9D9E3"/>
                                            <w:bottom w:val="single" w:sz="2" w:space="0" w:color="D9D9E3"/>
                                            <w:right w:val="single" w:sz="2" w:space="0" w:color="D9D9E3"/>
                                          </w:divBdr>
                                          <w:divsChild>
                                            <w:div w:id="132921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043540">
                          <w:marLeft w:val="0"/>
                          <w:marRight w:val="0"/>
                          <w:marTop w:val="0"/>
                          <w:marBottom w:val="0"/>
                          <w:divBdr>
                            <w:top w:val="single" w:sz="2" w:space="0" w:color="auto"/>
                            <w:left w:val="single" w:sz="2" w:space="0" w:color="auto"/>
                            <w:bottom w:val="single" w:sz="6" w:space="0" w:color="auto"/>
                            <w:right w:val="single" w:sz="2" w:space="0" w:color="auto"/>
                          </w:divBdr>
                          <w:divsChild>
                            <w:div w:id="135623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892039">
                                  <w:marLeft w:val="0"/>
                                  <w:marRight w:val="0"/>
                                  <w:marTop w:val="0"/>
                                  <w:marBottom w:val="0"/>
                                  <w:divBdr>
                                    <w:top w:val="single" w:sz="2" w:space="0" w:color="D9D9E3"/>
                                    <w:left w:val="single" w:sz="2" w:space="0" w:color="D9D9E3"/>
                                    <w:bottom w:val="single" w:sz="2" w:space="0" w:color="D9D9E3"/>
                                    <w:right w:val="single" w:sz="2" w:space="0" w:color="D9D9E3"/>
                                  </w:divBdr>
                                  <w:divsChild>
                                    <w:div w:id="183725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1548895">
                                  <w:marLeft w:val="0"/>
                                  <w:marRight w:val="0"/>
                                  <w:marTop w:val="0"/>
                                  <w:marBottom w:val="0"/>
                                  <w:divBdr>
                                    <w:top w:val="single" w:sz="2" w:space="0" w:color="D9D9E3"/>
                                    <w:left w:val="single" w:sz="2" w:space="0" w:color="D9D9E3"/>
                                    <w:bottom w:val="single" w:sz="2" w:space="0" w:color="D9D9E3"/>
                                    <w:right w:val="single" w:sz="2" w:space="0" w:color="D9D9E3"/>
                                  </w:divBdr>
                                  <w:divsChild>
                                    <w:div w:id="1675104223">
                                      <w:marLeft w:val="0"/>
                                      <w:marRight w:val="0"/>
                                      <w:marTop w:val="0"/>
                                      <w:marBottom w:val="0"/>
                                      <w:divBdr>
                                        <w:top w:val="single" w:sz="2" w:space="0" w:color="D9D9E3"/>
                                        <w:left w:val="single" w:sz="2" w:space="0" w:color="D9D9E3"/>
                                        <w:bottom w:val="single" w:sz="2" w:space="0" w:color="D9D9E3"/>
                                        <w:right w:val="single" w:sz="2" w:space="0" w:color="D9D9E3"/>
                                      </w:divBdr>
                                      <w:divsChild>
                                        <w:div w:id="15079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523042">
                          <w:marLeft w:val="0"/>
                          <w:marRight w:val="0"/>
                          <w:marTop w:val="0"/>
                          <w:marBottom w:val="0"/>
                          <w:divBdr>
                            <w:top w:val="single" w:sz="2" w:space="0" w:color="auto"/>
                            <w:left w:val="single" w:sz="2" w:space="0" w:color="auto"/>
                            <w:bottom w:val="single" w:sz="6" w:space="0" w:color="auto"/>
                            <w:right w:val="single" w:sz="2" w:space="0" w:color="auto"/>
                          </w:divBdr>
                          <w:divsChild>
                            <w:div w:id="632638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819730">
                                  <w:marLeft w:val="0"/>
                                  <w:marRight w:val="0"/>
                                  <w:marTop w:val="0"/>
                                  <w:marBottom w:val="0"/>
                                  <w:divBdr>
                                    <w:top w:val="single" w:sz="2" w:space="0" w:color="D9D9E3"/>
                                    <w:left w:val="single" w:sz="2" w:space="0" w:color="D9D9E3"/>
                                    <w:bottom w:val="single" w:sz="2" w:space="0" w:color="D9D9E3"/>
                                    <w:right w:val="single" w:sz="2" w:space="0" w:color="D9D9E3"/>
                                  </w:divBdr>
                                  <w:divsChild>
                                    <w:div w:id="157118917">
                                      <w:marLeft w:val="0"/>
                                      <w:marRight w:val="0"/>
                                      <w:marTop w:val="0"/>
                                      <w:marBottom w:val="0"/>
                                      <w:divBdr>
                                        <w:top w:val="single" w:sz="2" w:space="0" w:color="D9D9E3"/>
                                        <w:left w:val="single" w:sz="2" w:space="0" w:color="D9D9E3"/>
                                        <w:bottom w:val="single" w:sz="2" w:space="0" w:color="D9D9E3"/>
                                        <w:right w:val="single" w:sz="2" w:space="0" w:color="D9D9E3"/>
                                      </w:divBdr>
                                      <w:divsChild>
                                        <w:div w:id="918487591">
                                          <w:marLeft w:val="0"/>
                                          <w:marRight w:val="0"/>
                                          <w:marTop w:val="0"/>
                                          <w:marBottom w:val="0"/>
                                          <w:divBdr>
                                            <w:top w:val="single" w:sz="2" w:space="0" w:color="D9D9E3"/>
                                            <w:left w:val="single" w:sz="2" w:space="0" w:color="D9D9E3"/>
                                            <w:bottom w:val="single" w:sz="2" w:space="0" w:color="D9D9E3"/>
                                            <w:right w:val="single" w:sz="2" w:space="0" w:color="D9D9E3"/>
                                          </w:divBdr>
                                          <w:divsChild>
                                            <w:div w:id="385687829">
                                              <w:marLeft w:val="0"/>
                                              <w:marRight w:val="0"/>
                                              <w:marTop w:val="0"/>
                                              <w:marBottom w:val="0"/>
                                              <w:divBdr>
                                                <w:top w:val="single" w:sz="2" w:space="0" w:color="D9D9E3"/>
                                                <w:left w:val="single" w:sz="2" w:space="0" w:color="D9D9E3"/>
                                                <w:bottom w:val="single" w:sz="2" w:space="0" w:color="D9D9E3"/>
                                                <w:right w:val="single" w:sz="2" w:space="0" w:color="D9D9E3"/>
                                              </w:divBdr>
                                              <w:divsChild>
                                                <w:div w:id="798300889">
                                                  <w:marLeft w:val="0"/>
                                                  <w:marRight w:val="0"/>
                                                  <w:marTop w:val="0"/>
                                                  <w:marBottom w:val="0"/>
                                                  <w:divBdr>
                                                    <w:top w:val="single" w:sz="2" w:space="0" w:color="D9D9E3"/>
                                                    <w:left w:val="single" w:sz="2" w:space="0" w:color="D9D9E3"/>
                                                    <w:bottom w:val="single" w:sz="2" w:space="0" w:color="D9D9E3"/>
                                                    <w:right w:val="single" w:sz="2" w:space="0" w:color="D9D9E3"/>
                                                  </w:divBdr>
                                                  <w:divsChild>
                                                    <w:div w:id="854851795">
                                                      <w:marLeft w:val="0"/>
                                                      <w:marRight w:val="0"/>
                                                      <w:marTop w:val="0"/>
                                                      <w:marBottom w:val="0"/>
                                                      <w:divBdr>
                                                        <w:top w:val="single" w:sz="2" w:space="0" w:color="D9D9E3"/>
                                                        <w:left w:val="single" w:sz="2" w:space="0" w:color="D9D9E3"/>
                                                        <w:bottom w:val="single" w:sz="2" w:space="0" w:color="D9D9E3"/>
                                                        <w:right w:val="single" w:sz="2" w:space="0" w:color="D9D9E3"/>
                                                      </w:divBdr>
                                                    </w:div>
                                                    <w:div w:id="79954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8241248">
          <w:marLeft w:val="0"/>
          <w:marRight w:val="0"/>
          <w:marTop w:val="0"/>
          <w:marBottom w:val="0"/>
          <w:divBdr>
            <w:top w:val="none" w:sz="0" w:space="0" w:color="auto"/>
            <w:left w:val="none" w:sz="0" w:space="0" w:color="auto"/>
            <w:bottom w:val="none" w:sz="0" w:space="0" w:color="auto"/>
            <w:right w:val="none" w:sz="0" w:space="0" w:color="auto"/>
          </w:divBdr>
          <w:divsChild>
            <w:div w:id="1001813602">
              <w:marLeft w:val="0"/>
              <w:marRight w:val="0"/>
              <w:marTop w:val="0"/>
              <w:marBottom w:val="0"/>
              <w:divBdr>
                <w:top w:val="single" w:sz="2" w:space="0" w:color="D9D9E3"/>
                <w:left w:val="single" w:sz="2" w:space="0" w:color="D9D9E3"/>
                <w:bottom w:val="single" w:sz="2" w:space="0" w:color="D9D9E3"/>
                <w:right w:val="single" w:sz="2" w:space="0" w:color="D9D9E3"/>
              </w:divBdr>
              <w:divsChild>
                <w:div w:id="744766346">
                  <w:marLeft w:val="0"/>
                  <w:marRight w:val="0"/>
                  <w:marTop w:val="0"/>
                  <w:marBottom w:val="0"/>
                  <w:divBdr>
                    <w:top w:val="single" w:sz="2" w:space="0" w:color="D9D9E3"/>
                    <w:left w:val="single" w:sz="2" w:space="0" w:color="D9D9E3"/>
                    <w:bottom w:val="single" w:sz="2" w:space="0" w:color="D9D9E3"/>
                    <w:right w:val="single" w:sz="2" w:space="0" w:color="D9D9E3"/>
                  </w:divBdr>
                  <w:divsChild>
                    <w:div w:id="803739754">
                      <w:marLeft w:val="0"/>
                      <w:marRight w:val="0"/>
                      <w:marTop w:val="0"/>
                      <w:marBottom w:val="0"/>
                      <w:divBdr>
                        <w:top w:val="single" w:sz="2" w:space="0" w:color="D9D9E3"/>
                        <w:left w:val="single" w:sz="2" w:space="0" w:color="D9D9E3"/>
                        <w:bottom w:val="single" w:sz="2" w:space="0" w:color="D9D9E3"/>
                        <w:right w:val="single" w:sz="2" w:space="0" w:color="D9D9E3"/>
                      </w:divBdr>
                      <w:divsChild>
                        <w:div w:id="130974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5090042">
      <w:bodyDiv w:val="1"/>
      <w:marLeft w:val="0"/>
      <w:marRight w:val="0"/>
      <w:marTop w:val="0"/>
      <w:marBottom w:val="0"/>
      <w:divBdr>
        <w:top w:val="none" w:sz="0" w:space="0" w:color="auto"/>
        <w:left w:val="none" w:sz="0" w:space="0" w:color="auto"/>
        <w:bottom w:val="none" w:sz="0" w:space="0" w:color="auto"/>
        <w:right w:val="none" w:sz="0" w:space="0" w:color="auto"/>
      </w:divBdr>
      <w:divsChild>
        <w:div w:id="1003971467">
          <w:marLeft w:val="0"/>
          <w:marRight w:val="0"/>
          <w:marTop w:val="0"/>
          <w:marBottom w:val="0"/>
          <w:divBdr>
            <w:top w:val="single" w:sz="2" w:space="0" w:color="D9D9E3"/>
            <w:left w:val="single" w:sz="2" w:space="0" w:color="D9D9E3"/>
            <w:bottom w:val="single" w:sz="2" w:space="0" w:color="D9D9E3"/>
            <w:right w:val="single" w:sz="2" w:space="0" w:color="D9D9E3"/>
          </w:divBdr>
          <w:divsChild>
            <w:div w:id="625434392">
              <w:marLeft w:val="0"/>
              <w:marRight w:val="0"/>
              <w:marTop w:val="0"/>
              <w:marBottom w:val="0"/>
              <w:divBdr>
                <w:top w:val="single" w:sz="2" w:space="0" w:color="D9D9E3"/>
                <w:left w:val="single" w:sz="2" w:space="0" w:color="D9D9E3"/>
                <w:bottom w:val="single" w:sz="2" w:space="0" w:color="D9D9E3"/>
                <w:right w:val="single" w:sz="2" w:space="0" w:color="D9D9E3"/>
              </w:divBdr>
              <w:divsChild>
                <w:div w:id="1796561760">
                  <w:marLeft w:val="0"/>
                  <w:marRight w:val="0"/>
                  <w:marTop w:val="0"/>
                  <w:marBottom w:val="0"/>
                  <w:divBdr>
                    <w:top w:val="single" w:sz="2" w:space="0" w:color="D9D9E3"/>
                    <w:left w:val="single" w:sz="2" w:space="0" w:color="D9D9E3"/>
                    <w:bottom w:val="single" w:sz="2" w:space="0" w:color="D9D9E3"/>
                    <w:right w:val="single" w:sz="2" w:space="0" w:color="D9D9E3"/>
                  </w:divBdr>
                  <w:divsChild>
                    <w:div w:id="248395793">
                      <w:marLeft w:val="0"/>
                      <w:marRight w:val="0"/>
                      <w:marTop w:val="0"/>
                      <w:marBottom w:val="0"/>
                      <w:divBdr>
                        <w:top w:val="single" w:sz="2" w:space="0" w:color="D9D9E3"/>
                        <w:left w:val="single" w:sz="2" w:space="0" w:color="D9D9E3"/>
                        <w:bottom w:val="single" w:sz="2" w:space="0" w:color="D9D9E3"/>
                        <w:right w:val="single" w:sz="2" w:space="0" w:color="D9D9E3"/>
                      </w:divBdr>
                      <w:divsChild>
                        <w:div w:id="1883782208">
                          <w:marLeft w:val="0"/>
                          <w:marRight w:val="0"/>
                          <w:marTop w:val="0"/>
                          <w:marBottom w:val="0"/>
                          <w:divBdr>
                            <w:top w:val="single" w:sz="2" w:space="0" w:color="auto"/>
                            <w:left w:val="single" w:sz="2" w:space="0" w:color="auto"/>
                            <w:bottom w:val="single" w:sz="6" w:space="0" w:color="auto"/>
                            <w:right w:val="single" w:sz="2" w:space="0" w:color="auto"/>
                          </w:divBdr>
                          <w:divsChild>
                            <w:div w:id="562913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78116">
                                  <w:marLeft w:val="0"/>
                                  <w:marRight w:val="0"/>
                                  <w:marTop w:val="0"/>
                                  <w:marBottom w:val="0"/>
                                  <w:divBdr>
                                    <w:top w:val="single" w:sz="2" w:space="0" w:color="D9D9E3"/>
                                    <w:left w:val="single" w:sz="2" w:space="0" w:color="D9D9E3"/>
                                    <w:bottom w:val="single" w:sz="2" w:space="0" w:color="D9D9E3"/>
                                    <w:right w:val="single" w:sz="2" w:space="0" w:color="D9D9E3"/>
                                  </w:divBdr>
                                  <w:divsChild>
                                    <w:div w:id="529882709">
                                      <w:marLeft w:val="0"/>
                                      <w:marRight w:val="0"/>
                                      <w:marTop w:val="0"/>
                                      <w:marBottom w:val="0"/>
                                      <w:divBdr>
                                        <w:top w:val="single" w:sz="2" w:space="0" w:color="D9D9E3"/>
                                        <w:left w:val="single" w:sz="2" w:space="0" w:color="D9D9E3"/>
                                        <w:bottom w:val="single" w:sz="2" w:space="0" w:color="D9D9E3"/>
                                        <w:right w:val="single" w:sz="2" w:space="0" w:color="D9D9E3"/>
                                      </w:divBdr>
                                      <w:divsChild>
                                        <w:div w:id="173231017">
                                          <w:marLeft w:val="0"/>
                                          <w:marRight w:val="0"/>
                                          <w:marTop w:val="0"/>
                                          <w:marBottom w:val="0"/>
                                          <w:divBdr>
                                            <w:top w:val="single" w:sz="2" w:space="0" w:color="D9D9E3"/>
                                            <w:left w:val="single" w:sz="2" w:space="0" w:color="D9D9E3"/>
                                            <w:bottom w:val="single" w:sz="2" w:space="0" w:color="D9D9E3"/>
                                            <w:right w:val="single" w:sz="2" w:space="0" w:color="D9D9E3"/>
                                          </w:divBdr>
                                          <w:divsChild>
                                            <w:div w:id="1766488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877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mihua\Downloads\UU_Thesis_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ppsala universi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D6926-8E2D-4985-B093-6CE52AC14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UU_Thesis_template.dotx</Template>
  <TotalTime>20520</TotalTime>
  <Pages>20</Pages>
  <Words>5045</Words>
  <Characters>28761</Characters>
  <Application>Microsoft Office Word</Application>
  <DocSecurity>0</DocSecurity>
  <Lines>239</Lines>
  <Paragraphs>67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Avhandlingsmall</vt:lpstr>
      <vt:lpstr>Avhandlingsmall</vt:lpstr>
    </vt:vector>
  </TitlesOfParts>
  <Manager>Göran Wallby</Manager>
  <Company>Uppsala universitet</Company>
  <LinksUpToDate>false</LinksUpToDate>
  <CharactersWithSpaces>33739</CharactersWithSpaces>
  <SharedDoc>false</SharedDoc>
  <HLinks>
    <vt:vector size="12" baseType="variant">
      <vt:variant>
        <vt:i4>1179702</vt:i4>
      </vt:variant>
      <vt:variant>
        <vt:i4>8</vt:i4>
      </vt:variant>
      <vt:variant>
        <vt:i4>0</vt:i4>
      </vt:variant>
      <vt:variant>
        <vt:i4>5</vt:i4>
      </vt:variant>
      <vt:variant>
        <vt:lpwstr/>
      </vt:variant>
      <vt:variant>
        <vt:lpwstr>_Toc213522536</vt:lpwstr>
      </vt:variant>
      <vt:variant>
        <vt:i4>2031709</vt:i4>
      </vt:variant>
      <vt:variant>
        <vt:i4>0</vt:i4>
      </vt:variant>
      <vt:variant>
        <vt:i4>0</vt:i4>
      </vt:variant>
      <vt:variant>
        <vt:i4>5</vt:i4>
      </vt:variant>
      <vt:variant>
        <vt:lpwstr>http://www.ub.uu.se/‌forauthors/‌index.php/‌Instructions/‌OutlinePage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Avhandlingsmall</dc:title>
  <dc:subject/>
  <dc:creator>Mingjie Huang</dc:creator>
  <cp:keywords/>
  <dc:description/>
  <cp:lastModifiedBy>Mingjie Huang</cp:lastModifiedBy>
  <cp:revision>1402</cp:revision>
  <cp:lastPrinted>2002-09-23T15:46:00Z</cp:lastPrinted>
  <dcterms:created xsi:type="dcterms:W3CDTF">2023-04-18T11:49:00Z</dcterms:created>
  <dcterms:modified xsi:type="dcterms:W3CDTF">2023-05-06T21:51:00Z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706cedc517e23ffb344173ac06b6055fc0bbe57309e4b7b29a310abbf03ac66d</vt:lpwstr>
  </property>
</Properties>
</file>