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68E4" w14:textId="77777777" w:rsidR="00A12CC2" w:rsidRDefault="00A12CC2" w:rsidP="005209FF">
      <w:pPr>
        <w:pStyle w:val="Ttulo"/>
        <w:jc w:val="center"/>
        <w:rPr>
          <w:b/>
          <w:bCs/>
          <w:sz w:val="36"/>
          <w:szCs w:val="36"/>
        </w:rPr>
      </w:pPr>
      <w:r w:rsidRPr="005209FF">
        <w:rPr>
          <w:b/>
          <w:bCs/>
          <w:sz w:val="36"/>
          <w:szCs w:val="36"/>
        </w:rPr>
        <w:t>Ejercicio de Evaluación. Descriptiva e Inferencia.</w:t>
      </w:r>
    </w:p>
    <w:p w14:paraId="306AE597" w14:textId="77777777" w:rsidR="005209FF" w:rsidRPr="005209FF" w:rsidRDefault="005209FF" w:rsidP="005209FF"/>
    <w:p w14:paraId="14935AC7" w14:textId="20F7D95E" w:rsidR="00A12CC2" w:rsidRPr="005209FF" w:rsidRDefault="00A12CC2" w:rsidP="00A12CC2">
      <w:pPr>
        <w:spacing w:after="160" w:line="256" w:lineRule="auto"/>
        <w:jc w:val="left"/>
        <w:rPr>
          <w:rFonts w:asciiTheme="majorHAnsi" w:hAnsiTheme="majorHAnsi" w:cstheme="majorHAnsi"/>
          <w:i/>
          <w:iCs/>
          <w:sz w:val="24"/>
          <w:szCs w:val="24"/>
        </w:rPr>
      </w:pPr>
      <w:r w:rsidRPr="005209FF">
        <w:rPr>
          <w:rFonts w:asciiTheme="majorHAnsi" w:hAnsiTheme="majorHAnsi" w:cstheme="majorHAnsi"/>
          <w:b/>
          <w:i/>
          <w:iCs/>
          <w:sz w:val="24"/>
          <w:szCs w:val="24"/>
        </w:rPr>
        <w:t>Ejercicio 1.</w:t>
      </w:r>
      <w:r w:rsidRPr="005209FF">
        <w:rPr>
          <w:rFonts w:asciiTheme="majorHAnsi" w:hAnsiTheme="majorHAnsi" w:cstheme="majorHAnsi"/>
          <w:i/>
          <w:iCs/>
          <w:sz w:val="24"/>
          <w:szCs w:val="24"/>
        </w:rPr>
        <w:t xml:space="preserve">  </w:t>
      </w:r>
      <w:r w:rsidRPr="00E81A9E">
        <w:rPr>
          <w:rFonts w:asciiTheme="majorHAnsi" w:hAnsiTheme="majorHAnsi" w:cstheme="majorHAnsi"/>
          <w:b/>
          <w:bCs/>
          <w:i/>
          <w:iCs/>
          <w:sz w:val="24"/>
          <w:szCs w:val="24"/>
        </w:rPr>
        <w:t>La siguiente tabla contiene, en un editable Excel, dos variables: la primera es dicotómica con valores 1 (predinástico temprano) y 2 (predinástico tardío) y la segunda contiene la anchura de cráneos (mm.) encontrados en un yacimiento arqueológico. La idea es analizar si existen diferencias en la longitud de la anchura de los cráneos egipcios a medida que pasa el tiempo. Creo que mayoritariamente tenemos una idea de que las cabezas egipcias son más alargadas y cuando ya llegamos a los romanos son más redondeadas. El cine se ha encargado de hacer muy gráfico todo esto.</w:t>
      </w:r>
    </w:p>
    <w:p w14:paraId="61307BB8" w14:textId="28910501" w:rsidR="003B7FC0" w:rsidRPr="00A12CC2" w:rsidRDefault="005209FF" w:rsidP="00A12CC2">
      <w:pPr>
        <w:jc w:val="center"/>
        <w:rPr>
          <w:rFonts w:ascii="Calibri" w:hAnsi="Calibri"/>
          <w:sz w:val="24"/>
          <w:szCs w:val="24"/>
        </w:rPr>
      </w:pPr>
      <w:r w:rsidRPr="00A12CC2">
        <w:rPr>
          <w:rFonts w:ascii="Calibri" w:hAnsi="Calibri"/>
          <w:sz w:val="24"/>
          <w:szCs w:val="24"/>
        </w:rPr>
        <w:object w:dxaOrig="9060" w:dyaOrig="2895" w14:anchorId="73C2D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25.25pt" o:ole="">
            <v:imagedata r:id="rId8" o:title="" cropbottom="-396f" cropright="46750f"/>
          </v:shape>
          <o:OLEObject Type="Embed" ProgID="Excel.Sheet.12" ShapeID="_x0000_i1025" DrawAspect="Content" ObjectID="_1774968350" r:id="rId9"/>
        </w:object>
      </w:r>
    </w:p>
    <w:p w14:paraId="4D402A61" w14:textId="77777777" w:rsidR="0048614C" w:rsidRPr="00E81A9E" w:rsidRDefault="00A12CC2" w:rsidP="0048614C">
      <w:pPr>
        <w:spacing w:after="160" w:line="256" w:lineRule="auto"/>
        <w:rPr>
          <w:rFonts w:asciiTheme="majorHAnsi" w:hAnsiTheme="majorHAnsi" w:cstheme="majorHAnsi"/>
          <w:b/>
          <w:bCs/>
          <w:i/>
          <w:iCs/>
          <w:sz w:val="24"/>
          <w:szCs w:val="24"/>
        </w:rPr>
      </w:pPr>
      <w:r w:rsidRPr="00E81A9E">
        <w:rPr>
          <w:rFonts w:asciiTheme="majorHAnsi" w:hAnsiTheme="majorHAnsi" w:cstheme="majorHAnsi"/>
          <w:b/>
          <w:bCs/>
          <w:i/>
          <w:iCs/>
          <w:sz w:val="24"/>
          <w:szCs w:val="24"/>
        </w:rPr>
        <w:t>Se pide:</w:t>
      </w:r>
    </w:p>
    <w:p w14:paraId="4AC10290" w14:textId="51FD6B76" w:rsidR="004248FC" w:rsidRPr="00E81A9E" w:rsidRDefault="00A12CC2" w:rsidP="0048614C">
      <w:pPr>
        <w:pStyle w:val="Prrafodelista"/>
        <w:numPr>
          <w:ilvl w:val="0"/>
          <w:numId w:val="5"/>
        </w:numPr>
        <w:spacing w:after="160" w:line="256" w:lineRule="auto"/>
        <w:rPr>
          <w:rFonts w:asciiTheme="majorHAnsi" w:hAnsiTheme="majorHAnsi" w:cstheme="majorHAnsi"/>
          <w:b/>
          <w:bCs/>
          <w:i/>
          <w:iCs/>
          <w:sz w:val="24"/>
          <w:szCs w:val="24"/>
        </w:rPr>
      </w:pPr>
      <w:r w:rsidRPr="00E81A9E">
        <w:rPr>
          <w:rFonts w:asciiTheme="majorHAnsi" w:hAnsiTheme="majorHAnsi" w:cstheme="majorHAnsi"/>
          <w:b/>
          <w:bCs/>
          <w:i/>
          <w:iCs/>
          <w:sz w:val="24"/>
          <w:szCs w:val="24"/>
        </w:rPr>
        <w:t>Obtener con Python las diferentes medidas de centralización y dispersión, asimetría y curtosis estudiadas. Así mismo, obtener el diagrama de caja y bigotes. Se debe hacer por separado para la sub-muestra de los cráneos del predinástico temprano y para la sub-muestra de los del predinástico tardío. Comentar los resultados obtenidos. Estos comentarios son obligatorios.</w:t>
      </w:r>
    </w:p>
    <w:p w14:paraId="6F4DBDEB" w14:textId="48F3D71D" w:rsidR="00C27021" w:rsidRDefault="00661E86" w:rsidP="00C27021">
      <w:pPr>
        <w:spacing w:after="160" w:line="256" w:lineRule="auto"/>
        <w:rPr>
          <w:rFonts w:asciiTheme="minorHAnsi" w:hAnsiTheme="minorHAnsi" w:cstheme="minorHAnsi"/>
        </w:rPr>
      </w:pPr>
      <w:r>
        <w:rPr>
          <w:rFonts w:asciiTheme="minorHAnsi" w:hAnsiTheme="minorHAnsi" w:cstheme="minorHAnsi"/>
        </w:rPr>
        <w:tab/>
      </w:r>
      <w:r w:rsidR="002359AA">
        <w:rPr>
          <w:rFonts w:asciiTheme="minorHAnsi" w:hAnsiTheme="minorHAnsi" w:cstheme="minorHAnsi"/>
        </w:rPr>
        <w:t>Calculamos las m</w:t>
      </w:r>
      <w:r w:rsidR="0048614C" w:rsidRPr="0048614C">
        <w:rPr>
          <w:rFonts w:asciiTheme="minorHAnsi" w:hAnsiTheme="minorHAnsi" w:cstheme="minorHAnsi"/>
        </w:rPr>
        <w:t xml:space="preserve">edidas de centralización y </w:t>
      </w:r>
      <w:r w:rsidR="002A049E" w:rsidRPr="0048614C">
        <w:rPr>
          <w:rFonts w:asciiTheme="minorHAnsi" w:hAnsiTheme="minorHAnsi" w:cstheme="minorHAnsi"/>
        </w:rPr>
        <w:t>dispersión</w:t>
      </w:r>
      <w:r w:rsidR="0048614C" w:rsidRPr="0048614C">
        <w:rPr>
          <w:rFonts w:asciiTheme="minorHAnsi" w:hAnsiTheme="minorHAnsi" w:cstheme="minorHAnsi"/>
        </w:rPr>
        <w:t>, asimetría y curtosis para las dos sub-muestras</w:t>
      </w:r>
      <w:r w:rsidR="000E7C20">
        <w:rPr>
          <w:rFonts w:asciiTheme="minorHAnsi" w:hAnsiTheme="minorHAnsi" w:cstheme="minorHAnsi"/>
        </w:rPr>
        <w:t xml:space="preserve"> y r</w:t>
      </w:r>
      <w:r w:rsidR="002359AA">
        <w:rPr>
          <w:rFonts w:asciiTheme="minorHAnsi" w:hAnsiTheme="minorHAnsi" w:cstheme="minorHAnsi"/>
        </w:rPr>
        <w:t xml:space="preserve">epresentamos también </w:t>
      </w:r>
      <w:r w:rsidR="00C27021">
        <w:rPr>
          <w:rFonts w:asciiTheme="minorHAnsi" w:hAnsiTheme="minorHAnsi" w:cstheme="minorHAnsi"/>
        </w:rPr>
        <w:t>el</w:t>
      </w:r>
      <w:r w:rsidR="002359AA">
        <w:rPr>
          <w:rFonts w:asciiTheme="minorHAnsi" w:hAnsiTheme="minorHAnsi" w:cstheme="minorHAnsi"/>
        </w:rPr>
        <w:t xml:space="preserve"> histograma</w:t>
      </w:r>
      <w:r w:rsidR="00C27021">
        <w:rPr>
          <w:rFonts w:asciiTheme="minorHAnsi" w:hAnsiTheme="minorHAnsi" w:cstheme="minorHAnsi"/>
        </w:rPr>
        <w:t xml:space="preserve"> para la anchura de los cráneos.</w:t>
      </w:r>
    </w:p>
    <w:p w14:paraId="0883EE32" w14:textId="071EB051" w:rsidR="007A0F2E" w:rsidRPr="00C27021" w:rsidRDefault="00C27021" w:rsidP="00C27021">
      <w:pPr>
        <w:spacing w:after="160" w:line="256" w:lineRule="auto"/>
        <w:jc w:val="left"/>
        <w:rPr>
          <w:rFonts w:asciiTheme="minorHAnsi" w:hAnsiTheme="minorHAnsi" w:cstheme="minorHAnsi"/>
        </w:rPr>
      </w:pPr>
      <w:r>
        <w:rPr>
          <w:rFonts w:asciiTheme="minorHAnsi" w:hAnsiTheme="minorHAnsi" w:cstheme="minorHAnsi"/>
          <w:b/>
          <w:bCs/>
        </w:rPr>
        <w:tab/>
      </w:r>
      <w:r w:rsidR="0048614C" w:rsidRPr="002A049E">
        <w:rPr>
          <w:rFonts w:asciiTheme="minorHAnsi" w:hAnsiTheme="minorHAnsi" w:cstheme="minorHAnsi"/>
          <w:b/>
          <w:bCs/>
        </w:rPr>
        <w:t>Submuestra predinástic</w:t>
      </w:r>
      <w:r w:rsidR="002A049E" w:rsidRPr="002A049E">
        <w:rPr>
          <w:rFonts w:asciiTheme="minorHAnsi" w:hAnsiTheme="minorHAnsi" w:cstheme="minorHAnsi"/>
          <w:b/>
          <w:bCs/>
        </w:rPr>
        <w:t>o</w:t>
      </w:r>
      <w:r w:rsidR="0048614C" w:rsidRPr="002A049E">
        <w:rPr>
          <w:rFonts w:asciiTheme="minorHAnsi" w:hAnsiTheme="minorHAnsi" w:cstheme="minorHAnsi"/>
          <w:b/>
          <w:bCs/>
        </w:rPr>
        <w:t xml:space="preserve"> temprano</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2A049E">
        <w:rPr>
          <w:rFonts w:asciiTheme="minorHAnsi" w:hAnsiTheme="minorHAnsi" w:cstheme="minorHAnsi"/>
          <w:b/>
          <w:bCs/>
        </w:rPr>
        <w:t xml:space="preserve">Submuestra predinástico </w:t>
      </w:r>
      <w:r>
        <w:rPr>
          <w:rFonts w:asciiTheme="minorHAnsi" w:hAnsiTheme="minorHAnsi" w:cstheme="minorHAnsi"/>
          <w:b/>
          <w:bCs/>
        </w:rPr>
        <w:t>tardío</w:t>
      </w:r>
    </w:p>
    <w:tbl>
      <w:tblPr>
        <w:tblStyle w:val="Tablaconcuadrcula"/>
        <w:tblW w:w="10060" w:type="dxa"/>
        <w:jc w:val="center"/>
        <w:tblBorders>
          <w:insideH w:val="none" w:sz="0" w:space="0" w:color="auto"/>
          <w:insideV w:val="none" w:sz="0" w:space="0" w:color="auto"/>
        </w:tblBorders>
        <w:tblLook w:val="04A0" w:firstRow="1" w:lastRow="0" w:firstColumn="1" w:lastColumn="0" w:noHBand="0" w:noVBand="1"/>
      </w:tblPr>
      <w:tblGrid>
        <w:gridCol w:w="918"/>
        <w:gridCol w:w="1572"/>
        <w:gridCol w:w="2502"/>
        <w:gridCol w:w="918"/>
        <w:gridCol w:w="1759"/>
        <w:gridCol w:w="2391"/>
      </w:tblGrid>
      <w:tr w:rsidR="00EE2D16" w:rsidRPr="0048614C" w14:paraId="4E561FCA" w14:textId="158744C8" w:rsidTr="0062541D">
        <w:trPr>
          <w:jc w:val="center"/>
        </w:trPr>
        <w:tc>
          <w:tcPr>
            <w:tcW w:w="918" w:type="dxa"/>
            <w:shd w:val="clear" w:color="auto" w:fill="auto"/>
          </w:tcPr>
          <w:p w14:paraId="35FF4C98"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Medida</w:t>
            </w:r>
          </w:p>
        </w:tc>
        <w:tc>
          <w:tcPr>
            <w:tcW w:w="1629" w:type="dxa"/>
            <w:shd w:val="clear" w:color="auto" w:fill="auto"/>
          </w:tcPr>
          <w:p w14:paraId="1E2A398A" w14:textId="77777777" w:rsidR="00C27021" w:rsidRPr="0048614C" w:rsidRDefault="00C27021" w:rsidP="00C27021">
            <w:pPr>
              <w:spacing w:after="0" w:line="256" w:lineRule="auto"/>
              <w:contextualSpacing/>
              <w:jc w:val="left"/>
              <w:rPr>
                <w:rFonts w:asciiTheme="minorHAnsi" w:hAnsiTheme="minorHAnsi" w:cstheme="minorHAnsi"/>
              </w:rPr>
            </w:pPr>
          </w:p>
        </w:tc>
        <w:tc>
          <w:tcPr>
            <w:tcW w:w="2356" w:type="dxa"/>
            <w:tcBorders>
              <w:right w:val="single" w:sz="4" w:space="0" w:color="auto"/>
            </w:tcBorders>
            <w:shd w:val="clear" w:color="auto" w:fill="auto"/>
          </w:tcPr>
          <w:p w14:paraId="54EE2033" w14:textId="77777777" w:rsidR="00C27021" w:rsidRPr="0048614C" w:rsidRDefault="00C27021" w:rsidP="00C27021">
            <w:pPr>
              <w:spacing w:after="0" w:line="256" w:lineRule="auto"/>
              <w:contextualSpacing/>
              <w:jc w:val="left"/>
              <w:rPr>
                <w:rFonts w:asciiTheme="minorHAnsi" w:hAnsiTheme="minorHAnsi" w:cstheme="minorHAnsi"/>
              </w:rPr>
            </w:pPr>
          </w:p>
        </w:tc>
        <w:tc>
          <w:tcPr>
            <w:tcW w:w="918" w:type="dxa"/>
            <w:tcBorders>
              <w:left w:val="single" w:sz="4" w:space="0" w:color="auto"/>
            </w:tcBorders>
          </w:tcPr>
          <w:p w14:paraId="016679D6" w14:textId="178D2D48" w:rsidR="00C27021" w:rsidRPr="0048614C" w:rsidRDefault="00C27021" w:rsidP="00C27021">
            <w:pPr>
              <w:spacing w:after="160" w:line="259" w:lineRule="auto"/>
              <w:jc w:val="left"/>
              <w:rPr>
                <w:rFonts w:asciiTheme="minorHAnsi" w:hAnsiTheme="minorHAnsi" w:cstheme="minorHAnsi"/>
              </w:rPr>
            </w:pPr>
            <w:r w:rsidRPr="0048614C">
              <w:rPr>
                <w:rFonts w:asciiTheme="minorHAnsi" w:hAnsiTheme="minorHAnsi" w:cstheme="minorHAnsi"/>
                <w:b/>
                <w:bCs/>
              </w:rPr>
              <w:t>Medida</w:t>
            </w:r>
          </w:p>
        </w:tc>
        <w:tc>
          <w:tcPr>
            <w:tcW w:w="1848" w:type="dxa"/>
          </w:tcPr>
          <w:p w14:paraId="535CBDAA" w14:textId="77777777" w:rsidR="00C27021" w:rsidRPr="0048614C" w:rsidRDefault="00C27021" w:rsidP="00C27021">
            <w:pPr>
              <w:spacing w:after="160" w:line="259" w:lineRule="auto"/>
              <w:jc w:val="left"/>
              <w:rPr>
                <w:rFonts w:asciiTheme="minorHAnsi" w:hAnsiTheme="minorHAnsi" w:cstheme="minorHAnsi"/>
              </w:rPr>
            </w:pPr>
          </w:p>
        </w:tc>
        <w:tc>
          <w:tcPr>
            <w:tcW w:w="2391" w:type="dxa"/>
          </w:tcPr>
          <w:p w14:paraId="27E50212" w14:textId="77777777" w:rsidR="00C27021" w:rsidRPr="0048614C" w:rsidRDefault="00C27021" w:rsidP="00C27021">
            <w:pPr>
              <w:spacing w:after="160" w:line="259" w:lineRule="auto"/>
              <w:jc w:val="left"/>
              <w:rPr>
                <w:rFonts w:asciiTheme="minorHAnsi" w:hAnsiTheme="minorHAnsi" w:cstheme="minorHAnsi"/>
              </w:rPr>
            </w:pPr>
          </w:p>
        </w:tc>
      </w:tr>
      <w:tr w:rsidR="00EE2D16" w:rsidRPr="0048614C" w14:paraId="038AE774" w14:textId="1E0ED43D" w:rsidTr="0062541D">
        <w:trPr>
          <w:jc w:val="center"/>
        </w:trPr>
        <w:tc>
          <w:tcPr>
            <w:tcW w:w="918" w:type="dxa"/>
            <w:shd w:val="clear" w:color="auto" w:fill="auto"/>
          </w:tcPr>
          <w:p w14:paraId="590E6B5D"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0</w:t>
            </w:r>
          </w:p>
        </w:tc>
        <w:tc>
          <w:tcPr>
            <w:tcW w:w="1629" w:type="dxa"/>
            <w:shd w:val="clear" w:color="auto" w:fill="auto"/>
          </w:tcPr>
          <w:p w14:paraId="1939A69B"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 xml:space="preserve"> </w:t>
            </w:r>
            <w:proofErr w:type="spellStart"/>
            <w:r w:rsidRPr="0048614C">
              <w:rPr>
                <w:rFonts w:asciiTheme="minorHAnsi" w:hAnsiTheme="minorHAnsi" w:cstheme="minorHAnsi"/>
              </w:rPr>
              <w:t>Count</w:t>
            </w:r>
            <w:proofErr w:type="spellEnd"/>
          </w:p>
        </w:tc>
        <w:tc>
          <w:tcPr>
            <w:tcW w:w="2356" w:type="dxa"/>
            <w:tcBorders>
              <w:right w:val="single" w:sz="4" w:space="0" w:color="auto"/>
            </w:tcBorders>
            <w:shd w:val="clear" w:color="auto" w:fill="auto"/>
          </w:tcPr>
          <w:p w14:paraId="53B9374A"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30.0</w:t>
            </w:r>
          </w:p>
        </w:tc>
        <w:tc>
          <w:tcPr>
            <w:tcW w:w="918" w:type="dxa"/>
            <w:tcBorders>
              <w:left w:val="single" w:sz="4" w:space="0" w:color="auto"/>
            </w:tcBorders>
          </w:tcPr>
          <w:p w14:paraId="39F0DAAA" w14:textId="23F1CB26"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0</w:t>
            </w:r>
          </w:p>
        </w:tc>
        <w:tc>
          <w:tcPr>
            <w:tcW w:w="1848" w:type="dxa"/>
          </w:tcPr>
          <w:p w14:paraId="68016F91" w14:textId="0E0B43FA"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 xml:space="preserve"> </w:t>
            </w:r>
            <w:proofErr w:type="spellStart"/>
            <w:r w:rsidRPr="0048614C">
              <w:rPr>
                <w:rFonts w:asciiTheme="minorHAnsi" w:hAnsiTheme="minorHAnsi" w:cstheme="minorHAnsi"/>
              </w:rPr>
              <w:t>Count</w:t>
            </w:r>
            <w:proofErr w:type="spellEnd"/>
          </w:p>
        </w:tc>
        <w:tc>
          <w:tcPr>
            <w:tcW w:w="2391" w:type="dxa"/>
          </w:tcPr>
          <w:p w14:paraId="1A21F647" w14:textId="613B991F"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30.0</w:t>
            </w:r>
          </w:p>
        </w:tc>
      </w:tr>
      <w:tr w:rsidR="00EE2D16" w:rsidRPr="0048614C" w14:paraId="1B6652B5" w14:textId="466E2928" w:rsidTr="00BF5D42">
        <w:trPr>
          <w:jc w:val="center"/>
        </w:trPr>
        <w:tc>
          <w:tcPr>
            <w:tcW w:w="918" w:type="dxa"/>
            <w:shd w:val="clear" w:color="auto" w:fill="FFF9F7"/>
          </w:tcPr>
          <w:p w14:paraId="02DE1141"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1</w:t>
            </w:r>
          </w:p>
        </w:tc>
        <w:tc>
          <w:tcPr>
            <w:tcW w:w="1629" w:type="dxa"/>
            <w:shd w:val="clear" w:color="auto" w:fill="FFF9F7"/>
          </w:tcPr>
          <w:p w14:paraId="1C48A25D"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Mean</w:t>
            </w:r>
          </w:p>
        </w:tc>
        <w:tc>
          <w:tcPr>
            <w:tcW w:w="2356" w:type="dxa"/>
            <w:tcBorders>
              <w:right w:val="single" w:sz="4" w:space="0" w:color="auto"/>
            </w:tcBorders>
            <w:shd w:val="clear" w:color="auto" w:fill="FFF9F7"/>
          </w:tcPr>
          <w:p w14:paraId="298982A9"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131.53333333333333</w:t>
            </w:r>
          </w:p>
        </w:tc>
        <w:tc>
          <w:tcPr>
            <w:tcW w:w="918" w:type="dxa"/>
            <w:tcBorders>
              <w:left w:val="single" w:sz="4" w:space="0" w:color="auto"/>
            </w:tcBorders>
            <w:shd w:val="clear" w:color="auto" w:fill="F3FFFB"/>
          </w:tcPr>
          <w:p w14:paraId="0B2DB6C8" w14:textId="311594B0"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1</w:t>
            </w:r>
          </w:p>
        </w:tc>
        <w:tc>
          <w:tcPr>
            <w:tcW w:w="1848" w:type="dxa"/>
            <w:shd w:val="clear" w:color="auto" w:fill="F3FFFB"/>
          </w:tcPr>
          <w:p w14:paraId="73C9C290" w14:textId="23F5F9A8"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Mean</w:t>
            </w:r>
          </w:p>
        </w:tc>
        <w:tc>
          <w:tcPr>
            <w:tcW w:w="2391" w:type="dxa"/>
            <w:shd w:val="clear" w:color="auto" w:fill="F3FFFB"/>
          </w:tcPr>
          <w:p w14:paraId="1E39F916" w14:textId="2E777414"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132.46666666666667</w:t>
            </w:r>
          </w:p>
        </w:tc>
      </w:tr>
      <w:tr w:rsidR="00EE2D16" w:rsidRPr="0048614C" w14:paraId="3FD13794" w14:textId="37ACF922" w:rsidTr="0062541D">
        <w:trPr>
          <w:jc w:val="center"/>
        </w:trPr>
        <w:tc>
          <w:tcPr>
            <w:tcW w:w="918" w:type="dxa"/>
            <w:shd w:val="clear" w:color="auto" w:fill="auto"/>
          </w:tcPr>
          <w:p w14:paraId="3F7F9DE8"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2</w:t>
            </w:r>
          </w:p>
        </w:tc>
        <w:tc>
          <w:tcPr>
            <w:tcW w:w="1629" w:type="dxa"/>
            <w:shd w:val="clear" w:color="auto" w:fill="auto"/>
          </w:tcPr>
          <w:p w14:paraId="1DD990F2" w14:textId="77777777" w:rsidR="00C27021" w:rsidRPr="0048614C" w:rsidRDefault="00C27021" w:rsidP="00C27021">
            <w:pPr>
              <w:spacing w:after="0" w:line="256" w:lineRule="auto"/>
              <w:contextualSpacing/>
              <w:jc w:val="right"/>
              <w:rPr>
                <w:rFonts w:asciiTheme="minorHAnsi" w:hAnsiTheme="minorHAnsi" w:cstheme="minorHAnsi"/>
              </w:rPr>
            </w:pPr>
            <w:proofErr w:type="spellStart"/>
            <w:r w:rsidRPr="0048614C">
              <w:rPr>
                <w:rFonts w:asciiTheme="minorHAnsi" w:hAnsiTheme="minorHAnsi" w:cstheme="minorHAnsi"/>
              </w:rPr>
              <w:t>Std</w:t>
            </w:r>
            <w:proofErr w:type="spellEnd"/>
          </w:p>
        </w:tc>
        <w:tc>
          <w:tcPr>
            <w:tcW w:w="2356" w:type="dxa"/>
            <w:tcBorders>
              <w:right w:val="single" w:sz="4" w:space="0" w:color="auto"/>
            </w:tcBorders>
            <w:shd w:val="clear" w:color="auto" w:fill="auto"/>
          </w:tcPr>
          <w:p w14:paraId="3E9A4837"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0.8193072487266863</w:t>
            </w:r>
          </w:p>
        </w:tc>
        <w:tc>
          <w:tcPr>
            <w:tcW w:w="918" w:type="dxa"/>
            <w:tcBorders>
              <w:left w:val="single" w:sz="4" w:space="0" w:color="auto"/>
            </w:tcBorders>
          </w:tcPr>
          <w:p w14:paraId="01DE6D57" w14:textId="07F84F31"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2</w:t>
            </w:r>
          </w:p>
        </w:tc>
        <w:tc>
          <w:tcPr>
            <w:tcW w:w="1848" w:type="dxa"/>
          </w:tcPr>
          <w:p w14:paraId="4D1549DE" w14:textId="5C02B941" w:rsidR="00C27021" w:rsidRPr="0048614C" w:rsidRDefault="00C27021" w:rsidP="00EE2D16">
            <w:pPr>
              <w:spacing w:after="160" w:line="259" w:lineRule="auto"/>
              <w:jc w:val="right"/>
              <w:rPr>
                <w:rFonts w:asciiTheme="minorHAnsi" w:hAnsiTheme="minorHAnsi" w:cstheme="minorHAnsi"/>
              </w:rPr>
            </w:pPr>
            <w:proofErr w:type="spellStart"/>
            <w:r w:rsidRPr="0048614C">
              <w:rPr>
                <w:rFonts w:asciiTheme="minorHAnsi" w:hAnsiTheme="minorHAnsi" w:cstheme="minorHAnsi"/>
              </w:rPr>
              <w:t>Std</w:t>
            </w:r>
            <w:proofErr w:type="spellEnd"/>
          </w:p>
        </w:tc>
        <w:tc>
          <w:tcPr>
            <w:tcW w:w="2391" w:type="dxa"/>
          </w:tcPr>
          <w:p w14:paraId="44BFAA62" w14:textId="6F89E421"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1.0080138659874618</w:t>
            </w:r>
          </w:p>
        </w:tc>
      </w:tr>
      <w:tr w:rsidR="00EE2D16" w:rsidRPr="0048614C" w14:paraId="24FA5C8E" w14:textId="1801A6F3" w:rsidTr="00BF5D42">
        <w:trPr>
          <w:jc w:val="center"/>
        </w:trPr>
        <w:tc>
          <w:tcPr>
            <w:tcW w:w="918" w:type="dxa"/>
            <w:shd w:val="clear" w:color="auto" w:fill="FFF9F7"/>
          </w:tcPr>
          <w:p w14:paraId="584DFB30"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3</w:t>
            </w:r>
          </w:p>
        </w:tc>
        <w:tc>
          <w:tcPr>
            <w:tcW w:w="1629" w:type="dxa"/>
            <w:shd w:val="clear" w:color="auto" w:fill="FFF9F7"/>
          </w:tcPr>
          <w:p w14:paraId="42AA32C9"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Min</w:t>
            </w:r>
          </w:p>
        </w:tc>
        <w:tc>
          <w:tcPr>
            <w:tcW w:w="2356" w:type="dxa"/>
            <w:tcBorders>
              <w:right w:val="single" w:sz="4" w:space="0" w:color="auto"/>
            </w:tcBorders>
            <w:shd w:val="clear" w:color="auto" w:fill="FFF9F7"/>
          </w:tcPr>
          <w:p w14:paraId="166B1466"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130.0</w:t>
            </w:r>
          </w:p>
        </w:tc>
        <w:tc>
          <w:tcPr>
            <w:tcW w:w="918" w:type="dxa"/>
            <w:tcBorders>
              <w:left w:val="single" w:sz="4" w:space="0" w:color="auto"/>
            </w:tcBorders>
            <w:shd w:val="clear" w:color="auto" w:fill="F3FFFB"/>
          </w:tcPr>
          <w:p w14:paraId="126E6D8E" w14:textId="21BEA33D"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3</w:t>
            </w:r>
          </w:p>
        </w:tc>
        <w:tc>
          <w:tcPr>
            <w:tcW w:w="1848" w:type="dxa"/>
            <w:shd w:val="clear" w:color="auto" w:fill="F3FFFB"/>
          </w:tcPr>
          <w:p w14:paraId="316D99AF" w14:textId="29891F1F"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Min</w:t>
            </w:r>
          </w:p>
        </w:tc>
        <w:tc>
          <w:tcPr>
            <w:tcW w:w="2391" w:type="dxa"/>
            <w:shd w:val="clear" w:color="auto" w:fill="F3FFFB"/>
          </w:tcPr>
          <w:p w14:paraId="54AD91C9" w14:textId="0C7BB870"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131.0</w:t>
            </w:r>
          </w:p>
        </w:tc>
      </w:tr>
      <w:tr w:rsidR="00EE2D16" w:rsidRPr="0048614C" w14:paraId="449459BC" w14:textId="015F61CE" w:rsidTr="0062541D">
        <w:trPr>
          <w:jc w:val="center"/>
        </w:trPr>
        <w:tc>
          <w:tcPr>
            <w:tcW w:w="918" w:type="dxa"/>
            <w:shd w:val="clear" w:color="auto" w:fill="auto"/>
          </w:tcPr>
          <w:p w14:paraId="33BD82B6"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4</w:t>
            </w:r>
          </w:p>
        </w:tc>
        <w:tc>
          <w:tcPr>
            <w:tcW w:w="1629" w:type="dxa"/>
            <w:shd w:val="clear" w:color="auto" w:fill="auto"/>
          </w:tcPr>
          <w:p w14:paraId="084C52C4"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25%</w:t>
            </w:r>
          </w:p>
        </w:tc>
        <w:tc>
          <w:tcPr>
            <w:tcW w:w="2356" w:type="dxa"/>
            <w:tcBorders>
              <w:right w:val="single" w:sz="4" w:space="0" w:color="auto"/>
            </w:tcBorders>
            <w:shd w:val="clear" w:color="auto" w:fill="auto"/>
          </w:tcPr>
          <w:p w14:paraId="730FEA17"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131.0</w:t>
            </w:r>
          </w:p>
        </w:tc>
        <w:tc>
          <w:tcPr>
            <w:tcW w:w="918" w:type="dxa"/>
            <w:tcBorders>
              <w:left w:val="single" w:sz="4" w:space="0" w:color="auto"/>
            </w:tcBorders>
          </w:tcPr>
          <w:p w14:paraId="4337C964" w14:textId="5C55D45B"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4</w:t>
            </w:r>
          </w:p>
        </w:tc>
        <w:tc>
          <w:tcPr>
            <w:tcW w:w="1848" w:type="dxa"/>
          </w:tcPr>
          <w:p w14:paraId="4E35EBF4" w14:textId="63C09221"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25%</w:t>
            </w:r>
          </w:p>
        </w:tc>
        <w:tc>
          <w:tcPr>
            <w:tcW w:w="2391" w:type="dxa"/>
          </w:tcPr>
          <w:p w14:paraId="05A9C0CB" w14:textId="6DB2EB7B"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132.0</w:t>
            </w:r>
          </w:p>
        </w:tc>
      </w:tr>
      <w:tr w:rsidR="00EE2D16" w:rsidRPr="0048614C" w14:paraId="582C228C" w14:textId="0400B251" w:rsidTr="00BF5D42">
        <w:trPr>
          <w:jc w:val="center"/>
        </w:trPr>
        <w:tc>
          <w:tcPr>
            <w:tcW w:w="918" w:type="dxa"/>
            <w:shd w:val="clear" w:color="auto" w:fill="FFF9F7"/>
          </w:tcPr>
          <w:p w14:paraId="0A435200"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5</w:t>
            </w:r>
          </w:p>
        </w:tc>
        <w:tc>
          <w:tcPr>
            <w:tcW w:w="1629" w:type="dxa"/>
            <w:shd w:val="clear" w:color="auto" w:fill="FFF9F7"/>
          </w:tcPr>
          <w:p w14:paraId="53AD6F2A"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50%</w:t>
            </w:r>
          </w:p>
        </w:tc>
        <w:tc>
          <w:tcPr>
            <w:tcW w:w="2356" w:type="dxa"/>
            <w:tcBorders>
              <w:right w:val="single" w:sz="4" w:space="0" w:color="auto"/>
            </w:tcBorders>
            <w:shd w:val="clear" w:color="auto" w:fill="FFF9F7"/>
          </w:tcPr>
          <w:p w14:paraId="3F8E7BB2"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131.5</w:t>
            </w:r>
          </w:p>
        </w:tc>
        <w:tc>
          <w:tcPr>
            <w:tcW w:w="918" w:type="dxa"/>
            <w:tcBorders>
              <w:left w:val="single" w:sz="4" w:space="0" w:color="auto"/>
            </w:tcBorders>
            <w:shd w:val="clear" w:color="auto" w:fill="F3FFFB"/>
          </w:tcPr>
          <w:p w14:paraId="29C57ECE" w14:textId="29C97270"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5</w:t>
            </w:r>
          </w:p>
        </w:tc>
        <w:tc>
          <w:tcPr>
            <w:tcW w:w="1848" w:type="dxa"/>
            <w:shd w:val="clear" w:color="auto" w:fill="F3FFFB"/>
          </w:tcPr>
          <w:p w14:paraId="189E7337" w14:textId="3037EDF5"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50%</w:t>
            </w:r>
          </w:p>
        </w:tc>
        <w:tc>
          <w:tcPr>
            <w:tcW w:w="2391" w:type="dxa"/>
            <w:shd w:val="clear" w:color="auto" w:fill="F3FFFB"/>
          </w:tcPr>
          <w:p w14:paraId="11B6B84F" w14:textId="6CB09D7A"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133.0</w:t>
            </w:r>
          </w:p>
        </w:tc>
      </w:tr>
      <w:tr w:rsidR="00EE2D16" w:rsidRPr="0048614C" w14:paraId="619E0BA8" w14:textId="4E964A7B" w:rsidTr="0062541D">
        <w:trPr>
          <w:jc w:val="center"/>
        </w:trPr>
        <w:tc>
          <w:tcPr>
            <w:tcW w:w="918" w:type="dxa"/>
            <w:shd w:val="clear" w:color="auto" w:fill="auto"/>
          </w:tcPr>
          <w:p w14:paraId="30362841"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6</w:t>
            </w:r>
          </w:p>
        </w:tc>
        <w:tc>
          <w:tcPr>
            <w:tcW w:w="1629" w:type="dxa"/>
            <w:shd w:val="clear" w:color="auto" w:fill="auto"/>
          </w:tcPr>
          <w:p w14:paraId="28B325D3"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75%</w:t>
            </w:r>
          </w:p>
        </w:tc>
        <w:tc>
          <w:tcPr>
            <w:tcW w:w="2356" w:type="dxa"/>
            <w:tcBorders>
              <w:right w:val="single" w:sz="4" w:space="0" w:color="auto"/>
            </w:tcBorders>
            <w:shd w:val="clear" w:color="auto" w:fill="auto"/>
          </w:tcPr>
          <w:p w14:paraId="7BBECBD1"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132.0</w:t>
            </w:r>
          </w:p>
        </w:tc>
        <w:tc>
          <w:tcPr>
            <w:tcW w:w="918" w:type="dxa"/>
            <w:tcBorders>
              <w:left w:val="single" w:sz="4" w:space="0" w:color="auto"/>
            </w:tcBorders>
          </w:tcPr>
          <w:p w14:paraId="76B41F94" w14:textId="5BD702B0"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6</w:t>
            </w:r>
          </w:p>
        </w:tc>
        <w:tc>
          <w:tcPr>
            <w:tcW w:w="1848" w:type="dxa"/>
          </w:tcPr>
          <w:p w14:paraId="772C7B3B" w14:textId="628EFC18"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75%</w:t>
            </w:r>
          </w:p>
        </w:tc>
        <w:tc>
          <w:tcPr>
            <w:tcW w:w="2391" w:type="dxa"/>
          </w:tcPr>
          <w:p w14:paraId="00807A0D" w14:textId="226A0813"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133.0</w:t>
            </w:r>
          </w:p>
        </w:tc>
      </w:tr>
      <w:tr w:rsidR="00EE2D16" w:rsidRPr="0048614C" w14:paraId="5A9FC81B" w14:textId="58C49532" w:rsidTr="00BF5D42">
        <w:trPr>
          <w:jc w:val="center"/>
        </w:trPr>
        <w:tc>
          <w:tcPr>
            <w:tcW w:w="918" w:type="dxa"/>
            <w:shd w:val="clear" w:color="auto" w:fill="FFF9F7"/>
          </w:tcPr>
          <w:p w14:paraId="07321A41"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7</w:t>
            </w:r>
          </w:p>
        </w:tc>
        <w:tc>
          <w:tcPr>
            <w:tcW w:w="1629" w:type="dxa"/>
            <w:shd w:val="clear" w:color="auto" w:fill="FFF9F7"/>
          </w:tcPr>
          <w:p w14:paraId="2825EA82"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Max</w:t>
            </w:r>
          </w:p>
        </w:tc>
        <w:tc>
          <w:tcPr>
            <w:tcW w:w="2356" w:type="dxa"/>
            <w:tcBorders>
              <w:right w:val="single" w:sz="4" w:space="0" w:color="auto"/>
            </w:tcBorders>
            <w:shd w:val="clear" w:color="auto" w:fill="FFF9F7"/>
          </w:tcPr>
          <w:p w14:paraId="51A24E39"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134.0</w:t>
            </w:r>
          </w:p>
        </w:tc>
        <w:tc>
          <w:tcPr>
            <w:tcW w:w="918" w:type="dxa"/>
            <w:tcBorders>
              <w:left w:val="single" w:sz="4" w:space="0" w:color="auto"/>
            </w:tcBorders>
            <w:shd w:val="clear" w:color="auto" w:fill="F3FFFB"/>
          </w:tcPr>
          <w:p w14:paraId="089C8645" w14:textId="4F5AD4A9"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7</w:t>
            </w:r>
          </w:p>
        </w:tc>
        <w:tc>
          <w:tcPr>
            <w:tcW w:w="1848" w:type="dxa"/>
            <w:shd w:val="clear" w:color="auto" w:fill="F3FFFB"/>
          </w:tcPr>
          <w:p w14:paraId="77D7B624" w14:textId="6A9D2791"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Max</w:t>
            </w:r>
          </w:p>
        </w:tc>
        <w:tc>
          <w:tcPr>
            <w:tcW w:w="2391" w:type="dxa"/>
            <w:shd w:val="clear" w:color="auto" w:fill="F3FFFB"/>
          </w:tcPr>
          <w:p w14:paraId="2973824F" w14:textId="2A03CD27"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135.0</w:t>
            </w:r>
          </w:p>
        </w:tc>
      </w:tr>
      <w:tr w:rsidR="00EE2D16" w:rsidRPr="0048614C" w14:paraId="480234C8" w14:textId="6EE22516" w:rsidTr="0062541D">
        <w:trPr>
          <w:jc w:val="center"/>
        </w:trPr>
        <w:tc>
          <w:tcPr>
            <w:tcW w:w="918" w:type="dxa"/>
            <w:shd w:val="clear" w:color="auto" w:fill="auto"/>
          </w:tcPr>
          <w:p w14:paraId="3ECCA720"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8</w:t>
            </w:r>
          </w:p>
        </w:tc>
        <w:tc>
          <w:tcPr>
            <w:tcW w:w="1629" w:type="dxa"/>
            <w:shd w:val="clear" w:color="auto" w:fill="auto"/>
          </w:tcPr>
          <w:p w14:paraId="4C343F01"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Moda</w:t>
            </w:r>
          </w:p>
        </w:tc>
        <w:tc>
          <w:tcPr>
            <w:tcW w:w="2356" w:type="dxa"/>
            <w:tcBorders>
              <w:right w:val="single" w:sz="4" w:space="0" w:color="auto"/>
            </w:tcBorders>
            <w:shd w:val="clear" w:color="auto" w:fill="auto"/>
          </w:tcPr>
          <w:p w14:paraId="0B61F50A"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131</w:t>
            </w:r>
          </w:p>
        </w:tc>
        <w:tc>
          <w:tcPr>
            <w:tcW w:w="918" w:type="dxa"/>
            <w:tcBorders>
              <w:left w:val="single" w:sz="4" w:space="0" w:color="auto"/>
            </w:tcBorders>
          </w:tcPr>
          <w:p w14:paraId="74B5A79D" w14:textId="1A2E0D05"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8</w:t>
            </w:r>
          </w:p>
        </w:tc>
        <w:tc>
          <w:tcPr>
            <w:tcW w:w="1848" w:type="dxa"/>
          </w:tcPr>
          <w:p w14:paraId="77EC1E27" w14:textId="73B63235"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Moda</w:t>
            </w:r>
          </w:p>
        </w:tc>
        <w:tc>
          <w:tcPr>
            <w:tcW w:w="2391" w:type="dxa"/>
          </w:tcPr>
          <w:p w14:paraId="384DC291" w14:textId="2FB120B4"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13</w:t>
            </w:r>
            <w:r>
              <w:rPr>
                <w:rFonts w:asciiTheme="minorHAnsi" w:hAnsiTheme="minorHAnsi" w:cstheme="minorHAnsi"/>
              </w:rPr>
              <w:t>3</w:t>
            </w:r>
          </w:p>
        </w:tc>
      </w:tr>
      <w:tr w:rsidR="00EE2D16" w:rsidRPr="0048614C" w14:paraId="3A3FAFE1" w14:textId="39406033" w:rsidTr="00BF5D42">
        <w:trPr>
          <w:jc w:val="center"/>
        </w:trPr>
        <w:tc>
          <w:tcPr>
            <w:tcW w:w="918" w:type="dxa"/>
            <w:shd w:val="clear" w:color="auto" w:fill="FFF9F7"/>
          </w:tcPr>
          <w:p w14:paraId="17AFC6AF"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lastRenderedPageBreak/>
              <w:t>9</w:t>
            </w:r>
          </w:p>
        </w:tc>
        <w:tc>
          <w:tcPr>
            <w:tcW w:w="1629" w:type="dxa"/>
            <w:shd w:val="clear" w:color="auto" w:fill="FFF9F7"/>
          </w:tcPr>
          <w:p w14:paraId="4D65DBE0"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Rango</w:t>
            </w:r>
          </w:p>
        </w:tc>
        <w:tc>
          <w:tcPr>
            <w:tcW w:w="2356" w:type="dxa"/>
            <w:tcBorders>
              <w:right w:val="single" w:sz="4" w:space="0" w:color="auto"/>
            </w:tcBorders>
            <w:shd w:val="clear" w:color="auto" w:fill="FFF9F7"/>
          </w:tcPr>
          <w:p w14:paraId="57B0F1F9"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4</w:t>
            </w:r>
          </w:p>
        </w:tc>
        <w:tc>
          <w:tcPr>
            <w:tcW w:w="918" w:type="dxa"/>
            <w:tcBorders>
              <w:left w:val="single" w:sz="4" w:space="0" w:color="auto"/>
            </w:tcBorders>
            <w:shd w:val="clear" w:color="auto" w:fill="F3FFFB"/>
          </w:tcPr>
          <w:p w14:paraId="75B750F4" w14:textId="459C4F03"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9</w:t>
            </w:r>
          </w:p>
        </w:tc>
        <w:tc>
          <w:tcPr>
            <w:tcW w:w="1848" w:type="dxa"/>
            <w:shd w:val="clear" w:color="auto" w:fill="F3FFFB"/>
          </w:tcPr>
          <w:p w14:paraId="14A984F9" w14:textId="188FFE48"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Rango</w:t>
            </w:r>
          </w:p>
        </w:tc>
        <w:tc>
          <w:tcPr>
            <w:tcW w:w="2391" w:type="dxa"/>
            <w:shd w:val="clear" w:color="auto" w:fill="F3FFFB"/>
          </w:tcPr>
          <w:p w14:paraId="465F0053" w14:textId="671AE1FA"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4</w:t>
            </w:r>
          </w:p>
        </w:tc>
      </w:tr>
      <w:tr w:rsidR="00EE2D16" w:rsidRPr="0048614C" w14:paraId="70653E36" w14:textId="0D5C1B26" w:rsidTr="0062541D">
        <w:trPr>
          <w:jc w:val="center"/>
        </w:trPr>
        <w:tc>
          <w:tcPr>
            <w:tcW w:w="918" w:type="dxa"/>
            <w:shd w:val="clear" w:color="auto" w:fill="auto"/>
          </w:tcPr>
          <w:p w14:paraId="384B1D16"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10</w:t>
            </w:r>
          </w:p>
        </w:tc>
        <w:tc>
          <w:tcPr>
            <w:tcW w:w="1629" w:type="dxa"/>
            <w:shd w:val="clear" w:color="auto" w:fill="auto"/>
          </w:tcPr>
          <w:p w14:paraId="34A7A05F"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Varianza</w:t>
            </w:r>
          </w:p>
        </w:tc>
        <w:tc>
          <w:tcPr>
            <w:tcW w:w="2356" w:type="dxa"/>
            <w:tcBorders>
              <w:right w:val="single" w:sz="4" w:space="0" w:color="auto"/>
            </w:tcBorders>
            <w:shd w:val="clear" w:color="auto" w:fill="auto"/>
          </w:tcPr>
          <w:p w14:paraId="1DC02C03"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0.6488888888888891</w:t>
            </w:r>
          </w:p>
        </w:tc>
        <w:tc>
          <w:tcPr>
            <w:tcW w:w="918" w:type="dxa"/>
            <w:tcBorders>
              <w:left w:val="single" w:sz="4" w:space="0" w:color="auto"/>
            </w:tcBorders>
          </w:tcPr>
          <w:p w14:paraId="218A46CA" w14:textId="1CB1E318"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10</w:t>
            </w:r>
          </w:p>
        </w:tc>
        <w:tc>
          <w:tcPr>
            <w:tcW w:w="1848" w:type="dxa"/>
          </w:tcPr>
          <w:p w14:paraId="50CA7FE2" w14:textId="6F61C19E"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Varianza</w:t>
            </w:r>
          </w:p>
        </w:tc>
        <w:tc>
          <w:tcPr>
            <w:tcW w:w="2391" w:type="dxa"/>
          </w:tcPr>
          <w:p w14:paraId="0398EC67" w14:textId="144DC98E"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0.9822222222222224</w:t>
            </w:r>
          </w:p>
        </w:tc>
      </w:tr>
      <w:tr w:rsidR="00EE2D16" w:rsidRPr="0048614C" w14:paraId="428D96FF" w14:textId="073A0982" w:rsidTr="00BF5D42">
        <w:trPr>
          <w:jc w:val="center"/>
        </w:trPr>
        <w:tc>
          <w:tcPr>
            <w:tcW w:w="918" w:type="dxa"/>
            <w:shd w:val="clear" w:color="auto" w:fill="FFF9F7"/>
          </w:tcPr>
          <w:p w14:paraId="771096A0"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11</w:t>
            </w:r>
          </w:p>
        </w:tc>
        <w:tc>
          <w:tcPr>
            <w:tcW w:w="1629" w:type="dxa"/>
            <w:shd w:val="clear" w:color="auto" w:fill="FFF9F7"/>
          </w:tcPr>
          <w:p w14:paraId="526F5F73"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Coeficiente Pearson</w:t>
            </w:r>
          </w:p>
        </w:tc>
        <w:tc>
          <w:tcPr>
            <w:tcW w:w="2356" w:type="dxa"/>
            <w:tcBorders>
              <w:right w:val="single" w:sz="4" w:space="0" w:color="auto"/>
            </w:tcBorders>
            <w:shd w:val="clear" w:color="auto" w:fill="FFF9F7"/>
          </w:tcPr>
          <w:p w14:paraId="15ADAB34"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0.0061241996825111885</w:t>
            </w:r>
          </w:p>
        </w:tc>
        <w:tc>
          <w:tcPr>
            <w:tcW w:w="918" w:type="dxa"/>
            <w:tcBorders>
              <w:left w:val="single" w:sz="4" w:space="0" w:color="auto"/>
            </w:tcBorders>
            <w:shd w:val="clear" w:color="auto" w:fill="F3FFFB"/>
          </w:tcPr>
          <w:p w14:paraId="588B6730" w14:textId="29DECC68"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11</w:t>
            </w:r>
          </w:p>
        </w:tc>
        <w:tc>
          <w:tcPr>
            <w:tcW w:w="1848" w:type="dxa"/>
            <w:shd w:val="clear" w:color="auto" w:fill="F3FFFB"/>
          </w:tcPr>
          <w:p w14:paraId="770287A8" w14:textId="635471C5"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Coeficiente Pearson</w:t>
            </w:r>
          </w:p>
        </w:tc>
        <w:tc>
          <w:tcPr>
            <w:tcW w:w="2391" w:type="dxa"/>
            <w:shd w:val="clear" w:color="auto" w:fill="F3FFFB"/>
          </w:tcPr>
          <w:p w14:paraId="371B3576" w14:textId="399D710D"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0.007481665197442631</w:t>
            </w:r>
          </w:p>
        </w:tc>
      </w:tr>
      <w:tr w:rsidR="00EE2D16" w:rsidRPr="0048614C" w14:paraId="679B1813" w14:textId="6806DB6F" w:rsidTr="0062541D">
        <w:trPr>
          <w:jc w:val="center"/>
        </w:trPr>
        <w:tc>
          <w:tcPr>
            <w:tcW w:w="918" w:type="dxa"/>
            <w:shd w:val="clear" w:color="auto" w:fill="auto"/>
          </w:tcPr>
          <w:p w14:paraId="4CE69BD0"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12</w:t>
            </w:r>
          </w:p>
        </w:tc>
        <w:tc>
          <w:tcPr>
            <w:tcW w:w="1629" w:type="dxa"/>
            <w:shd w:val="clear" w:color="auto" w:fill="auto"/>
          </w:tcPr>
          <w:p w14:paraId="45F458F9"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Coeficiente Fisher</w:t>
            </w:r>
          </w:p>
        </w:tc>
        <w:tc>
          <w:tcPr>
            <w:tcW w:w="2356" w:type="dxa"/>
            <w:tcBorders>
              <w:right w:val="single" w:sz="4" w:space="0" w:color="auto"/>
            </w:tcBorders>
            <w:shd w:val="clear" w:color="auto" w:fill="auto"/>
          </w:tcPr>
          <w:p w14:paraId="4A061D33"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0.6569830307466812</w:t>
            </w:r>
          </w:p>
        </w:tc>
        <w:tc>
          <w:tcPr>
            <w:tcW w:w="918" w:type="dxa"/>
            <w:tcBorders>
              <w:left w:val="single" w:sz="4" w:space="0" w:color="auto"/>
            </w:tcBorders>
          </w:tcPr>
          <w:p w14:paraId="6A1D17C0" w14:textId="6F29E58F"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12</w:t>
            </w:r>
          </w:p>
        </w:tc>
        <w:tc>
          <w:tcPr>
            <w:tcW w:w="1848" w:type="dxa"/>
          </w:tcPr>
          <w:p w14:paraId="79250633" w14:textId="355887DA"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Coeficiente Fisher</w:t>
            </w:r>
          </w:p>
        </w:tc>
        <w:tc>
          <w:tcPr>
            <w:tcW w:w="2391" w:type="dxa"/>
          </w:tcPr>
          <w:p w14:paraId="1C6BD07C" w14:textId="20607510"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0.19510554794191115</w:t>
            </w:r>
          </w:p>
        </w:tc>
      </w:tr>
      <w:tr w:rsidR="00EE2D16" w:rsidRPr="0048614C" w14:paraId="46B7BFBA" w14:textId="2F77A980" w:rsidTr="00BF5D42">
        <w:trPr>
          <w:jc w:val="center"/>
        </w:trPr>
        <w:tc>
          <w:tcPr>
            <w:tcW w:w="918" w:type="dxa"/>
            <w:shd w:val="clear" w:color="auto" w:fill="FFF9F7"/>
          </w:tcPr>
          <w:p w14:paraId="43F775FB" w14:textId="77777777" w:rsidR="00C27021" w:rsidRPr="0048614C" w:rsidRDefault="00C27021" w:rsidP="00C27021">
            <w:pPr>
              <w:spacing w:after="0" w:line="256" w:lineRule="auto"/>
              <w:contextualSpacing/>
              <w:jc w:val="center"/>
              <w:rPr>
                <w:rFonts w:asciiTheme="minorHAnsi" w:hAnsiTheme="minorHAnsi" w:cstheme="minorHAnsi"/>
                <w:b/>
                <w:bCs/>
              </w:rPr>
            </w:pPr>
            <w:r w:rsidRPr="0048614C">
              <w:rPr>
                <w:rFonts w:asciiTheme="minorHAnsi" w:hAnsiTheme="minorHAnsi" w:cstheme="minorHAnsi"/>
                <w:b/>
                <w:bCs/>
              </w:rPr>
              <w:t>13</w:t>
            </w:r>
          </w:p>
        </w:tc>
        <w:tc>
          <w:tcPr>
            <w:tcW w:w="1629" w:type="dxa"/>
            <w:shd w:val="clear" w:color="auto" w:fill="FFF9F7"/>
          </w:tcPr>
          <w:p w14:paraId="0775F94D"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Coeficiente Curtosis</w:t>
            </w:r>
          </w:p>
        </w:tc>
        <w:tc>
          <w:tcPr>
            <w:tcW w:w="2356" w:type="dxa"/>
            <w:tcBorders>
              <w:right w:val="single" w:sz="4" w:space="0" w:color="auto"/>
            </w:tcBorders>
            <w:shd w:val="clear" w:color="auto" w:fill="FFF9F7"/>
          </w:tcPr>
          <w:p w14:paraId="53E9ADA7" w14:textId="77777777" w:rsidR="00C27021" w:rsidRPr="0048614C" w:rsidRDefault="00C27021" w:rsidP="00C27021">
            <w:pPr>
              <w:spacing w:after="0" w:line="256" w:lineRule="auto"/>
              <w:contextualSpacing/>
              <w:jc w:val="right"/>
              <w:rPr>
                <w:rFonts w:asciiTheme="minorHAnsi" w:hAnsiTheme="minorHAnsi" w:cstheme="minorHAnsi"/>
              </w:rPr>
            </w:pPr>
            <w:r w:rsidRPr="0048614C">
              <w:rPr>
                <w:rFonts w:asciiTheme="minorHAnsi" w:hAnsiTheme="minorHAnsi" w:cstheme="minorHAnsi"/>
              </w:rPr>
              <w:t>1.304372302495782</w:t>
            </w:r>
          </w:p>
        </w:tc>
        <w:tc>
          <w:tcPr>
            <w:tcW w:w="918" w:type="dxa"/>
            <w:tcBorders>
              <w:left w:val="single" w:sz="4" w:space="0" w:color="auto"/>
            </w:tcBorders>
            <w:shd w:val="clear" w:color="auto" w:fill="F3FFFB"/>
          </w:tcPr>
          <w:p w14:paraId="1CAE604E" w14:textId="1FD7D305" w:rsidR="00C27021" w:rsidRPr="0048614C" w:rsidRDefault="00C27021" w:rsidP="00EE2D16">
            <w:pPr>
              <w:spacing w:after="160" w:line="259" w:lineRule="auto"/>
              <w:jc w:val="center"/>
              <w:rPr>
                <w:rFonts w:asciiTheme="minorHAnsi" w:hAnsiTheme="minorHAnsi" w:cstheme="minorHAnsi"/>
              </w:rPr>
            </w:pPr>
            <w:r w:rsidRPr="0048614C">
              <w:rPr>
                <w:rFonts w:asciiTheme="minorHAnsi" w:hAnsiTheme="minorHAnsi" w:cstheme="minorHAnsi"/>
                <w:b/>
                <w:bCs/>
              </w:rPr>
              <w:t>13</w:t>
            </w:r>
          </w:p>
        </w:tc>
        <w:tc>
          <w:tcPr>
            <w:tcW w:w="1848" w:type="dxa"/>
            <w:shd w:val="clear" w:color="auto" w:fill="F3FFFB"/>
          </w:tcPr>
          <w:p w14:paraId="68B14AC7" w14:textId="35C731AC" w:rsidR="00C27021" w:rsidRPr="0048614C" w:rsidRDefault="00C27021" w:rsidP="00EE2D16">
            <w:pPr>
              <w:spacing w:after="160" w:line="259" w:lineRule="auto"/>
              <w:jc w:val="right"/>
              <w:rPr>
                <w:rFonts w:asciiTheme="minorHAnsi" w:hAnsiTheme="minorHAnsi" w:cstheme="minorHAnsi"/>
              </w:rPr>
            </w:pPr>
            <w:r w:rsidRPr="0048614C">
              <w:rPr>
                <w:rFonts w:asciiTheme="minorHAnsi" w:hAnsiTheme="minorHAnsi" w:cstheme="minorHAnsi"/>
              </w:rPr>
              <w:t>Coeficiente Curtosis</w:t>
            </w:r>
          </w:p>
        </w:tc>
        <w:tc>
          <w:tcPr>
            <w:tcW w:w="2391" w:type="dxa"/>
            <w:shd w:val="clear" w:color="auto" w:fill="F3FFFB"/>
          </w:tcPr>
          <w:p w14:paraId="748EA834" w14:textId="35C95892" w:rsidR="00C27021" w:rsidRPr="0048614C" w:rsidRDefault="00C27021" w:rsidP="00EE2D16">
            <w:pPr>
              <w:spacing w:after="160" w:line="259" w:lineRule="auto"/>
              <w:jc w:val="right"/>
              <w:rPr>
                <w:rFonts w:asciiTheme="minorHAnsi" w:hAnsiTheme="minorHAnsi" w:cstheme="minorHAnsi"/>
              </w:rPr>
            </w:pPr>
            <w:r w:rsidRPr="002A049E">
              <w:rPr>
                <w:rFonts w:asciiTheme="minorHAnsi" w:hAnsiTheme="minorHAnsi" w:cstheme="minorHAnsi"/>
              </w:rPr>
              <w:t>-0.18623697303495312</w:t>
            </w:r>
          </w:p>
        </w:tc>
      </w:tr>
    </w:tbl>
    <w:p w14:paraId="09EB1B1A" w14:textId="77777777" w:rsidR="002A049E" w:rsidRDefault="002A049E" w:rsidP="0048614C">
      <w:pPr>
        <w:spacing w:after="160" w:line="256" w:lineRule="auto"/>
        <w:rPr>
          <w:rFonts w:asciiTheme="minorHAnsi" w:hAnsiTheme="minorHAnsi" w:cstheme="minorHAnsi"/>
        </w:rPr>
      </w:pPr>
    </w:p>
    <w:p w14:paraId="09E1C997" w14:textId="33DA4063" w:rsidR="0048614C" w:rsidRDefault="00C27021" w:rsidP="00C27021">
      <w:pPr>
        <w:spacing w:after="160" w:line="256" w:lineRule="auto"/>
        <w:jc w:val="center"/>
        <w:rPr>
          <w:rFonts w:asciiTheme="minorHAnsi" w:hAnsiTheme="minorHAnsi" w:cstheme="minorHAnsi"/>
        </w:rPr>
      </w:pPr>
      <w:r>
        <w:rPr>
          <w:noProof/>
        </w:rPr>
        <w:drawing>
          <wp:inline distT="0" distB="0" distL="0" distR="0" wp14:anchorId="6F28E322" wp14:editId="6C00DA3E">
            <wp:extent cx="6029325" cy="3942632"/>
            <wp:effectExtent l="19050" t="19050" r="9525" b="20320"/>
            <wp:docPr id="570132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0864" cy="3943638"/>
                    </a:xfrm>
                    <a:prstGeom prst="rect">
                      <a:avLst/>
                    </a:prstGeom>
                    <a:noFill/>
                    <a:ln>
                      <a:solidFill>
                        <a:schemeClr val="tx1"/>
                      </a:solidFill>
                    </a:ln>
                  </pic:spPr>
                </pic:pic>
              </a:graphicData>
            </a:graphic>
          </wp:inline>
        </w:drawing>
      </w:r>
    </w:p>
    <w:p w14:paraId="09118491" w14:textId="77C15A55" w:rsidR="00C27021" w:rsidRDefault="00BF5D42" w:rsidP="00BF5D42">
      <w:pPr>
        <w:spacing w:after="160" w:line="256" w:lineRule="auto"/>
        <w:jc w:val="left"/>
        <w:rPr>
          <w:rFonts w:asciiTheme="minorHAnsi" w:hAnsiTheme="minorHAnsi" w:cstheme="minorHAnsi"/>
        </w:rPr>
      </w:pPr>
      <w:r>
        <w:rPr>
          <w:noProof/>
        </w:rPr>
        <w:drawing>
          <wp:inline distT="0" distB="0" distL="0" distR="0" wp14:anchorId="5ABABF10" wp14:editId="6832C16E">
            <wp:extent cx="3030554" cy="2171700"/>
            <wp:effectExtent l="19050" t="19050" r="17780" b="19050"/>
            <wp:docPr id="19550778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068" cy="2181385"/>
                    </a:xfrm>
                    <a:prstGeom prst="rect">
                      <a:avLst/>
                    </a:prstGeom>
                    <a:noFill/>
                    <a:ln>
                      <a:solidFill>
                        <a:schemeClr val="tx1"/>
                      </a:solidFill>
                    </a:ln>
                  </pic:spPr>
                </pic:pic>
              </a:graphicData>
            </a:graphic>
          </wp:inline>
        </w:drawing>
      </w:r>
      <w:r>
        <w:rPr>
          <w:noProof/>
        </w:rPr>
        <w:drawing>
          <wp:inline distT="0" distB="0" distL="0" distR="0" wp14:anchorId="0F0280F2" wp14:editId="1B1EF220">
            <wp:extent cx="3055287" cy="2185035"/>
            <wp:effectExtent l="19050" t="19050" r="12065" b="24765"/>
            <wp:docPr id="6105110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934" cy="2188359"/>
                    </a:xfrm>
                    <a:prstGeom prst="rect">
                      <a:avLst/>
                    </a:prstGeom>
                    <a:noFill/>
                    <a:ln>
                      <a:solidFill>
                        <a:schemeClr val="tx1"/>
                      </a:solidFill>
                    </a:ln>
                  </pic:spPr>
                </pic:pic>
              </a:graphicData>
            </a:graphic>
          </wp:inline>
        </w:drawing>
      </w:r>
    </w:p>
    <w:p w14:paraId="334054E4" w14:textId="4BAC003C" w:rsidR="00CA20B6" w:rsidRDefault="00661E86" w:rsidP="0048614C">
      <w:pPr>
        <w:spacing w:after="160" w:line="256" w:lineRule="auto"/>
        <w:rPr>
          <w:rFonts w:asciiTheme="minorHAnsi" w:hAnsiTheme="minorHAnsi" w:cstheme="minorHAnsi"/>
        </w:rPr>
      </w:pPr>
      <w:r>
        <w:rPr>
          <w:rFonts w:asciiTheme="minorHAnsi" w:hAnsiTheme="minorHAnsi" w:cstheme="minorHAnsi"/>
        </w:rPr>
        <w:lastRenderedPageBreak/>
        <w:tab/>
      </w:r>
      <w:r w:rsidR="00CA20B6">
        <w:rPr>
          <w:rFonts w:asciiTheme="minorHAnsi" w:hAnsiTheme="minorHAnsi" w:cstheme="minorHAnsi"/>
        </w:rPr>
        <w:t>Una vez obtenidos todas las medidas, los histogramas y los diagramas de cajas, pasamos a analizarlos y comentar los resultados obtenidos.</w:t>
      </w:r>
    </w:p>
    <w:p w14:paraId="715DBF9D" w14:textId="0A8CD740" w:rsidR="0048614C" w:rsidRPr="00873039" w:rsidRDefault="00CA20B6" w:rsidP="0048614C">
      <w:pPr>
        <w:spacing w:after="160" w:line="256" w:lineRule="auto"/>
        <w:rPr>
          <w:rFonts w:asciiTheme="minorHAnsi" w:hAnsiTheme="minorHAnsi" w:cstheme="minorHAnsi"/>
          <w:b/>
          <w:bCs/>
          <w:sz w:val="24"/>
          <w:szCs w:val="24"/>
        </w:rPr>
      </w:pPr>
      <w:r w:rsidRPr="00873039">
        <w:rPr>
          <w:rFonts w:asciiTheme="minorHAnsi" w:hAnsiTheme="minorHAnsi" w:cstheme="minorHAnsi"/>
          <w:b/>
          <w:bCs/>
          <w:sz w:val="24"/>
          <w:szCs w:val="24"/>
        </w:rPr>
        <w:t xml:space="preserve">Predinástico temprano: </w:t>
      </w:r>
    </w:p>
    <w:p w14:paraId="6EFD51B0" w14:textId="4F89193C" w:rsidR="00CA20B6" w:rsidRPr="00873039" w:rsidRDefault="00873039" w:rsidP="00CA20B6">
      <w:pPr>
        <w:pStyle w:val="Prrafodelista"/>
        <w:numPr>
          <w:ilvl w:val="0"/>
          <w:numId w:val="6"/>
        </w:numPr>
        <w:spacing w:after="160" w:line="256" w:lineRule="auto"/>
        <w:rPr>
          <w:rFonts w:asciiTheme="minorHAnsi" w:hAnsiTheme="minorHAnsi" w:cstheme="minorHAnsi"/>
          <w:b/>
          <w:bCs/>
        </w:rPr>
      </w:pPr>
      <w:r>
        <w:rPr>
          <w:rFonts w:asciiTheme="minorHAnsi" w:hAnsiTheme="minorHAnsi" w:cstheme="minorHAnsi"/>
        </w:rPr>
        <w:t>Podemos ver que la mediana en este grupo está muy céntrica y tiene un valor de 131.5.</w:t>
      </w:r>
    </w:p>
    <w:p w14:paraId="035CA0C4" w14:textId="607826AA" w:rsidR="00873039" w:rsidRPr="00873039" w:rsidRDefault="00873039" w:rsidP="00CA20B6">
      <w:pPr>
        <w:pStyle w:val="Prrafodelista"/>
        <w:numPr>
          <w:ilvl w:val="0"/>
          <w:numId w:val="6"/>
        </w:numPr>
        <w:spacing w:after="160" w:line="256" w:lineRule="auto"/>
        <w:rPr>
          <w:rFonts w:asciiTheme="minorHAnsi" w:hAnsiTheme="minorHAnsi" w:cstheme="minorHAnsi"/>
          <w:b/>
          <w:bCs/>
        </w:rPr>
      </w:pPr>
      <w:r>
        <w:rPr>
          <w:rFonts w:asciiTheme="minorHAnsi" w:hAnsiTheme="minorHAnsi" w:cstheme="minorHAnsi"/>
        </w:rPr>
        <w:t xml:space="preserve">Encontramos un valor atípico observando el diagrama de cajas, el cual tiene un valor de 134. </w:t>
      </w:r>
    </w:p>
    <w:p w14:paraId="78213595" w14:textId="403EA28F" w:rsidR="00873039" w:rsidRPr="00F52348" w:rsidRDefault="00885F09" w:rsidP="00CA20B6">
      <w:pPr>
        <w:pStyle w:val="Prrafodelista"/>
        <w:numPr>
          <w:ilvl w:val="0"/>
          <w:numId w:val="6"/>
        </w:numPr>
        <w:spacing w:after="160" w:line="256" w:lineRule="auto"/>
        <w:rPr>
          <w:rFonts w:asciiTheme="minorHAnsi" w:hAnsiTheme="minorHAnsi" w:cstheme="minorHAnsi"/>
          <w:b/>
          <w:bCs/>
        </w:rPr>
      </w:pPr>
      <w:r>
        <w:rPr>
          <w:rFonts w:asciiTheme="minorHAnsi" w:hAnsiTheme="minorHAnsi" w:cstheme="minorHAnsi"/>
        </w:rPr>
        <w:t xml:space="preserve">El coeficiente de asimetría tiene un valor de </w:t>
      </w:r>
      <w:r w:rsidRPr="0048614C">
        <w:rPr>
          <w:rFonts w:asciiTheme="minorHAnsi" w:hAnsiTheme="minorHAnsi" w:cstheme="minorHAnsi"/>
        </w:rPr>
        <w:t>0.6569</w:t>
      </w:r>
      <w:r>
        <w:rPr>
          <w:rFonts w:asciiTheme="minorHAnsi" w:hAnsiTheme="minorHAnsi" w:cstheme="minorHAnsi"/>
        </w:rPr>
        <w:t>. Es un valor positivo por lo que indica una ligera asimetría hacia la derecha en la distribución de los datos</w:t>
      </w:r>
      <w:r w:rsidR="00F52348">
        <w:rPr>
          <w:rFonts w:asciiTheme="minorHAnsi" w:hAnsiTheme="minorHAnsi" w:cstheme="minorHAnsi"/>
        </w:rPr>
        <w:t>.</w:t>
      </w:r>
    </w:p>
    <w:p w14:paraId="0DE57553" w14:textId="2E8319F0" w:rsidR="00F52348" w:rsidRPr="00CA20B6" w:rsidRDefault="00F52348" w:rsidP="00CA20B6">
      <w:pPr>
        <w:pStyle w:val="Prrafodelista"/>
        <w:numPr>
          <w:ilvl w:val="0"/>
          <w:numId w:val="6"/>
        </w:numPr>
        <w:spacing w:after="160" w:line="256" w:lineRule="auto"/>
        <w:rPr>
          <w:rFonts w:asciiTheme="minorHAnsi" w:hAnsiTheme="minorHAnsi" w:cstheme="minorHAnsi"/>
          <w:b/>
          <w:bCs/>
        </w:rPr>
      </w:pPr>
      <w:r>
        <w:rPr>
          <w:rFonts w:asciiTheme="minorHAnsi" w:hAnsiTheme="minorHAnsi" w:cstheme="minorHAnsi"/>
        </w:rPr>
        <w:t>El coeficiente de curtosis con un valor de 1.3043 (valor positivo) nos indica una mayor concentración de los datos alrededor de la media y una distribución leptocúrtica.</w:t>
      </w:r>
    </w:p>
    <w:p w14:paraId="1AB0BD5F" w14:textId="77777777" w:rsidR="007A0F2E" w:rsidRPr="007A0F2E" w:rsidRDefault="007A0F2E" w:rsidP="00E42A0A">
      <w:pPr>
        <w:spacing w:after="0" w:line="256" w:lineRule="auto"/>
        <w:ind w:left="720"/>
        <w:contextualSpacing/>
        <w:jc w:val="left"/>
        <w:rPr>
          <w:rFonts w:asciiTheme="minorHAnsi" w:hAnsiTheme="minorHAnsi" w:cstheme="minorHAnsi"/>
        </w:rPr>
      </w:pPr>
    </w:p>
    <w:p w14:paraId="713FE84B" w14:textId="58C363CB" w:rsidR="00C35DAA" w:rsidRDefault="00873039" w:rsidP="00C35DAA">
      <w:pPr>
        <w:spacing w:after="0" w:line="256" w:lineRule="auto"/>
        <w:contextualSpacing/>
        <w:jc w:val="left"/>
        <w:rPr>
          <w:rFonts w:asciiTheme="minorHAnsi" w:hAnsiTheme="minorHAnsi" w:cstheme="minorHAnsi"/>
          <w:b/>
          <w:bCs/>
          <w:sz w:val="24"/>
          <w:szCs w:val="24"/>
        </w:rPr>
      </w:pPr>
      <w:r w:rsidRPr="00873039">
        <w:rPr>
          <w:rFonts w:asciiTheme="minorHAnsi" w:hAnsiTheme="minorHAnsi" w:cstheme="minorHAnsi"/>
          <w:b/>
          <w:bCs/>
          <w:sz w:val="24"/>
          <w:szCs w:val="24"/>
        </w:rPr>
        <w:t>Predinástico tardío:</w:t>
      </w:r>
    </w:p>
    <w:p w14:paraId="386A6C32" w14:textId="7D036395" w:rsidR="00873039" w:rsidRPr="00873039" w:rsidRDefault="00873039" w:rsidP="00873039">
      <w:pPr>
        <w:pStyle w:val="Prrafodelista"/>
        <w:numPr>
          <w:ilvl w:val="0"/>
          <w:numId w:val="6"/>
        </w:numPr>
        <w:spacing w:after="0" w:line="256" w:lineRule="auto"/>
        <w:jc w:val="left"/>
        <w:rPr>
          <w:rFonts w:asciiTheme="minorHAnsi" w:hAnsiTheme="minorHAnsi" w:cstheme="minorHAnsi"/>
          <w:b/>
          <w:bCs/>
        </w:rPr>
      </w:pPr>
      <w:r>
        <w:rPr>
          <w:rFonts w:asciiTheme="minorHAnsi" w:hAnsiTheme="minorHAnsi" w:cstheme="minorHAnsi"/>
        </w:rPr>
        <w:t>En este grupo podemos observar tanto en la tabla de los estadísticos descriptivos como en el diagrama de cajas que su mediana (Q50) coincide con el quartil 75. Esto quiere decir que el valor 133 se repite en el 75% de los datos.</w:t>
      </w:r>
      <w:r w:rsidR="00885F09">
        <w:rPr>
          <w:rFonts w:asciiTheme="minorHAnsi" w:hAnsiTheme="minorHAnsi" w:cstheme="minorHAnsi"/>
        </w:rPr>
        <w:t xml:space="preserve"> </w:t>
      </w:r>
      <w:r w:rsidR="00F52348">
        <w:rPr>
          <w:rFonts w:asciiTheme="minorHAnsi" w:hAnsiTheme="minorHAnsi" w:cstheme="minorHAnsi"/>
        </w:rPr>
        <w:t>Además,</w:t>
      </w:r>
      <w:r w:rsidR="00885F09">
        <w:rPr>
          <w:rFonts w:asciiTheme="minorHAnsi" w:hAnsiTheme="minorHAnsi" w:cstheme="minorHAnsi"/>
        </w:rPr>
        <w:t xml:space="preserve"> este valor coincide con la moda</w:t>
      </w:r>
      <w:r w:rsidR="002E7911">
        <w:rPr>
          <w:rFonts w:asciiTheme="minorHAnsi" w:hAnsiTheme="minorHAnsi" w:cstheme="minorHAnsi"/>
        </w:rPr>
        <w:t xml:space="preserve"> (valor más frecuente en los datos).</w:t>
      </w:r>
    </w:p>
    <w:p w14:paraId="430A7B9A" w14:textId="73332AD6" w:rsidR="00873039" w:rsidRPr="00F52348" w:rsidRDefault="00885F09" w:rsidP="00873039">
      <w:pPr>
        <w:pStyle w:val="Prrafodelista"/>
        <w:numPr>
          <w:ilvl w:val="0"/>
          <w:numId w:val="6"/>
        </w:numPr>
        <w:spacing w:after="0" w:line="256" w:lineRule="auto"/>
        <w:jc w:val="left"/>
        <w:rPr>
          <w:rFonts w:asciiTheme="minorHAnsi" w:hAnsiTheme="minorHAnsi" w:cstheme="minorHAnsi"/>
          <w:b/>
          <w:bCs/>
        </w:rPr>
      </w:pPr>
      <w:r>
        <w:rPr>
          <w:rFonts w:asciiTheme="minorHAnsi" w:hAnsiTheme="minorHAnsi" w:cstheme="minorHAnsi"/>
        </w:rPr>
        <w:t>Encontramos otro caso de atípico con un valor de 135.</w:t>
      </w:r>
    </w:p>
    <w:p w14:paraId="182428C0" w14:textId="7D12E499" w:rsidR="00F52348" w:rsidRPr="00F52348" w:rsidRDefault="00F52348" w:rsidP="00873039">
      <w:pPr>
        <w:pStyle w:val="Prrafodelista"/>
        <w:numPr>
          <w:ilvl w:val="0"/>
          <w:numId w:val="6"/>
        </w:numPr>
        <w:spacing w:after="0" w:line="256" w:lineRule="auto"/>
        <w:jc w:val="left"/>
        <w:rPr>
          <w:rFonts w:asciiTheme="minorHAnsi" w:hAnsiTheme="minorHAnsi" w:cstheme="minorHAnsi"/>
          <w:b/>
          <w:bCs/>
        </w:rPr>
      </w:pPr>
      <w:r>
        <w:rPr>
          <w:rFonts w:asciiTheme="minorHAnsi" w:hAnsiTheme="minorHAnsi" w:cstheme="minorHAnsi"/>
        </w:rPr>
        <w:t>El coeficiente de asimetría en este caso tiene un valor de 0.1951, menor que en el predinástico temprano, lo que sugiere una asimetría menos pronunciada hacia la derecha.</w:t>
      </w:r>
    </w:p>
    <w:p w14:paraId="2BA180DA" w14:textId="2FC95F49" w:rsidR="00F52348" w:rsidRPr="00873039" w:rsidRDefault="00F52348" w:rsidP="00873039">
      <w:pPr>
        <w:pStyle w:val="Prrafodelista"/>
        <w:numPr>
          <w:ilvl w:val="0"/>
          <w:numId w:val="6"/>
        </w:numPr>
        <w:spacing w:after="0" w:line="256" w:lineRule="auto"/>
        <w:jc w:val="left"/>
        <w:rPr>
          <w:rFonts w:asciiTheme="minorHAnsi" w:hAnsiTheme="minorHAnsi" w:cstheme="minorHAnsi"/>
          <w:b/>
          <w:bCs/>
        </w:rPr>
      </w:pPr>
      <w:r>
        <w:rPr>
          <w:rFonts w:asciiTheme="minorHAnsi" w:hAnsiTheme="minorHAnsi" w:cstheme="minorHAnsi"/>
        </w:rPr>
        <w:t xml:space="preserve">En este el coeficiente de curtosis tiene un valor de -0.1862, valor negativo, por lo </w:t>
      </w:r>
      <w:proofErr w:type="gramStart"/>
      <w:r>
        <w:rPr>
          <w:rFonts w:asciiTheme="minorHAnsi" w:hAnsiTheme="minorHAnsi" w:cstheme="minorHAnsi"/>
        </w:rPr>
        <w:t>que</w:t>
      </w:r>
      <w:proofErr w:type="gramEnd"/>
      <w:r>
        <w:rPr>
          <w:rFonts w:asciiTheme="minorHAnsi" w:hAnsiTheme="minorHAnsi" w:cstheme="minorHAnsi"/>
        </w:rPr>
        <w:t xml:space="preserve"> a diferencia del predinástico temprano, nos indica una distribución menos concentrada alrededor de la media y una distribución platicúrtica.</w:t>
      </w:r>
    </w:p>
    <w:p w14:paraId="1C676FA0" w14:textId="77777777" w:rsidR="00923FFB" w:rsidRPr="00C35DAA" w:rsidRDefault="00923FFB" w:rsidP="00C35DAA">
      <w:pPr>
        <w:spacing w:after="0" w:line="256" w:lineRule="auto"/>
        <w:contextualSpacing/>
        <w:jc w:val="left"/>
        <w:rPr>
          <w:rFonts w:asciiTheme="minorHAnsi" w:hAnsiTheme="minorHAnsi" w:cstheme="minorHAnsi"/>
          <w:sz w:val="24"/>
          <w:szCs w:val="24"/>
        </w:rPr>
      </w:pPr>
    </w:p>
    <w:p w14:paraId="746A154C" w14:textId="7A23197E" w:rsidR="00F52348" w:rsidRDefault="00661E86" w:rsidP="004248FC">
      <w:pPr>
        <w:spacing w:after="0" w:line="256" w:lineRule="auto"/>
        <w:contextualSpacing/>
        <w:rPr>
          <w:rFonts w:asciiTheme="minorHAnsi" w:hAnsiTheme="minorHAnsi" w:cstheme="minorHAnsi"/>
        </w:rPr>
      </w:pPr>
      <w:r>
        <w:rPr>
          <w:rFonts w:asciiTheme="minorHAnsi" w:hAnsiTheme="minorHAnsi" w:cstheme="minorHAnsi"/>
        </w:rPr>
        <w:tab/>
      </w:r>
      <w:r w:rsidR="00F52348" w:rsidRPr="00F52348">
        <w:rPr>
          <w:rFonts w:asciiTheme="minorHAnsi" w:hAnsiTheme="minorHAnsi" w:cstheme="minorHAnsi"/>
        </w:rPr>
        <w:t>Respecto al coeficiente de Pearson, en ambos casos es cercano a 0, por lo que indica que ambas distribuciones son relativamente simétrica</w:t>
      </w:r>
      <w:r w:rsidR="00F52348">
        <w:rPr>
          <w:rFonts w:asciiTheme="minorHAnsi" w:hAnsiTheme="minorHAnsi" w:cstheme="minorHAnsi"/>
        </w:rPr>
        <w:t>s.</w:t>
      </w:r>
      <w:r w:rsidR="002E7911">
        <w:rPr>
          <w:rFonts w:asciiTheme="minorHAnsi" w:hAnsiTheme="minorHAnsi" w:cstheme="minorHAnsi"/>
        </w:rPr>
        <w:t xml:space="preserve"> Además, observando la media de ambos grupos y los valores en los gráficos, podemos ver </w:t>
      </w:r>
      <w:r w:rsidR="001E3743">
        <w:rPr>
          <w:rFonts w:asciiTheme="minorHAnsi" w:hAnsiTheme="minorHAnsi" w:cstheme="minorHAnsi"/>
        </w:rPr>
        <w:t>que,</w:t>
      </w:r>
      <w:r w:rsidR="002E7911">
        <w:rPr>
          <w:rFonts w:asciiTheme="minorHAnsi" w:hAnsiTheme="minorHAnsi" w:cstheme="minorHAnsi"/>
        </w:rPr>
        <w:t xml:space="preserve"> en el caso del predinástico tardío, la anchura de los cráneos es algo más mayor que en el predinástico temprano.</w:t>
      </w:r>
    </w:p>
    <w:p w14:paraId="341DB24F" w14:textId="77777777" w:rsidR="00F52348" w:rsidRDefault="00F52348" w:rsidP="004248FC">
      <w:pPr>
        <w:spacing w:after="0" w:line="256" w:lineRule="auto"/>
        <w:contextualSpacing/>
        <w:rPr>
          <w:rFonts w:asciiTheme="minorHAnsi" w:hAnsiTheme="minorHAnsi" w:cstheme="minorHAnsi"/>
        </w:rPr>
      </w:pPr>
    </w:p>
    <w:p w14:paraId="400033D1" w14:textId="77777777" w:rsidR="00F52348" w:rsidRDefault="00F52348" w:rsidP="004248FC">
      <w:pPr>
        <w:spacing w:after="0" w:line="256" w:lineRule="auto"/>
        <w:contextualSpacing/>
        <w:rPr>
          <w:rFonts w:asciiTheme="minorHAnsi" w:hAnsiTheme="minorHAnsi" w:cstheme="minorHAnsi"/>
        </w:rPr>
      </w:pPr>
    </w:p>
    <w:p w14:paraId="7CCB4AD6" w14:textId="77777777" w:rsidR="00F52348" w:rsidRPr="00F52348" w:rsidRDefault="00F52348" w:rsidP="004248FC">
      <w:pPr>
        <w:spacing w:after="0" w:line="256" w:lineRule="auto"/>
        <w:contextualSpacing/>
        <w:rPr>
          <w:rFonts w:asciiTheme="minorHAnsi" w:hAnsiTheme="minorHAnsi" w:cstheme="minorHAnsi"/>
        </w:rPr>
      </w:pPr>
    </w:p>
    <w:p w14:paraId="5D42D0AA" w14:textId="41CDB754" w:rsidR="00A12CC2" w:rsidRPr="00340F39" w:rsidRDefault="00A12CC2" w:rsidP="00340F39">
      <w:pPr>
        <w:pStyle w:val="Prrafodelista"/>
        <w:numPr>
          <w:ilvl w:val="0"/>
          <w:numId w:val="5"/>
        </w:numPr>
        <w:spacing w:after="0" w:line="256" w:lineRule="auto"/>
        <w:rPr>
          <w:rFonts w:asciiTheme="majorHAnsi" w:hAnsiTheme="majorHAnsi" w:cstheme="majorHAnsi"/>
          <w:i/>
          <w:iCs/>
          <w:sz w:val="24"/>
          <w:szCs w:val="24"/>
        </w:rPr>
      </w:pPr>
      <w:r w:rsidRPr="00340F39">
        <w:rPr>
          <w:rFonts w:asciiTheme="majorHAnsi" w:hAnsiTheme="majorHAnsi" w:cstheme="majorHAnsi"/>
          <w:i/>
          <w:iCs/>
          <w:sz w:val="24"/>
          <w:szCs w:val="24"/>
        </w:rPr>
        <w:t>Determinar si cada una de las dos sub-muestras sigue una distribución normal utilizando el test de Kolmogorov-Smirnov.</w:t>
      </w:r>
    </w:p>
    <w:p w14:paraId="674C0157" w14:textId="77777777" w:rsidR="00A12CC2" w:rsidRDefault="00A12CC2" w:rsidP="00A12CC2">
      <w:pPr>
        <w:spacing w:line="256" w:lineRule="auto"/>
        <w:contextualSpacing/>
        <w:rPr>
          <w:rFonts w:asciiTheme="minorHAnsi" w:hAnsiTheme="minorHAnsi" w:cstheme="minorHAnsi"/>
        </w:rPr>
      </w:pPr>
    </w:p>
    <w:p w14:paraId="3669C360" w14:textId="65466AAA" w:rsidR="00BB77BC" w:rsidRDefault="00BB77BC" w:rsidP="00A12CC2">
      <w:pPr>
        <w:spacing w:line="256" w:lineRule="auto"/>
        <w:contextualSpacing/>
        <w:rPr>
          <w:rFonts w:asciiTheme="minorHAnsi" w:hAnsiTheme="minorHAnsi" w:cstheme="minorHAnsi"/>
        </w:rPr>
      </w:pPr>
      <w:r>
        <w:rPr>
          <w:rFonts w:asciiTheme="minorHAnsi" w:hAnsiTheme="minorHAnsi" w:cstheme="minorHAnsi"/>
        </w:rPr>
        <w:tab/>
        <w:t>Utilizaremos el contraste de bondad de ajuste de Kolmogorov-Smirnov para ver si los datos se distribuyen normalmente.</w:t>
      </w:r>
    </w:p>
    <w:p w14:paraId="4115076C" w14:textId="43F76B46" w:rsidR="00BB77BC" w:rsidRDefault="00BB77BC" w:rsidP="00A12CC2">
      <w:pPr>
        <w:spacing w:line="256" w:lineRule="auto"/>
        <w:contextualSpacing/>
        <w:rPr>
          <w:rFonts w:asciiTheme="minorHAnsi" w:hAnsiTheme="minorHAnsi" w:cstheme="minorHAnsi"/>
        </w:rPr>
      </w:pPr>
      <w:r>
        <w:rPr>
          <w:rFonts w:asciiTheme="minorHAnsi" w:hAnsiTheme="minorHAnsi" w:cstheme="minorHAnsi"/>
        </w:rPr>
        <w:tab/>
        <w:t xml:space="preserve">Tenemos que: </w:t>
      </w:r>
    </w:p>
    <w:p w14:paraId="4786D22D" w14:textId="34FE9CEF" w:rsidR="00BB77BC" w:rsidRPr="00BB77BC" w:rsidRDefault="00BB77BC" w:rsidP="00BB77BC">
      <w:pPr>
        <w:spacing w:line="256" w:lineRule="auto"/>
        <w:contextualSpacing/>
        <w:jc w:val="center"/>
        <w:rPr>
          <w:rFonts w:asciiTheme="minorHAnsi" w:hAnsiTheme="minorHAnsi" w:cstheme="minorHAnsi"/>
          <w:i/>
          <w:iCs/>
          <w:sz w:val="24"/>
          <w:szCs w:val="24"/>
        </w:rPr>
      </w:pPr>
      <w:r w:rsidRPr="00BB77BC">
        <w:rPr>
          <w:rFonts w:asciiTheme="minorHAnsi" w:hAnsiTheme="minorHAnsi" w:cstheme="minorHAnsi"/>
          <w:i/>
          <w:iCs/>
          <w:sz w:val="24"/>
          <w:szCs w:val="24"/>
        </w:rPr>
        <w:t>H</w:t>
      </w:r>
      <w:r w:rsidRPr="00BB77BC">
        <w:rPr>
          <w:rFonts w:asciiTheme="minorHAnsi" w:hAnsiTheme="minorHAnsi" w:cstheme="minorHAnsi"/>
          <w:i/>
          <w:iCs/>
          <w:sz w:val="24"/>
          <w:szCs w:val="24"/>
          <w:vertAlign w:val="subscript"/>
        </w:rPr>
        <w:t>0</w:t>
      </w:r>
      <w:r w:rsidRPr="00BB77BC">
        <w:rPr>
          <w:rFonts w:asciiTheme="minorHAnsi" w:hAnsiTheme="minorHAnsi" w:cstheme="minorHAnsi"/>
          <w:i/>
          <w:iCs/>
          <w:sz w:val="24"/>
          <w:szCs w:val="24"/>
        </w:rPr>
        <w:t>: las distribuciones siguen una distribución normal</w:t>
      </w:r>
    </w:p>
    <w:p w14:paraId="3F7ADDCD" w14:textId="26D75444" w:rsidR="00BB77BC" w:rsidRPr="00BB77BC" w:rsidRDefault="00BB77BC" w:rsidP="00BB77BC">
      <w:pPr>
        <w:spacing w:line="256" w:lineRule="auto"/>
        <w:contextualSpacing/>
        <w:jc w:val="center"/>
        <w:rPr>
          <w:rFonts w:asciiTheme="minorHAnsi" w:hAnsiTheme="minorHAnsi" w:cstheme="minorHAnsi"/>
          <w:i/>
          <w:iCs/>
          <w:sz w:val="24"/>
          <w:szCs w:val="24"/>
        </w:rPr>
      </w:pPr>
      <w:r w:rsidRPr="00BB77BC">
        <w:rPr>
          <w:rFonts w:asciiTheme="minorHAnsi" w:hAnsiTheme="minorHAnsi" w:cstheme="minorHAnsi"/>
          <w:i/>
          <w:iCs/>
          <w:sz w:val="24"/>
          <w:szCs w:val="24"/>
        </w:rPr>
        <w:t>H</w:t>
      </w:r>
      <w:r w:rsidRPr="00BB77BC">
        <w:rPr>
          <w:rFonts w:asciiTheme="minorHAnsi" w:hAnsiTheme="minorHAnsi" w:cstheme="minorHAnsi"/>
          <w:i/>
          <w:iCs/>
          <w:sz w:val="24"/>
          <w:szCs w:val="24"/>
          <w:vertAlign w:val="subscript"/>
        </w:rPr>
        <w:t>i</w:t>
      </w:r>
      <w:r w:rsidRPr="00BB77BC">
        <w:rPr>
          <w:rFonts w:asciiTheme="minorHAnsi" w:hAnsiTheme="minorHAnsi" w:cstheme="minorHAnsi"/>
          <w:i/>
          <w:iCs/>
          <w:sz w:val="24"/>
          <w:szCs w:val="24"/>
        </w:rPr>
        <w:t>: las distribuciones no siguen una distribución normal</w:t>
      </w:r>
    </w:p>
    <w:p w14:paraId="4BE5F1CD" w14:textId="77777777" w:rsidR="00BB77BC" w:rsidRDefault="00BB77BC" w:rsidP="00A12CC2">
      <w:pPr>
        <w:spacing w:line="256" w:lineRule="auto"/>
        <w:contextualSpacing/>
        <w:rPr>
          <w:rFonts w:asciiTheme="minorHAnsi" w:hAnsiTheme="minorHAnsi" w:cstheme="minorHAnsi"/>
        </w:rPr>
      </w:pPr>
    </w:p>
    <w:p w14:paraId="669CEAB3" w14:textId="47923ECB" w:rsidR="00810532" w:rsidRDefault="00BB77BC" w:rsidP="00A12CC2">
      <w:pPr>
        <w:spacing w:line="256" w:lineRule="auto"/>
        <w:contextualSpacing/>
        <w:rPr>
          <w:rFonts w:ascii="Times New Roman" w:hAnsi="Times New Roman"/>
          <w:b/>
          <w:bCs/>
        </w:rPr>
      </w:pPr>
      <w:r>
        <w:rPr>
          <w:rFonts w:asciiTheme="minorHAnsi" w:hAnsiTheme="minorHAnsi" w:cstheme="minorHAnsi"/>
        </w:rPr>
        <w:tab/>
        <w:t xml:space="preserve">Para ver si mis datos siguen una distribución </w:t>
      </w:r>
      <w:proofErr w:type="gramStart"/>
      <w:r>
        <w:rPr>
          <w:rFonts w:asciiTheme="minorHAnsi" w:hAnsiTheme="minorHAnsi" w:cstheme="minorHAnsi"/>
        </w:rPr>
        <w:t>N(</w:t>
      </w:r>
      <w:proofErr w:type="gramEnd"/>
      <w:r>
        <w:rPr>
          <w:rFonts w:asciiTheme="minorHAnsi" w:hAnsiTheme="minorHAnsi" w:cstheme="minorHAnsi"/>
        </w:rPr>
        <w:t>0,1) primero debemos normalizar los datos.</w:t>
      </w:r>
      <w:r w:rsidR="00810532">
        <w:rPr>
          <w:rFonts w:asciiTheme="minorHAnsi" w:hAnsiTheme="minorHAnsi" w:cstheme="minorHAnsi"/>
        </w:rPr>
        <w:t xml:space="preserve"> Esto sirve para que los datos estén centrados en 0 y tengan una dispersión comparable.</w:t>
      </w:r>
      <w:r>
        <w:rPr>
          <w:rFonts w:asciiTheme="minorHAnsi" w:hAnsiTheme="minorHAnsi" w:cstheme="minorHAnsi"/>
        </w:rPr>
        <w:t xml:space="preserve"> </w:t>
      </w:r>
      <w:r w:rsidR="00810532">
        <w:rPr>
          <w:rFonts w:asciiTheme="minorHAnsi" w:hAnsiTheme="minorHAnsi" w:cstheme="minorHAnsi"/>
        </w:rPr>
        <w:t>Lo</w:t>
      </w:r>
      <w:r>
        <w:rPr>
          <w:rFonts w:asciiTheme="minorHAnsi" w:hAnsiTheme="minorHAnsi" w:cstheme="minorHAnsi"/>
        </w:rPr>
        <w:t xml:space="preserve"> haremos </w:t>
      </w:r>
      <w:r w:rsidR="00810532">
        <w:rPr>
          <w:rFonts w:asciiTheme="minorHAnsi" w:hAnsiTheme="minorHAnsi" w:cstheme="minorHAnsi"/>
        </w:rPr>
        <w:t xml:space="preserve">de la siguiente manera: </w:t>
      </w:r>
      <w:r w:rsidR="00810532" w:rsidRPr="00810532">
        <w:rPr>
          <w:rFonts w:ascii="Times New Roman" w:hAnsi="Times New Roman"/>
          <w:b/>
          <w:bCs/>
        </w:rPr>
        <w:t xml:space="preserve">datos normalizados = </w:t>
      </w:r>
      <m:oMath>
        <m:f>
          <m:fPr>
            <m:ctrlPr>
              <w:rPr>
                <w:rFonts w:ascii="Cambria Math" w:hAnsi="Cambria Math"/>
                <w:b/>
                <w:bCs/>
              </w:rPr>
            </m:ctrlPr>
          </m:fPr>
          <m:num>
            <m:r>
              <m:rPr>
                <m:sty m:val="b"/>
              </m:rPr>
              <w:rPr>
                <w:rFonts w:ascii="Cambria Math" w:hAnsi="Cambria Math"/>
              </w:rPr>
              <m:t>datos-media</m:t>
            </m:r>
          </m:num>
          <m:den>
            <m:r>
              <m:rPr>
                <m:sty m:val="b"/>
              </m:rPr>
              <w:rPr>
                <w:rFonts w:ascii="Cambria Math" w:hAnsi="Cambria Math"/>
              </w:rPr>
              <m:t>desv tipica</m:t>
            </m:r>
          </m:den>
        </m:f>
      </m:oMath>
    </w:p>
    <w:p w14:paraId="44996236" w14:textId="77777777" w:rsidR="00810532" w:rsidRDefault="00810532" w:rsidP="00A12CC2">
      <w:pPr>
        <w:spacing w:line="256" w:lineRule="auto"/>
        <w:contextualSpacing/>
        <w:rPr>
          <w:rFonts w:ascii="Times New Roman" w:hAnsi="Times New Roman"/>
          <w:b/>
          <w:bCs/>
        </w:rPr>
      </w:pPr>
    </w:p>
    <w:p w14:paraId="57446388" w14:textId="507FCE6F" w:rsidR="00810532" w:rsidRDefault="00810532" w:rsidP="00A12CC2">
      <w:pPr>
        <w:spacing w:line="256" w:lineRule="auto"/>
        <w:contextualSpacing/>
        <w:rPr>
          <w:rFonts w:asciiTheme="minorHAnsi" w:hAnsiTheme="minorHAnsi" w:cstheme="minorHAnsi"/>
        </w:rPr>
      </w:pPr>
      <w:r>
        <w:rPr>
          <w:rFonts w:ascii="Times New Roman" w:hAnsi="Times New Roman"/>
          <w:b/>
          <w:bCs/>
        </w:rPr>
        <w:tab/>
      </w:r>
      <w:r>
        <w:rPr>
          <w:rFonts w:asciiTheme="minorHAnsi" w:hAnsiTheme="minorHAnsi" w:cstheme="minorHAnsi"/>
        </w:rPr>
        <w:t xml:space="preserve">Seguidamente utilizaremos la función </w:t>
      </w:r>
      <w:proofErr w:type="spellStart"/>
      <w:proofErr w:type="gramStart"/>
      <w:r w:rsidRPr="00810532">
        <w:rPr>
          <w:rFonts w:asciiTheme="minorHAnsi" w:hAnsiTheme="minorHAnsi" w:cstheme="minorHAnsi"/>
          <w:b/>
          <w:bCs/>
        </w:rPr>
        <w:t>kstest</w:t>
      </w:r>
      <w:proofErr w:type="spellEnd"/>
      <w:r>
        <w:rPr>
          <w:rFonts w:asciiTheme="minorHAnsi" w:hAnsiTheme="minorHAnsi" w:cstheme="minorHAnsi"/>
          <w:b/>
          <w:bCs/>
        </w:rPr>
        <w:t>(</w:t>
      </w:r>
      <w:proofErr w:type="gramEnd"/>
      <w:r>
        <w:rPr>
          <w:rFonts w:asciiTheme="minorHAnsi" w:hAnsiTheme="minorHAnsi" w:cstheme="minorHAnsi"/>
          <w:b/>
          <w:bCs/>
        </w:rPr>
        <w:t xml:space="preserve">) </w:t>
      </w:r>
      <w:r>
        <w:rPr>
          <w:rFonts w:asciiTheme="minorHAnsi" w:hAnsiTheme="minorHAnsi" w:cstheme="minorHAnsi"/>
        </w:rPr>
        <w:t>de Python para ver los resultados del test de Kolmogorov-Smirnov:</w:t>
      </w:r>
    </w:p>
    <w:p w14:paraId="14D6DB7F" w14:textId="77777777" w:rsidR="00810532" w:rsidRDefault="00810532" w:rsidP="00A12CC2">
      <w:pPr>
        <w:spacing w:line="256" w:lineRule="auto"/>
        <w:contextualSpacing/>
        <w:rPr>
          <w:rFonts w:asciiTheme="minorHAnsi" w:hAnsiTheme="minorHAnsi" w:cstheme="minorHAnsi"/>
        </w:rPr>
      </w:pPr>
    </w:p>
    <w:p w14:paraId="0CD56B2A" w14:textId="77777777" w:rsidR="00810532" w:rsidRP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r w:rsidRPr="00810532">
        <w:rPr>
          <w:rFonts w:ascii="Courier New" w:eastAsia="Times New Roman" w:hAnsi="Courier New" w:cs="Courier New"/>
          <w:color w:val="000000"/>
          <w:sz w:val="21"/>
          <w:szCs w:val="21"/>
          <w:lang w:eastAsia="es-ES"/>
        </w:rPr>
        <w:lastRenderedPageBreak/>
        <w:t xml:space="preserve">Resultados </w:t>
      </w:r>
      <w:proofErr w:type="spellStart"/>
      <w:r w:rsidRPr="00810532">
        <w:rPr>
          <w:rFonts w:ascii="Courier New" w:eastAsia="Times New Roman" w:hAnsi="Courier New" w:cs="Courier New"/>
          <w:color w:val="000000"/>
          <w:sz w:val="21"/>
          <w:szCs w:val="21"/>
          <w:lang w:eastAsia="es-ES"/>
        </w:rPr>
        <w:t>predinóstico</w:t>
      </w:r>
      <w:proofErr w:type="spellEnd"/>
      <w:r w:rsidRPr="00810532">
        <w:rPr>
          <w:rFonts w:ascii="Courier New" w:eastAsia="Times New Roman" w:hAnsi="Courier New" w:cs="Courier New"/>
          <w:color w:val="000000"/>
          <w:sz w:val="21"/>
          <w:szCs w:val="21"/>
          <w:lang w:eastAsia="es-ES"/>
        </w:rPr>
        <w:t xml:space="preserve"> temprano:</w:t>
      </w:r>
    </w:p>
    <w:p w14:paraId="727CDA82" w14:textId="77777777" w:rsidR="00810532" w:rsidRP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proofErr w:type="spellStart"/>
      <w:r w:rsidRPr="00810532">
        <w:rPr>
          <w:rFonts w:ascii="Courier New" w:eastAsia="Times New Roman" w:hAnsi="Courier New" w:cs="Courier New"/>
          <w:color w:val="000000"/>
          <w:sz w:val="21"/>
          <w:szCs w:val="21"/>
          <w:lang w:eastAsia="es-ES"/>
        </w:rPr>
        <w:t>estadistico</w:t>
      </w:r>
      <w:proofErr w:type="spellEnd"/>
      <w:r w:rsidRPr="00810532">
        <w:rPr>
          <w:rFonts w:ascii="Courier New" w:eastAsia="Times New Roman" w:hAnsi="Courier New" w:cs="Courier New"/>
          <w:color w:val="000000"/>
          <w:sz w:val="21"/>
          <w:szCs w:val="21"/>
          <w:lang w:eastAsia="es-ES"/>
        </w:rPr>
        <w:t>: 0.2460415331404474</w:t>
      </w:r>
    </w:p>
    <w:p w14:paraId="3AD7AC88" w14:textId="77777777" w:rsidR="00810532" w:rsidRP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proofErr w:type="spellStart"/>
      <w:r w:rsidRPr="00810532">
        <w:rPr>
          <w:rFonts w:ascii="Courier New" w:eastAsia="Times New Roman" w:hAnsi="Courier New" w:cs="Courier New"/>
          <w:color w:val="000000"/>
          <w:sz w:val="21"/>
          <w:szCs w:val="21"/>
          <w:lang w:eastAsia="es-ES"/>
        </w:rPr>
        <w:t>pvalor</w:t>
      </w:r>
      <w:proofErr w:type="spellEnd"/>
      <w:r w:rsidRPr="00810532">
        <w:rPr>
          <w:rFonts w:ascii="Courier New" w:eastAsia="Times New Roman" w:hAnsi="Courier New" w:cs="Courier New"/>
          <w:color w:val="000000"/>
          <w:sz w:val="21"/>
          <w:szCs w:val="21"/>
          <w:lang w:eastAsia="es-ES"/>
        </w:rPr>
        <w:t>: 0.04379464338101191</w:t>
      </w:r>
    </w:p>
    <w:p w14:paraId="7F02A842" w14:textId="77777777" w:rsidR="00810532" w:rsidRP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r w:rsidRPr="00810532">
        <w:rPr>
          <w:rFonts w:ascii="Courier New" w:eastAsia="Times New Roman" w:hAnsi="Courier New" w:cs="Courier New"/>
          <w:color w:val="000000"/>
          <w:sz w:val="21"/>
          <w:szCs w:val="21"/>
          <w:lang w:eastAsia="es-ES"/>
        </w:rPr>
        <w:t>El grupo temprano no sigue una distribución normal</w:t>
      </w:r>
    </w:p>
    <w:p w14:paraId="23FDD76D" w14:textId="77777777" w:rsidR="00810532" w:rsidRP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r w:rsidRPr="00810532">
        <w:rPr>
          <w:rFonts w:ascii="Courier New" w:eastAsia="Times New Roman" w:hAnsi="Courier New" w:cs="Courier New"/>
          <w:color w:val="000000"/>
          <w:sz w:val="21"/>
          <w:szCs w:val="21"/>
          <w:lang w:eastAsia="es-ES"/>
        </w:rPr>
        <w:t xml:space="preserve">Resultados </w:t>
      </w:r>
      <w:proofErr w:type="spellStart"/>
      <w:r w:rsidRPr="00810532">
        <w:rPr>
          <w:rFonts w:ascii="Courier New" w:eastAsia="Times New Roman" w:hAnsi="Courier New" w:cs="Courier New"/>
          <w:color w:val="000000"/>
          <w:sz w:val="21"/>
          <w:szCs w:val="21"/>
          <w:lang w:eastAsia="es-ES"/>
        </w:rPr>
        <w:t>predinóstico</w:t>
      </w:r>
      <w:proofErr w:type="spellEnd"/>
      <w:r w:rsidRPr="00810532">
        <w:rPr>
          <w:rFonts w:ascii="Courier New" w:eastAsia="Times New Roman" w:hAnsi="Courier New" w:cs="Courier New"/>
          <w:color w:val="000000"/>
          <w:sz w:val="21"/>
          <w:szCs w:val="21"/>
          <w:lang w:eastAsia="es-ES"/>
        </w:rPr>
        <w:t xml:space="preserve"> </w:t>
      </w:r>
      <w:proofErr w:type="spellStart"/>
      <w:r w:rsidRPr="00810532">
        <w:rPr>
          <w:rFonts w:ascii="Courier New" w:eastAsia="Times New Roman" w:hAnsi="Courier New" w:cs="Courier New"/>
          <w:color w:val="000000"/>
          <w:sz w:val="21"/>
          <w:szCs w:val="21"/>
          <w:lang w:eastAsia="es-ES"/>
        </w:rPr>
        <w:t>tardio</w:t>
      </w:r>
      <w:proofErr w:type="spellEnd"/>
      <w:r w:rsidRPr="00810532">
        <w:rPr>
          <w:rFonts w:ascii="Courier New" w:eastAsia="Times New Roman" w:hAnsi="Courier New" w:cs="Courier New"/>
          <w:color w:val="000000"/>
          <w:sz w:val="21"/>
          <w:szCs w:val="21"/>
          <w:lang w:eastAsia="es-ES"/>
        </w:rPr>
        <w:t>:</w:t>
      </w:r>
    </w:p>
    <w:p w14:paraId="5C3E365B" w14:textId="77777777" w:rsidR="00810532" w:rsidRP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proofErr w:type="spellStart"/>
      <w:r w:rsidRPr="00810532">
        <w:rPr>
          <w:rFonts w:ascii="Courier New" w:eastAsia="Times New Roman" w:hAnsi="Courier New" w:cs="Courier New"/>
          <w:color w:val="000000"/>
          <w:sz w:val="21"/>
          <w:szCs w:val="21"/>
          <w:lang w:eastAsia="es-ES"/>
        </w:rPr>
        <w:t>estadistico</w:t>
      </w:r>
      <w:proofErr w:type="spellEnd"/>
      <w:r w:rsidRPr="00810532">
        <w:rPr>
          <w:rFonts w:ascii="Courier New" w:eastAsia="Times New Roman" w:hAnsi="Courier New" w:cs="Courier New"/>
          <w:color w:val="000000"/>
          <w:sz w:val="21"/>
          <w:szCs w:val="21"/>
          <w:lang w:eastAsia="es-ES"/>
        </w:rPr>
        <w:t>: 0.23809252465886277</w:t>
      </w:r>
    </w:p>
    <w:p w14:paraId="59B81F04" w14:textId="77777777" w:rsidR="00810532" w:rsidRP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proofErr w:type="spellStart"/>
      <w:r w:rsidRPr="00810532">
        <w:rPr>
          <w:rFonts w:ascii="Courier New" w:eastAsia="Times New Roman" w:hAnsi="Courier New" w:cs="Courier New"/>
          <w:color w:val="000000"/>
          <w:sz w:val="21"/>
          <w:szCs w:val="21"/>
          <w:lang w:eastAsia="es-ES"/>
        </w:rPr>
        <w:t>pvalor</w:t>
      </w:r>
      <w:proofErr w:type="spellEnd"/>
      <w:r w:rsidRPr="00810532">
        <w:rPr>
          <w:rFonts w:ascii="Courier New" w:eastAsia="Times New Roman" w:hAnsi="Courier New" w:cs="Courier New"/>
          <w:color w:val="000000"/>
          <w:sz w:val="21"/>
          <w:szCs w:val="21"/>
          <w:lang w:eastAsia="es-ES"/>
        </w:rPr>
        <w:t>: 0.05572704984817678</w:t>
      </w:r>
    </w:p>
    <w:p w14:paraId="078AD41E" w14:textId="77777777" w:rsidR="00810532" w:rsidRDefault="00810532"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r w:rsidRPr="00810532">
        <w:rPr>
          <w:rFonts w:ascii="Courier New" w:eastAsia="Times New Roman" w:hAnsi="Courier New" w:cs="Courier New"/>
          <w:color w:val="000000"/>
          <w:sz w:val="21"/>
          <w:szCs w:val="21"/>
          <w:lang w:eastAsia="es-ES"/>
        </w:rPr>
        <w:t xml:space="preserve">El grupo </w:t>
      </w:r>
      <w:proofErr w:type="spellStart"/>
      <w:r w:rsidRPr="00810532">
        <w:rPr>
          <w:rFonts w:ascii="Courier New" w:eastAsia="Times New Roman" w:hAnsi="Courier New" w:cs="Courier New"/>
          <w:color w:val="000000"/>
          <w:sz w:val="21"/>
          <w:szCs w:val="21"/>
          <w:lang w:eastAsia="es-ES"/>
        </w:rPr>
        <w:t>tardio</w:t>
      </w:r>
      <w:proofErr w:type="spellEnd"/>
      <w:r w:rsidRPr="00810532">
        <w:rPr>
          <w:rFonts w:ascii="Courier New" w:eastAsia="Times New Roman" w:hAnsi="Courier New" w:cs="Courier New"/>
          <w:color w:val="000000"/>
          <w:sz w:val="21"/>
          <w:szCs w:val="21"/>
          <w:lang w:eastAsia="es-ES"/>
        </w:rPr>
        <w:t xml:space="preserve"> sigue una distribución normal</w:t>
      </w:r>
    </w:p>
    <w:p w14:paraId="0286EAE0" w14:textId="77777777" w:rsidR="00DC58AA" w:rsidRDefault="00DC58AA"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p>
    <w:p w14:paraId="14378498" w14:textId="2D91881E" w:rsidR="00DC58AA" w:rsidRDefault="00DC58AA" w:rsidP="00DC5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s-ES"/>
        </w:rPr>
      </w:pPr>
      <w:r w:rsidRPr="00DC58AA">
        <w:rPr>
          <w:rFonts w:ascii="Courier New" w:eastAsia="Times New Roman" w:hAnsi="Courier New" w:cs="Courier New"/>
          <w:noProof/>
          <w:color w:val="000000"/>
          <w:sz w:val="21"/>
          <w:szCs w:val="21"/>
          <w:lang w:eastAsia="es-ES"/>
        </w:rPr>
        <w:drawing>
          <wp:inline distT="0" distB="0" distL="0" distR="0" wp14:anchorId="431FC143" wp14:editId="42EA2263">
            <wp:extent cx="3600450" cy="817176"/>
            <wp:effectExtent l="0" t="0" r="0" b="2540"/>
            <wp:docPr id="1534137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37685" name=""/>
                    <pic:cNvPicPr/>
                  </pic:nvPicPr>
                  <pic:blipFill>
                    <a:blip r:embed="rId13"/>
                    <a:stretch>
                      <a:fillRect/>
                    </a:stretch>
                  </pic:blipFill>
                  <pic:spPr>
                    <a:xfrm>
                      <a:off x="0" y="0"/>
                      <a:ext cx="3620247" cy="821669"/>
                    </a:xfrm>
                    <a:prstGeom prst="rect">
                      <a:avLst/>
                    </a:prstGeom>
                  </pic:spPr>
                </pic:pic>
              </a:graphicData>
            </a:graphic>
          </wp:inline>
        </w:drawing>
      </w:r>
    </w:p>
    <w:p w14:paraId="5237D86A" w14:textId="77777777" w:rsidR="00DC58AA" w:rsidRPr="00810532" w:rsidRDefault="00DC58AA" w:rsidP="00810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s-ES"/>
        </w:rPr>
      </w:pPr>
    </w:p>
    <w:p w14:paraId="3C15C7CD" w14:textId="42F93131" w:rsidR="00810532" w:rsidRDefault="00DC58AA" w:rsidP="00DC58AA">
      <w:pPr>
        <w:spacing w:line="256" w:lineRule="auto"/>
        <w:contextualSpacing/>
        <w:jc w:val="center"/>
        <w:rPr>
          <w:rFonts w:asciiTheme="minorHAnsi" w:hAnsiTheme="minorHAnsi" w:cstheme="minorHAnsi"/>
        </w:rPr>
      </w:pPr>
      <w:r w:rsidRPr="00DC58AA">
        <w:rPr>
          <w:rFonts w:asciiTheme="minorHAnsi" w:hAnsiTheme="minorHAnsi" w:cstheme="minorHAnsi"/>
          <w:noProof/>
        </w:rPr>
        <w:drawing>
          <wp:inline distT="0" distB="0" distL="0" distR="0" wp14:anchorId="6CE10801" wp14:editId="72CE5C17">
            <wp:extent cx="3590925" cy="578196"/>
            <wp:effectExtent l="0" t="0" r="0" b="0"/>
            <wp:docPr id="557760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0737" name=""/>
                    <pic:cNvPicPr/>
                  </pic:nvPicPr>
                  <pic:blipFill rotWithShape="1">
                    <a:blip r:embed="rId14"/>
                    <a:srcRect t="57438"/>
                    <a:stretch/>
                  </pic:blipFill>
                  <pic:spPr bwMode="auto">
                    <a:xfrm>
                      <a:off x="0" y="0"/>
                      <a:ext cx="3613122" cy="581770"/>
                    </a:xfrm>
                    <a:prstGeom prst="rect">
                      <a:avLst/>
                    </a:prstGeom>
                    <a:ln>
                      <a:noFill/>
                    </a:ln>
                    <a:extLst>
                      <a:ext uri="{53640926-AAD7-44D8-BBD7-CCE9431645EC}">
                        <a14:shadowObscured xmlns:a14="http://schemas.microsoft.com/office/drawing/2010/main"/>
                      </a:ext>
                    </a:extLst>
                  </pic:spPr>
                </pic:pic>
              </a:graphicData>
            </a:graphic>
          </wp:inline>
        </w:drawing>
      </w:r>
    </w:p>
    <w:p w14:paraId="02B60E0D" w14:textId="77777777" w:rsidR="00DC58AA" w:rsidRPr="00810532" w:rsidRDefault="00DC58AA" w:rsidP="00DC58AA">
      <w:pPr>
        <w:spacing w:line="256" w:lineRule="auto"/>
        <w:contextualSpacing/>
        <w:jc w:val="center"/>
        <w:rPr>
          <w:rFonts w:asciiTheme="minorHAnsi" w:hAnsiTheme="minorHAnsi" w:cstheme="minorHAnsi"/>
        </w:rPr>
      </w:pPr>
    </w:p>
    <w:p w14:paraId="1A8BD7B0" w14:textId="6EA7AD16" w:rsidR="00BB77BC" w:rsidRDefault="00BB77BC" w:rsidP="00A12CC2">
      <w:pPr>
        <w:spacing w:line="256" w:lineRule="auto"/>
        <w:contextualSpacing/>
        <w:rPr>
          <w:rFonts w:asciiTheme="minorHAnsi" w:hAnsiTheme="minorHAnsi" w:cstheme="minorHAnsi"/>
        </w:rPr>
      </w:pPr>
      <w:r>
        <w:rPr>
          <w:rFonts w:asciiTheme="minorHAnsi" w:hAnsiTheme="minorHAnsi" w:cstheme="minorHAnsi"/>
        </w:rPr>
        <w:t xml:space="preserve"> </w:t>
      </w:r>
      <w:r w:rsidR="00E00373">
        <w:rPr>
          <w:rFonts w:asciiTheme="minorHAnsi" w:hAnsiTheme="minorHAnsi" w:cstheme="minorHAnsi"/>
        </w:rPr>
        <w:tab/>
        <w:t>Como podemos observar, para el grupo del predinástico temprano tenemos un</w:t>
      </w:r>
      <w:r w:rsidR="00DC58AA">
        <w:rPr>
          <w:rFonts w:asciiTheme="minorHAnsi" w:hAnsiTheme="minorHAnsi" w:cstheme="minorHAnsi"/>
        </w:rPr>
        <w:t xml:space="preserve"> </w:t>
      </w:r>
      <w:r w:rsidR="00DC58AA" w:rsidRPr="00A627C9">
        <w:rPr>
          <w:rFonts w:asciiTheme="minorHAnsi" w:hAnsiTheme="minorHAnsi" w:cstheme="minorHAnsi"/>
          <w:b/>
          <w:bCs/>
        </w:rPr>
        <w:t>estadístico</w:t>
      </w:r>
      <w:r w:rsidR="00DC58AA">
        <w:rPr>
          <w:rFonts w:asciiTheme="minorHAnsi" w:hAnsiTheme="minorHAnsi" w:cstheme="minorHAnsi"/>
        </w:rPr>
        <w:t xml:space="preserve"> de </w:t>
      </w:r>
      <w:r w:rsidR="00DC58AA" w:rsidRPr="00A627C9">
        <w:rPr>
          <w:rFonts w:asciiTheme="minorHAnsi" w:hAnsiTheme="minorHAnsi" w:cstheme="minorHAnsi"/>
          <w:b/>
          <w:bCs/>
        </w:rPr>
        <w:t>0.246</w:t>
      </w:r>
      <w:r w:rsidR="00DC58AA">
        <w:rPr>
          <w:rFonts w:asciiTheme="minorHAnsi" w:hAnsiTheme="minorHAnsi" w:cstheme="minorHAnsi"/>
        </w:rPr>
        <w:t xml:space="preserve"> y un</w:t>
      </w:r>
      <w:r w:rsidR="00E00373">
        <w:rPr>
          <w:rFonts w:asciiTheme="minorHAnsi" w:hAnsiTheme="minorHAnsi" w:cstheme="minorHAnsi"/>
        </w:rPr>
        <w:t xml:space="preserve"> </w:t>
      </w:r>
      <w:r w:rsidR="00E00373" w:rsidRPr="00A627C9">
        <w:rPr>
          <w:rFonts w:asciiTheme="minorHAnsi" w:hAnsiTheme="minorHAnsi" w:cstheme="minorHAnsi"/>
          <w:b/>
          <w:bCs/>
        </w:rPr>
        <w:t>p</w:t>
      </w:r>
      <w:r w:rsidR="001E2C86" w:rsidRPr="00A627C9">
        <w:rPr>
          <w:rFonts w:asciiTheme="minorHAnsi" w:hAnsiTheme="minorHAnsi" w:cstheme="minorHAnsi"/>
          <w:b/>
          <w:bCs/>
        </w:rPr>
        <w:t>-</w:t>
      </w:r>
      <w:r w:rsidR="00E00373" w:rsidRPr="00A627C9">
        <w:rPr>
          <w:rFonts w:asciiTheme="minorHAnsi" w:hAnsiTheme="minorHAnsi" w:cstheme="minorHAnsi"/>
          <w:b/>
          <w:bCs/>
        </w:rPr>
        <w:t>valor</w:t>
      </w:r>
      <w:r w:rsidR="00E00373">
        <w:rPr>
          <w:rFonts w:asciiTheme="minorHAnsi" w:hAnsiTheme="minorHAnsi" w:cstheme="minorHAnsi"/>
        </w:rPr>
        <w:t xml:space="preserve"> de </w:t>
      </w:r>
      <w:r w:rsidR="00E00373" w:rsidRPr="00A627C9">
        <w:rPr>
          <w:rFonts w:asciiTheme="minorHAnsi" w:hAnsiTheme="minorHAnsi" w:cstheme="minorHAnsi"/>
          <w:b/>
          <w:bCs/>
        </w:rPr>
        <w:t>0.0437</w:t>
      </w:r>
      <w:r w:rsidR="00DC58AA">
        <w:rPr>
          <w:rFonts w:asciiTheme="minorHAnsi" w:hAnsiTheme="minorHAnsi" w:cstheme="minorHAnsi"/>
        </w:rPr>
        <w:t>. Como tenemos 30 observaciones, el valor crítico para α=0.05 es de 0.2417. P</w:t>
      </w:r>
      <w:r w:rsidR="00E00373">
        <w:rPr>
          <w:rFonts w:asciiTheme="minorHAnsi" w:hAnsiTheme="minorHAnsi" w:cstheme="minorHAnsi"/>
        </w:rPr>
        <w:t>or lo que para un nivel de confianza del 95%, tenemos suficiente evidencia estadística para rechazar H</w:t>
      </w:r>
      <w:r w:rsidR="00E00373">
        <w:rPr>
          <w:rFonts w:asciiTheme="minorHAnsi" w:hAnsiTheme="minorHAnsi" w:cstheme="minorHAnsi"/>
          <w:vertAlign w:val="subscript"/>
        </w:rPr>
        <w:t>0</w:t>
      </w:r>
      <w:r w:rsidR="00E00373">
        <w:rPr>
          <w:rFonts w:asciiTheme="minorHAnsi" w:hAnsiTheme="minorHAnsi" w:cstheme="minorHAnsi"/>
        </w:rPr>
        <w:t>, por lo que concluimos que los datos no siguen una distribución normal.</w:t>
      </w:r>
    </w:p>
    <w:p w14:paraId="47779FDF" w14:textId="77777777" w:rsidR="00CA6C69" w:rsidRDefault="00CA6C69" w:rsidP="00A12CC2">
      <w:pPr>
        <w:spacing w:line="256" w:lineRule="auto"/>
        <w:contextualSpacing/>
        <w:rPr>
          <w:rFonts w:asciiTheme="minorHAnsi" w:hAnsiTheme="minorHAnsi" w:cstheme="minorHAnsi"/>
        </w:rPr>
      </w:pPr>
    </w:p>
    <w:p w14:paraId="63D61A9C" w14:textId="203348E4" w:rsidR="00E00373" w:rsidRDefault="00E00373" w:rsidP="00A12CC2">
      <w:pPr>
        <w:spacing w:line="256" w:lineRule="auto"/>
        <w:contextualSpacing/>
        <w:rPr>
          <w:rFonts w:asciiTheme="minorHAnsi" w:hAnsiTheme="minorHAnsi" w:cstheme="minorHAnsi"/>
        </w:rPr>
      </w:pPr>
      <w:r>
        <w:rPr>
          <w:rFonts w:asciiTheme="minorHAnsi" w:hAnsiTheme="minorHAnsi" w:cstheme="minorHAnsi"/>
        </w:rPr>
        <w:tab/>
        <w:t xml:space="preserve">Por el contrario, para el grupo del predinástico tardío, con un </w:t>
      </w:r>
      <w:r w:rsidR="00DC58AA" w:rsidRPr="00415686">
        <w:rPr>
          <w:rFonts w:asciiTheme="minorHAnsi" w:hAnsiTheme="minorHAnsi" w:cstheme="minorHAnsi"/>
          <w:b/>
          <w:bCs/>
        </w:rPr>
        <w:t>estadístico</w:t>
      </w:r>
      <w:r w:rsidR="00DC58AA">
        <w:rPr>
          <w:rFonts w:asciiTheme="minorHAnsi" w:hAnsiTheme="minorHAnsi" w:cstheme="minorHAnsi"/>
        </w:rPr>
        <w:t xml:space="preserve"> de </w:t>
      </w:r>
      <w:r w:rsidR="00DC58AA" w:rsidRPr="00415686">
        <w:rPr>
          <w:rFonts w:asciiTheme="minorHAnsi" w:hAnsiTheme="minorHAnsi" w:cstheme="minorHAnsi"/>
          <w:b/>
          <w:bCs/>
        </w:rPr>
        <w:t>0.238</w:t>
      </w:r>
      <w:r w:rsidR="00DC58AA">
        <w:rPr>
          <w:rFonts w:asciiTheme="minorHAnsi" w:hAnsiTheme="minorHAnsi" w:cstheme="minorHAnsi"/>
        </w:rPr>
        <w:t xml:space="preserve"> y un </w:t>
      </w:r>
      <w:r w:rsidRPr="00415686">
        <w:rPr>
          <w:rFonts w:asciiTheme="minorHAnsi" w:hAnsiTheme="minorHAnsi" w:cstheme="minorHAnsi"/>
          <w:b/>
          <w:bCs/>
        </w:rPr>
        <w:t>p</w:t>
      </w:r>
      <w:r w:rsidR="001E2C86" w:rsidRPr="00415686">
        <w:rPr>
          <w:rFonts w:asciiTheme="minorHAnsi" w:hAnsiTheme="minorHAnsi" w:cstheme="minorHAnsi"/>
          <w:b/>
          <w:bCs/>
        </w:rPr>
        <w:t>-</w:t>
      </w:r>
      <w:r w:rsidRPr="00415686">
        <w:rPr>
          <w:rFonts w:asciiTheme="minorHAnsi" w:hAnsiTheme="minorHAnsi" w:cstheme="minorHAnsi"/>
          <w:b/>
          <w:bCs/>
        </w:rPr>
        <w:t>valor</w:t>
      </w:r>
      <w:r>
        <w:rPr>
          <w:rFonts w:asciiTheme="minorHAnsi" w:hAnsiTheme="minorHAnsi" w:cstheme="minorHAnsi"/>
        </w:rPr>
        <w:t xml:space="preserve"> de </w:t>
      </w:r>
      <w:r w:rsidRPr="00415686">
        <w:rPr>
          <w:rFonts w:asciiTheme="minorHAnsi" w:hAnsiTheme="minorHAnsi" w:cstheme="minorHAnsi"/>
          <w:b/>
          <w:bCs/>
        </w:rPr>
        <w:t>0.0557</w:t>
      </w:r>
      <w:r>
        <w:rPr>
          <w:rFonts w:asciiTheme="minorHAnsi" w:hAnsiTheme="minorHAnsi" w:cstheme="minorHAnsi"/>
        </w:rPr>
        <w:t xml:space="preserve"> y con el mismo nivel de confianza, no </w:t>
      </w:r>
      <w:r w:rsidR="00415686">
        <w:rPr>
          <w:rFonts w:asciiTheme="minorHAnsi" w:hAnsiTheme="minorHAnsi" w:cstheme="minorHAnsi"/>
        </w:rPr>
        <w:t>hay suficiente evidencia para concluir que los datos no siguen una distribución normal.</w:t>
      </w:r>
    </w:p>
    <w:p w14:paraId="5D96FBDF" w14:textId="77777777" w:rsidR="002D7381" w:rsidRDefault="002D7381" w:rsidP="00A12CC2">
      <w:pPr>
        <w:spacing w:line="256" w:lineRule="auto"/>
        <w:contextualSpacing/>
        <w:rPr>
          <w:rFonts w:asciiTheme="minorHAnsi" w:hAnsiTheme="minorHAnsi" w:cstheme="minorHAnsi"/>
        </w:rPr>
      </w:pPr>
    </w:p>
    <w:p w14:paraId="14B4186B" w14:textId="737D6D1A" w:rsidR="002D7381" w:rsidRDefault="002D7381" w:rsidP="00A12CC2">
      <w:pPr>
        <w:spacing w:line="256" w:lineRule="auto"/>
        <w:contextualSpacing/>
        <w:rPr>
          <w:rFonts w:asciiTheme="minorHAnsi" w:hAnsiTheme="minorHAnsi" w:cstheme="minorHAnsi"/>
        </w:rPr>
      </w:pPr>
      <w:r>
        <w:rPr>
          <w:rFonts w:asciiTheme="minorHAnsi" w:hAnsiTheme="minorHAnsi" w:cstheme="minorHAnsi"/>
        </w:rPr>
        <w:tab/>
      </w:r>
      <w:r w:rsidR="00CA6C69">
        <w:rPr>
          <w:rFonts w:asciiTheme="minorHAnsi" w:hAnsiTheme="minorHAnsi" w:cstheme="minorHAnsi"/>
        </w:rPr>
        <w:t>Teniendo en cuenta los resultados y el análisis previo, podríamos considerar la eliminación de los dos valores atípicos encontrados en ambas sub-muestras. Esto podría ayudar a que estos valores no afecten negativamente a la normalidad de los datos</w:t>
      </w:r>
      <w:r w:rsidR="00C70BB1">
        <w:rPr>
          <w:rFonts w:asciiTheme="minorHAnsi" w:hAnsiTheme="minorHAnsi" w:cstheme="minorHAnsi"/>
        </w:rPr>
        <w:t xml:space="preserve">. Debemos tener en cuenta que </w:t>
      </w:r>
      <w:r w:rsidR="003B33C0">
        <w:rPr>
          <w:rFonts w:asciiTheme="minorHAnsi" w:hAnsiTheme="minorHAnsi" w:cstheme="minorHAnsi"/>
        </w:rPr>
        <w:t xml:space="preserve">la eliminación de estos valores </w:t>
      </w:r>
      <w:r w:rsidR="00415686">
        <w:rPr>
          <w:rFonts w:asciiTheme="minorHAnsi" w:hAnsiTheme="minorHAnsi" w:cstheme="minorHAnsi"/>
        </w:rPr>
        <w:t>puede cambiar</w:t>
      </w:r>
      <w:r w:rsidR="00C70BB1">
        <w:rPr>
          <w:rFonts w:asciiTheme="minorHAnsi" w:hAnsiTheme="minorHAnsi" w:cstheme="minorHAnsi"/>
        </w:rPr>
        <w:t xml:space="preserve"> las medidas de tendencia central calculadas y la dispersión de los datos.</w:t>
      </w:r>
      <w:r w:rsidR="00415686">
        <w:rPr>
          <w:rFonts w:asciiTheme="minorHAnsi" w:hAnsiTheme="minorHAnsi" w:cstheme="minorHAnsi"/>
        </w:rPr>
        <w:t xml:space="preserve"> </w:t>
      </w:r>
    </w:p>
    <w:p w14:paraId="37B010C4" w14:textId="2DFE76EC" w:rsidR="00440DB8" w:rsidRDefault="00440DB8" w:rsidP="00A12CC2">
      <w:pPr>
        <w:spacing w:line="256" w:lineRule="auto"/>
        <w:contextualSpacing/>
        <w:rPr>
          <w:rFonts w:asciiTheme="minorHAnsi" w:hAnsiTheme="minorHAnsi" w:cstheme="minorHAnsi"/>
        </w:rPr>
      </w:pPr>
      <w:r>
        <w:rPr>
          <w:rFonts w:asciiTheme="minorHAnsi" w:hAnsiTheme="minorHAnsi" w:cstheme="minorHAnsi"/>
        </w:rPr>
        <w:tab/>
        <w:t>Realizamos antes un análisis de sensibilidad para comprobar cómo afectaría la eliminación de estos valores a los resultados y conclusiones. Para ello, volvemos a calcular el test de Kolmogorov-Smirnov sin esos valores y nos quedarían los siguientes resultados:</w:t>
      </w:r>
    </w:p>
    <w:p w14:paraId="211119E2" w14:textId="77777777" w:rsidR="00440DB8" w:rsidRDefault="00440DB8" w:rsidP="00440DB8">
      <w:pPr>
        <w:pStyle w:val="HTMLconformatoprevio"/>
        <w:shd w:val="clear" w:color="auto" w:fill="FFFFFF"/>
        <w:wordWrap w:val="0"/>
        <w:textAlignment w:val="baseline"/>
        <w:rPr>
          <w:color w:val="000000"/>
          <w:sz w:val="21"/>
          <w:szCs w:val="21"/>
        </w:rPr>
      </w:pPr>
      <w:r>
        <w:rPr>
          <w:color w:val="000000"/>
          <w:sz w:val="21"/>
          <w:szCs w:val="21"/>
        </w:rPr>
        <w:t xml:space="preserve">Resultados </w:t>
      </w:r>
      <w:proofErr w:type="spellStart"/>
      <w:r>
        <w:rPr>
          <w:color w:val="000000"/>
          <w:sz w:val="21"/>
          <w:szCs w:val="21"/>
        </w:rPr>
        <w:t>predinóstico</w:t>
      </w:r>
      <w:proofErr w:type="spellEnd"/>
      <w:r>
        <w:rPr>
          <w:color w:val="000000"/>
          <w:sz w:val="21"/>
          <w:szCs w:val="21"/>
        </w:rPr>
        <w:t xml:space="preserve"> temprano:</w:t>
      </w:r>
    </w:p>
    <w:p w14:paraId="281ABBEF" w14:textId="77777777" w:rsidR="00440DB8" w:rsidRDefault="00440DB8" w:rsidP="00440DB8">
      <w:pPr>
        <w:pStyle w:val="HTMLconformatoprevio"/>
        <w:shd w:val="clear" w:color="auto" w:fill="FFFFFF"/>
        <w:wordWrap w:val="0"/>
        <w:textAlignment w:val="baseline"/>
        <w:rPr>
          <w:color w:val="000000"/>
          <w:sz w:val="21"/>
          <w:szCs w:val="21"/>
        </w:rPr>
      </w:pPr>
      <w:proofErr w:type="spellStart"/>
      <w:r>
        <w:rPr>
          <w:color w:val="000000"/>
          <w:sz w:val="21"/>
          <w:szCs w:val="21"/>
        </w:rPr>
        <w:t>estadistico</w:t>
      </w:r>
      <w:proofErr w:type="spellEnd"/>
      <w:r>
        <w:rPr>
          <w:color w:val="000000"/>
          <w:sz w:val="21"/>
          <w:szCs w:val="21"/>
        </w:rPr>
        <w:t>: 0.27626019502650634</w:t>
      </w:r>
    </w:p>
    <w:p w14:paraId="24A88895" w14:textId="77777777" w:rsidR="00440DB8" w:rsidRDefault="00440DB8" w:rsidP="00440DB8">
      <w:pPr>
        <w:pStyle w:val="HTMLconformatoprevio"/>
        <w:shd w:val="clear" w:color="auto" w:fill="FFFFFF"/>
        <w:wordWrap w:val="0"/>
        <w:textAlignment w:val="baseline"/>
        <w:rPr>
          <w:color w:val="000000"/>
          <w:sz w:val="21"/>
          <w:szCs w:val="21"/>
        </w:rPr>
      </w:pPr>
      <w:proofErr w:type="spellStart"/>
      <w:r>
        <w:rPr>
          <w:color w:val="000000"/>
          <w:sz w:val="21"/>
          <w:szCs w:val="21"/>
        </w:rPr>
        <w:t>pvalor</w:t>
      </w:r>
      <w:proofErr w:type="spellEnd"/>
      <w:r>
        <w:rPr>
          <w:color w:val="000000"/>
          <w:sz w:val="21"/>
          <w:szCs w:val="21"/>
        </w:rPr>
        <w:t>: 0.018984169632381365</w:t>
      </w:r>
    </w:p>
    <w:p w14:paraId="708C7DEA" w14:textId="77777777" w:rsidR="00440DB8" w:rsidRDefault="00440DB8" w:rsidP="00440DB8">
      <w:pPr>
        <w:pStyle w:val="HTMLconformatoprevio"/>
        <w:shd w:val="clear" w:color="auto" w:fill="FFFFFF"/>
        <w:wordWrap w:val="0"/>
        <w:textAlignment w:val="baseline"/>
        <w:rPr>
          <w:color w:val="000000"/>
          <w:sz w:val="21"/>
          <w:szCs w:val="21"/>
        </w:rPr>
      </w:pPr>
      <w:r>
        <w:rPr>
          <w:color w:val="000000"/>
          <w:sz w:val="21"/>
          <w:szCs w:val="21"/>
        </w:rPr>
        <w:t>El grupo temprano no sigue una distribución normal</w:t>
      </w:r>
    </w:p>
    <w:p w14:paraId="1565972A" w14:textId="77777777" w:rsidR="00440DB8" w:rsidRDefault="00440DB8" w:rsidP="00A12CC2">
      <w:pPr>
        <w:spacing w:line="256" w:lineRule="auto"/>
        <w:contextualSpacing/>
        <w:rPr>
          <w:rFonts w:asciiTheme="minorHAnsi" w:hAnsiTheme="minorHAnsi" w:cstheme="minorHAnsi"/>
        </w:rPr>
      </w:pPr>
    </w:p>
    <w:p w14:paraId="259192E8" w14:textId="4A9C7AA4" w:rsidR="00440DB8" w:rsidRDefault="00440DB8" w:rsidP="00A12CC2">
      <w:pPr>
        <w:spacing w:line="256" w:lineRule="auto"/>
        <w:contextualSpacing/>
        <w:rPr>
          <w:rFonts w:asciiTheme="minorHAnsi" w:hAnsiTheme="minorHAnsi" w:cstheme="minorHAnsi"/>
        </w:rPr>
      </w:pPr>
      <w:r>
        <w:rPr>
          <w:rFonts w:asciiTheme="minorHAnsi" w:hAnsiTheme="minorHAnsi" w:cstheme="minorHAnsi"/>
        </w:rPr>
        <w:tab/>
        <w:t>Obtenemos un p-valor de 0.018, por lo que concluimos que los datos no siguen una distribución normal y además ha empeorado.</w:t>
      </w:r>
    </w:p>
    <w:p w14:paraId="28FF8146" w14:textId="77777777" w:rsidR="00440DB8" w:rsidRDefault="00440DB8" w:rsidP="00A12CC2">
      <w:pPr>
        <w:spacing w:line="256" w:lineRule="auto"/>
        <w:contextualSpacing/>
        <w:rPr>
          <w:rFonts w:asciiTheme="minorHAnsi" w:hAnsiTheme="minorHAnsi" w:cstheme="minorHAnsi"/>
        </w:rPr>
      </w:pPr>
    </w:p>
    <w:p w14:paraId="0B20C4BB" w14:textId="3E5514E0" w:rsidR="00415686" w:rsidRPr="00453A32" w:rsidRDefault="00415686" w:rsidP="00A12CC2">
      <w:pPr>
        <w:spacing w:line="256" w:lineRule="auto"/>
        <w:contextualSpacing/>
        <w:rPr>
          <w:rFonts w:asciiTheme="minorHAnsi" w:hAnsiTheme="minorHAnsi" w:cstheme="minorHAnsi"/>
        </w:rPr>
      </w:pPr>
      <w:r>
        <w:rPr>
          <w:rFonts w:asciiTheme="minorHAnsi" w:hAnsiTheme="minorHAnsi" w:cstheme="minorHAnsi"/>
        </w:rPr>
        <w:tab/>
      </w:r>
      <w:r w:rsidR="00440DB8">
        <w:rPr>
          <w:rFonts w:asciiTheme="minorHAnsi" w:hAnsiTheme="minorHAnsi" w:cstheme="minorHAnsi"/>
        </w:rPr>
        <w:t>Podríamos quedarnos con los valores atípicos y considerar métodos estadísticos más robustos que sean menos sensibles a estas observaciones, pero e</w:t>
      </w:r>
      <w:r>
        <w:rPr>
          <w:rFonts w:asciiTheme="minorHAnsi" w:hAnsiTheme="minorHAnsi" w:cstheme="minorHAnsi"/>
        </w:rPr>
        <w:t>n este caso, puesto que el p-valor del predinástico temprano se acerca a 0.05</w:t>
      </w:r>
      <w:r w:rsidR="00440DB8">
        <w:rPr>
          <w:rFonts w:asciiTheme="minorHAnsi" w:hAnsiTheme="minorHAnsi" w:cstheme="minorHAnsi"/>
        </w:rPr>
        <w:t xml:space="preserve"> (0.0437)</w:t>
      </w:r>
      <w:r>
        <w:rPr>
          <w:rFonts w:asciiTheme="minorHAnsi" w:hAnsiTheme="minorHAnsi" w:cstheme="minorHAnsi"/>
        </w:rPr>
        <w:t xml:space="preserve">, consideramos que no es un gran problema y que podríamos considerar </w:t>
      </w:r>
      <w:r w:rsidR="0000577D">
        <w:rPr>
          <w:rFonts w:asciiTheme="minorHAnsi" w:hAnsiTheme="minorHAnsi" w:cstheme="minorHAnsi"/>
        </w:rPr>
        <w:t>que esta distribución se distribuye normalmente.</w:t>
      </w:r>
    </w:p>
    <w:p w14:paraId="09CCC5C5" w14:textId="77777777" w:rsidR="003B33C0" w:rsidRDefault="003B33C0" w:rsidP="00A12CC2">
      <w:pPr>
        <w:spacing w:line="256" w:lineRule="auto"/>
        <w:contextualSpacing/>
        <w:rPr>
          <w:rFonts w:asciiTheme="minorHAnsi" w:hAnsiTheme="minorHAnsi" w:cstheme="minorHAnsi"/>
        </w:rPr>
      </w:pPr>
    </w:p>
    <w:p w14:paraId="1A23C1E0" w14:textId="77777777" w:rsidR="003B33C0" w:rsidRDefault="003B33C0" w:rsidP="00A12CC2">
      <w:pPr>
        <w:spacing w:line="256" w:lineRule="auto"/>
        <w:contextualSpacing/>
        <w:rPr>
          <w:rFonts w:asciiTheme="minorHAnsi" w:hAnsiTheme="minorHAnsi" w:cstheme="minorHAnsi"/>
        </w:rPr>
      </w:pPr>
    </w:p>
    <w:p w14:paraId="44EB6B20" w14:textId="77777777" w:rsidR="003B33C0" w:rsidRPr="00E00373" w:rsidRDefault="003B33C0" w:rsidP="00A12CC2">
      <w:pPr>
        <w:spacing w:line="256" w:lineRule="auto"/>
        <w:contextualSpacing/>
        <w:rPr>
          <w:rFonts w:asciiTheme="minorHAnsi" w:hAnsiTheme="minorHAnsi" w:cstheme="minorHAnsi"/>
        </w:rPr>
      </w:pPr>
    </w:p>
    <w:p w14:paraId="433FEED6" w14:textId="77777777" w:rsidR="00BB77BC" w:rsidRPr="00BB77BC" w:rsidRDefault="00BB77BC" w:rsidP="00A12CC2">
      <w:pPr>
        <w:spacing w:line="256" w:lineRule="auto"/>
        <w:contextualSpacing/>
        <w:rPr>
          <w:rFonts w:asciiTheme="minorHAnsi" w:hAnsiTheme="minorHAnsi" w:cstheme="minorHAnsi"/>
        </w:rPr>
      </w:pPr>
    </w:p>
    <w:p w14:paraId="685A2112" w14:textId="77777777" w:rsidR="00A12CC2" w:rsidRPr="00E81A9E" w:rsidRDefault="00A12CC2" w:rsidP="00A12CC2">
      <w:pPr>
        <w:spacing w:line="256" w:lineRule="auto"/>
        <w:contextualSpacing/>
        <w:rPr>
          <w:rFonts w:asciiTheme="majorHAnsi" w:hAnsiTheme="majorHAnsi" w:cstheme="majorHAnsi"/>
          <w:b/>
          <w:i/>
          <w:iCs/>
          <w:sz w:val="24"/>
          <w:szCs w:val="24"/>
        </w:rPr>
      </w:pPr>
      <w:r w:rsidRPr="00E81A9E">
        <w:rPr>
          <w:rFonts w:asciiTheme="majorHAnsi" w:hAnsiTheme="majorHAnsi" w:cstheme="majorHAnsi"/>
          <w:b/>
          <w:i/>
          <w:iCs/>
          <w:sz w:val="24"/>
          <w:szCs w:val="24"/>
        </w:rPr>
        <w:t xml:space="preserve">Ejercicio 2. </w:t>
      </w:r>
    </w:p>
    <w:p w14:paraId="5A925541" w14:textId="305518C6" w:rsidR="00A12CC2" w:rsidRDefault="00A12CC2" w:rsidP="00A12CC2">
      <w:pPr>
        <w:pStyle w:val="Prrafodelista"/>
        <w:numPr>
          <w:ilvl w:val="0"/>
          <w:numId w:val="4"/>
        </w:numPr>
        <w:spacing w:line="256" w:lineRule="auto"/>
        <w:rPr>
          <w:rFonts w:asciiTheme="majorHAnsi" w:hAnsiTheme="majorHAnsi" w:cstheme="majorHAnsi"/>
          <w:b/>
          <w:i/>
          <w:iCs/>
          <w:sz w:val="24"/>
          <w:szCs w:val="24"/>
        </w:rPr>
      </w:pPr>
      <w:r w:rsidRPr="00E81A9E">
        <w:rPr>
          <w:rFonts w:asciiTheme="majorHAnsi" w:hAnsiTheme="majorHAnsi" w:cstheme="majorHAnsi"/>
          <w:b/>
          <w:i/>
          <w:iCs/>
          <w:sz w:val="24"/>
          <w:szCs w:val="24"/>
        </w:rPr>
        <w:t>Con los mismos datos del ejercicio anterior, obtener un intervalo de confianza (de nivel 0.9, de nivel 0.95 y de nivel 0.99) para la diferencia entre las medias de la anchura de la cabeza en ambos periodos históricos. Interpretar los resultados obtenidos y discutirlos en función del test de normalidad del ejercicio anterior. La interpretación debe ser rigurosa desde el punto de vista estadístico y también marcada por el story telling, es decir, comprensible desde el punto de vista de las variables respondiendo a la pregunta ¿en qué época la cabeza era más ancha?</w:t>
      </w:r>
    </w:p>
    <w:p w14:paraId="01F74338" w14:textId="7A830A58" w:rsidR="00FF06AD" w:rsidRDefault="0002585A" w:rsidP="00FF06AD">
      <w:pPr>
        <w:spacing w:line="256" w:lineRule="auto"/>
        <w:rPr>
          <w:rFonts w:asciiTheme="minorHAnsi" w:hAnsiTheme="minorHAnsi" w:cstheme="minorHAnsi"/>
          <w:bCs/>
        </w:rPr>
      </w:pPr>
      <w:r>
        <w:rPr>
          <w:rFonts w:asciiTheme="minorHAnsi" w:hAnsiTheme="minorHAnsi" w:cstheme="minorHAnsi"/>
          <w:bCs/>
        </w:rPr>
        <w:tab/>
        <w:t xml:space="preserve">Los intervalos de confianza nos dirán que probabilidad hay de que un parámetro desconocido se encuentre entre dos valores. Existen dos métodos para calcular los intervalos de confianza: Método de la función pivote y el método de </w:t>
      </w:r>
      <w:proofErr w:type="spellStart"/>
      <w:r>
        <w:rPr>
          <w:rFonts w:asciiTheme="minorHAnsi" w:hAnsiTheme="minorHAnsi" w:cstheme="minorHAnsi"/>
          <w:bCs/>
        </w:rPr>
        <w:t>Neyman</w:t>
      </w:r>
      <w:proofErr w:type="spellEnd"/>
      <w:r>
        <w:rPr>
          <w:rFonts w:asciiTheme="minorHAnsi" w:hAnsiTheme="minorHAnsi" w:cstheme="minorHAnsi"/>
          <w:bCs/>
        </w:rPr>
        <w:t>.</w:t>
      </w:r>
    </w:p>
    <w:p w14:paraId="116A3D36" w14:textId="5CE2AFE0" w:rsidR="0002585A" w:rsidRDefault="0002585A" w:rsidP="00FF06AD">
      <w:pPr>
        <w:spacing w:line="256" w:lineRule="auto"/>
        <w:rPr>
          <w:rFonts w:asciiTheme="minorHAnsi" w:hAnsiTheme="minorHAnsi" w:cstheme="minorHAnsi"/>
          <w:bCs/>
        </w:rPr>
      </w:pPr>
      <w:r>
        <w:rPr>
          <w:rFonts w:asciiTheme="minorHAnsi" w:hAnsiTheme="minorHAnsi" w:cstheme="minorHAnsi"/>
          <w:bCs/>
        </w:rPr>
        <w:tab/>
        <w:t>Para ello primero debemos comprobar si las muestras son independientes (en el apartado b nos dice que asumamos independencia), y además demostrar si las varianzas poblacionales son iguales o diferentes.</w:t>
      </w:r>
    </w:p>
    <w:p w14:paraId="02E98E7F" w14:textId="3BFB4F2A" w:rsidR="0002585A" w:rsidRDefault="0002585A" w:rsidP="00FF06AD">
      <w:pPr>
        <w:spacing w:line="256" w:lineRule="auto"/>
        <w:rPr>
          <w:rFonts w:asciiTheme="minorHAnsi" w:hAnsiTheme="minorHAnsi" w:cstheme="minorHAnsi"/>
          <w:bCs/>
        </w:rPr>
      </w:pPr>
      <w:r>
        <w:rPr>
          <w:rFonts w:asciiTheme="minorHAnsi" w:hAnsiTheme="minorHAnsi" w:cstheme="minorHAnsi"/>
          <w:bCs/>
        </w:rPr>
        <w:tab/>
        <w:t>Tenemos el siguiente contraste:</w:t>
      </w:r>
    </w:p>
    <w:p w14:paraId="7273B89D" w14:textId="5182DE94" w:rsidR="0002585A" w:rsidRDefault="0002585A" w:rsidP="00FF06AD">
      <w:pPr>
        <w:spacing w:line="256" w:lineRule="auto"/>
        <w:rPr>
          <w:rFonts w:asciiTheme="minorHAnsi" w:hAnsiTheme="minorHAnsi" w:cstheme="minorHAnsi"/>
          <w:bCs/>
        </w:rPr>
      </w:pPr>
      <w:r>
        <w:rPr>
          <w:rFonts w:asciiTheme="minorHAnsi" w:hAnsiTheme="minorHAnsi" w:cstheme="minorHAnsi"/>
          <w:bCs/>
        </w:rPr>
        <w:tab/>
        <w:t>*Siendo S</w:t>
      </w:r>
      <w:r>
        <w:rPr>
          <w:rFonts w:asciiTheme="minorHAnsi" w:hAnsiTheme="minorHAnsi" w:cstheme="minorHAnsi"/>
          <w:bCs/>
          <w:vertAlign w:val="subscript"/>
        </w:rPr>
        <w:t>1</w:t>
      </w:r>
      <w:r>
        <w:rPr>
          <w:rFonts w:asciiTheme="minorHAnsi" w:hAnsiTheme="minorHAnsi" w:cstheme="minorHAnsi"/>
          <w:bCs/>
        </w:rPr>
        <w:t xml:space="preserve"> = varianza poblacional sub-muestra predinástico temprano</w:t>
      </w:r>
    </w:p>
    <w:p w14:paraId="6D64F8C0" w14:textId="03DC8496" w:rsidR="0002585A" w:rsidRPr="0002585A" w:rsidRDefault="0002585A" w:rsidP="00FF06AD">
      <w:pPr>
        <w:spacing w:line="256" w:lineRule="auto"/>
        <w:rPr>
          <w:rFonts w:asciiTheme="minorHAnsi" w:hAnsiTheme="minorHAnsi" w:cstheme="minorHAnsi"/>
          <w:bCs/>
        </w:rPr>
      </w:pPr>
      <w:r>
        <w:rPr>
          <w:rFonts w:asciiTheme="minorHAnsi" w:hAnsiTheme="minorHAnsi" w:cstheme="minorHAnsi"/>
          <w:bCs/>
        </w:rPr>
        <w:tab/>
      </w:r>
      <w:r>
        <w:rPr>
          <w:rFonts w:asciiTheme="minorHAnsi" w:hAnsiTheme="minorHAnsi" w:cstheme="minorHAnsi"/>
          <w:bCs/>
        </w:rPr>
        <w:tab/>
        <w:t>S</w:t>
      </w:r>
      <w:r>
        <w:rPr>
          <w:rFonts w:asciiTheme="minorHAnsi" w:hAnsiTheme="minorHAnsi" w:cstheme="minorHAnsi"/>
          <w:bCs/>
          <w:vertAlign w:val="subscript"/>
        </w:rPr>
        <w:t xml:space="preserve">2 </w:t>
      </w:r>
      <w:r>
        <w:rPr>
          <w:rFonts w:asciiTheme="minorHAnsi" w:hAnsiTheme="minorHAnsi" w:cstheme="minorHAnsi"/>
          <w:bCs/>
        </w:rPr>
        <w:t>= varianza poblacional sub-muestra predinástico tardío</w:t>
      </w:r>
    </w:p>
    <w:p w14:paraId="5A9E368D" w14:textId="43364EEB" w:rsidR="0002585A" w:rsidRPr="0002585A" w:rsidRDefault="0002585A" w:rsidP="0002585A">
      <w:pPr>
        <w:spacing w:line="256" w:lineRule="auto"/>
        <w:contextualSpacing/>
        <w:jc w:val="center"/>
        <w:rPr>
          <w:rFonts w:asciiTheme="minorHAnsi" w:hAnsiTheme="minorHAnsi" w:cstheme="minorHAnsi"/>
          <w:i/>
          <w:iCs/>
          <w:sz w:val="24"/>
          <w:szCs w:val="24"/>
        </w:rPr>
      </w:pPr>
      <w:r w:rsidRPr="00BB77BC">
        <w:rPr>
          <w:rFonts w:asciiTheme="minorHAnsi" w:hAnsiTheme="minorHAnsi" w:cstheme="minorHAnsi"/>
          <w:i/>
          <w:iCs/>
          <w:sz w:val="24"/>
          <w:szCs w:val="24"/>
        </w:rPr>
        <w:t>H</w:t>
      </w:r>
      <w:r w:rsidRPr="00BB77BC">
        <w:rPr>
          <w:rFonts w:asciiTheme="minorHAnsi" w:hAnsiTheme="minorHAnsi" w:cstheme="minorHAnsi"/>
          <w:i/>
          <w:iCs/>
          <w:sz w:val="24"/>
          <w:szCs w:val="24"/>
          <w:vertAlign w:val="subscript"/>
        </w:rPr>
        <w:t>0</w:t>
      </w:r>
      <w:r w:rsidRPr="00BB77BC">
        <w:rPr>
          <w:rFonts w:asciiTheme="minorHAnsi" w:hAnsiTheme="minorHAnsi" w:cstheme="minorHAnsi"/>
          <w:i/>
          <w:iCs/>
          <w:sz w:val="24"/>
          <w:szCs w:val="24"/>
        </w:rPr>
        <w:t xml:space="preserve">: </w:t>
      </w:r>
      <w:r>
        <w:rPr>
          <w:rFonts w:asciiTheme="minorHAnsi" w:hAnsiTheme="minorHAnsi" w:cstheme="minorHAnsi"/>
          <w:i/>
          <w:iCs/>
          <w:sz w:val="24"/>
          <w:szCs w:val="24"/>
        </w:rPr>
        <w:t>S</w:t>
      </w:r>
      <w:r>
        <w:rPr>
          <w:rFonts w:asciiTheme="minorHAnsi" w:hAnsiTheme="minorHAnsi" w:cstheme="minorHAnsi"/>
          <w:i/>
          <w:iCs/>
          <w:sz w:val="24"/>
          <w:szCs w:val="24"/>
          <w:vertAlign w:val="subscript"/>
        </w:rPr>
        <w:t>1</w:t>
      </w:r>
      <w:r w:rsidR="00626B36">
        <w:rPr>
          <w:rFonts w:asciiTheme="minorHAnsi" w:hAnsiTheme="minorHAnsi" w:cstheme="minorHAnsi"/>
          <w:i/>
          <w:iCs/>
          <w:sz w:val="24"/>
          <w:szCs w:val="24"/>
          <w:vertAlign w:val="subscript"/>
        </w:rPr>
        <w:t xml:space="preserve"> </w:t>
      </w:r>
      <w:r>
        <w:rPr>
          <w:rFonts w:asciiTheme="minorHAnsi" w:hAnsiTheme="minorHAnsi" w:cstheme="minorHAnsi"/>
          <w:i/>
          <w:iCs/>
          <w:sz w:val="24"/>
          <w:szCs w:val="24"/>
        </w:rPr>
        <w:t>=</w:t>
      </w:r>
      <w:r w:rsidR="00626B36">
        <w:rPr>
          <w:rFonts w:asciiTheme="minorHAnsi" w:hAnsiTheme="minorHAnsi" w:cstheme="minorHAnsi"/>
          <w:i/>
          <w:iCs/>
          <w:sz w:val="24"/>
          <w:szCs w:val="24"/>
        </w:rPr>
        <w:t xml:space="preserve"> </w:t>
      </w:r>
      <w:r>
        <w:rPr>
          <w:rFonts w:asciiTheme="minorHAnsi" w:hAnsiTheme="minorHAnsi" w:cstheme="minorHAnsi"/>
          <w:i/>
          <w:iCs/>
          <w:sz w:val="24"/>
          <w:szCs w:val="24"/>
        </w:rPr>
        <w:t>S</w:t>
      </w:r>
      <w:r>
        <w:rPr>
          <w:rFonts w:asciiTheme="minorHAnsi" w:hAnsiTheme="minorHAnsi" w:cstheme="minorHAnsi"/>
          <w:i/>
          <w:iCs/>
          <w:sz w:val="24"/>
          <w:szCs w:val="24"/>
          <w:vertAlign w:val="subscript"/>
        </w:rPr>
        <w:t>2</w:t>
      </w:r>
    </w:p>
    <w:p w14:paraId="1F8598B0" w14:textId="66176B75" w:rsidR="0002585A" w:rsidRPr="0002585A" w:rsidRDefault="0002585A" w:rsidP="0002585A">
      <w:pPr>
        <w:spacing w:line="256" w:lineRule="auto"/>
        <w:contextualSpacing/>
        <w:jc w:val="center"/>
        <w:rPr>
          <w:rFonts w:asciiTheme="minorHAnsi" w:hAnsiTheme="minorHAnsi" w:cstheme="minorHAnsi"/>
          <w:i/>
          <w:iCs/>
          <w:sz w:val="24"/>
          <w:szCs w:val="24"/>
          <w:vertAlign w:val="subscript"/>
        </w:rPr>
      </w:pPr>
      <w:r w:rsidRPr="00BB77BC">
        <w:rPr>
          <w:rFonts w:asciiTheme="minorHAnsi" w:hAnsiTheme="minorHAnsi" w:cstheme="minorHAnsi"/>
          <w:i/>
          <w:iCs/>
          <w:sz w:val="24"/>
          <w:szCs w:val="24"/>
        </w:rPr>
        <w:t>H</w:t>
      </w:r>
      <w:r w:rsidRPr="00BB77BC">
        <w:rPr>
          <w:rFonts w:asciiTheme="minorHAnsi" w:hAnsiTheme="minorHAnsi" w:cstheme="minorHAnsi"/>
          <w:i/>
          <w:iCs/>
          <w:sz w:val="24"/>
          <w:szCs w:val="24"/>
          <w:vertAlign w:val="subscript"/>
        </w:rPr>
        <w:t>i</w:t>
      </w:r>
      <w:r w:rsidRPr="00BB77BC">
        <w:rPr>
          <w:rFonts w:asciiTheme="minorHAnsi" w:hAnsiTheme="minorHAnsi" w:cstheme="minorHAnsi"/>
          <w:i/>
          <w:iCs/>
          <w:sz w:val="24"/>
          <w:szCs w:val="24"/>
        </w:rPr>
        <w:t xml:space="preserve">: </w:t>
      </w:r>
      <w:r>
        <w:rPr>
          <w:rFonts w:asciiTheme="minorHAnsi" w:hAnsiTheme="minorHAnsi" w:cstheme="minorHAnsi"/>
          <w:i/>
          <w:iCs/>
          <w:sz w:val="24"/>
          <w:szCs w:val="24"/>
        </w:rPr>
        <w:t>S</w:t>
      </w:r>
      <w:proofErr w:type="gramStart"/>
      <w:r>
        <w:rPr>
          <w:rFonts w:asciiTheme="minorHAnsi" w:hAnsiTheme="minorHAnsi" w:cstheme="minorHAnsi"/>
          <w:i/>
          <w:iCs/>
          <w:sz w:val="24"/>
          <w:szCs w:val="24"/>
          <w:vertAlign w:val="subscript"/>
        </w:rPr>
        <w:t>1</w:t>
      </w:r>
      <w:r w:rsidR="00626B36">
        <w:rPr>
          <w:rFonts w:asciiTheme="minorHAnsi" w:hAnsiTheme="minorHAnsi" w:cstheme="minorHAnsi"/>
          <w:i/>
          <w:iCs/>
          <w:sz w:val="24"/>
          <w:szCs w:val="24"/>
          <w:vertAlign w:val="subscript"/>
        </w:rPr>
        <w:t xml:space="preserve"> </w:t>
      </w:r>
      <w:r w:rsidR="00626B36">
        <w:rPr>
          <w:rFonts w:asciiTheme="minorHAnsi" w:hAnsiTheme="minorHAnsi" w:cstheme="minorHAnsi"/>
          <w:i/>
          <w:iCs/>
          <w:sz w:val="24"/>
          <w:szCs w:val="24"/>
        </w:rPr>
        <w:t>!</w:t>
      </w:r>
      <w:proofErr w:type="gramEnd"/>
      <w:r>
        <w:rPr>
          <w:rFonts w:asciiTheme="minorHAnsi" w:hAnsiTheme="minorHAnsi" w:cstheme="minorHAnsi"/>
          <w:i/>
          <w:iCs/>
          <w:sz w:val="24"/>
          <w:szCs w:val="24"/>
        </w:rPr>
        <w:t>=</w:t>
      </w:r>
      <w:r w:rsidR="00626B36">
        <w:rPr>
          <w:rFonts w:asciiTheme="minorHAnsi" w:hAnsiTheme="minorHAnsi" w:cstheme="minorHAnsi"/>
          <w:i/>
          <w:iCs/>
          <w:sz w:val="24"/>
          <w:szCs w:val="24"/>
        </w:rPr>
        <w:t xml:space="preserve"> </w:t>
      </w:r>
      <w:r>
        <w:rPr>
          <w:rFonts w:asciiTheme="minorHAnsi" w:hAnsiTheme="minorHAnsi" w:cstheme="minorHAnsi"/>
          <w:i/>
          <w:iCs/>
          <w:sz w:val="24"/>
          <w:szCs w:val="24"/>
        </w:rPr>
        <w:t>S</w:t>
      </w:r>
      <w:r>
        <w:rPr>
          <w:rFonts w:asciiTheme="minorHAnsi" w:hAnsiTheme="minorHAnsi" w:cstheme="minorHAnsi"/>
          <w:i/>
          <w:iCs/>
          <w:sz w:val="24"/>
          <w:szCs w:val="24"/>
          <w:vertAlign w:val="subscript"/>
        </w:rPr>
        <w:t>2</w:t>
      </w:r>
    </w:p>
    <w:p w14:paraId="5AB33F70" w14:textId="77777777" w:rsidR="00E90EF4" w:rsidRDefault="00E90EF4" w:rsidP="00FF06AD">
      <w:pPr>
        <w:spacing w:line="256" w:lineRule="auto"/>
        <w:rPr>
          <w:rFonts w:asciiTheme="minorHAnsi" w:hAnsiTheme="minorHAnsi" w:cstheme="minorHAnsi"/>
          <w:bCs/>
        </w:rPr>
      </w:pPr>
      <w:r>
        <w:rPr>
          <w:rFonts w:asciiTheme="minorHAnsi" w:hAnsiTheme="minorHAnsi" w:cstheme="minorHAnsi"/>
          <w:bCs/>
        </w:rPr>
        <w:tab/>
        <w:t>Si H</w:t>
      </w:r>
      <w:r>
        <w:rPr>
          <w:rFonts w:asciiTheme="minorHAnsi" w:hAnsiTheme="minorHAnsi" w:cstheme="minorHAnsi"/>
          <w:bCs/>
          <w:vertAlign w:val="subscript"/>
        </w:rPr>
        <w:t xml:space="preserve">0 </w:t>
      </w:r>
      <w:r>
        <w:rPr>
          <w:rFonts w:asciiTheme="minorHAnsi" w:hAnsiTheme="minorHAnsi" w:cstheme="minorHAnsi"/>
          <w:bCs/>
        </w:rPr>
        <w:t>es cierto entonces:</w:t>
      </w:r>
    </w:p>
    <w:p w14:paraId="5783B2A8" w14:textId="29959231" w:rsidR="0002585A" w:rsidRDefault="00E90EF4" w:rsidP="00E90EF4">
      <w:pPr>
        <w:spacing w:line="256" w:lineRule="auto"/>
        <w:jc w:val="center"/>
        <w:rPr>
          <w:rFonts w:asciiTheme="minorHAnsi" w:hAnsiTheme="minorHAnsi" w:cstheme="minorHAnsi"/>
          <w:bCs/>
        </w:rPr>
      </w:pPr>
      <w:r w:rsidRPr="00E90EF4">
        <w:rPr>
          <w:rFonts w:asciiTheme="minorHAnsi" w:hAnsiTheme="minorHAnsi" w:cstheme="minorHAnsi"/>
          <w:bCs/>
        </w:rPr>
        <w:drawing>
          <wp:inline distT="0" distB="0" distL="0" distR="0" wp14:anchorId="03C0B394" wp14:editId="39265E54">
            <wp:extent cx="1504950" cy="880150"/>
            <wp:effectExtent l="0" t="0" r="0" b="0"/>
            <wp:docPr id="1856130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30629" name=""/>
                    <pic:cNvPicPr/>
                  </pic:nvPicPr>
                  <pic:blipFill>
                    <a:blip r:embed="rId15"/>
                    <a:stretch>
                      <a:fillRect/>
                    </a:stretch>
                  </pic:blipFill>
                  <pic:spPr>
                    <a:xfrm>
                      <a:off x="0" y="0"/>
                      <a:ext cx="1549730" cy="906339"/>
                    </a:xfrm>
                    <a:prstGeom prst="rect">
                      <a:avLst/>
                    </a:prstGeom>
                  </pic:spPr>
                </pic:pic>
              </a:graphicData>
            </a:graphic>
          </wp:inline>
        </w:drawing>
      </w:r>
    </w:p>
    <w:p w14:paraId="2C030BD9" w14:textId="2B52E74D" w:rsidR="00E90EF4" w:rsidRDefault="00E90EF4" w:rsidP="00E90EF4">
      <w:pPr>
        <w:spacing w:line="256" w:lineRule="auto"/>
        <w:rPr>
          <w:rFonts w:asciiTheme="minorHAnsi" w:hAnsiTheme="minorHAnsi" w:cstheme="minorHAnsi"/>
          <w:bCs/>
        </w:rPr>
      </w:pPr>
      <w:r>
        <w:rPr>
          <w:rFonts w:asciiTheme="minorHAnsi" w:hAnsiTheme="minorHAnsi" w:cstheme="minorHAnsi"/>
          <w:bCs/>
        </w:rPr>
        <w:tab/>
        <w:t xml:space="preserve">La región de aceptación es: </w:t>
      </w:r>
    </w:p>
    <w:p w14:paraId="23B56F3A" w14:textId="689C276B" w:rsidR="00E90EF4" w:rsidRPr="00E90EF4" w:rsidRDefault="00E90EF4" w:rsidP="00E90EF4">
      <w:pPr>
        <w:spacing w:line="256" w:lineRule="auto"/>
        <w:jc w:val="center"/>
        <w:rPr>
          <w:rFonts w:asciiTheme="minorHAnsi" w:hAnsiTheme="minorHAnsi" w:cstheme="minorHAnsi"/>
          <w:bCs/>
        </w:rPr>
      </w:pPr>
      <w:r w:rsidRPr="00E90EF4">
        <w:rPr>
          <w:rFonts w:asciiTheme="minorHAnsi" w:hAnsiTheme="minorHAnsi" w:cstheme="minorHAnsi"/>
          <w:bCs/>
        </w:rPr>
        <w:drawing>
          <wp:inline distT="0" distB="0" distL="0" distR="0" wp14:anchorId="49A130A0" wp14:editId="17F18766">
            <wp:extent cx="1162050" cy="757859"/>
            <wp:effectExtent l="0" t="0" r="0" b="4445"/>
            <wp:docPr id="1056871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1405" name=""/>
                    <pic:cNvPicPr/>
                  </pic:nvPicPr>
                  <pic:blipFill>
                    <a:blip r:embed="rId16"/>
                    <a:stretch>
                      <a:fillRect/>
                    </a:stretch>
                  </pic:blipFill>
                  <pic:spPr>
                    <a:xfrm>
                      <a:off x="0" y="0"/>
                      <a:ext cx="1167643" cy="761506"/>
                    </a:xfrm>
                    <a:prstGeom prst="rect">
                      <a:avLst/>
                    </a:prstGeom>
                  </pic:spPr>
                </pic:pic>
              </a:graphicData>
            </a:graphic>
          </wp:inline>
        </w:drawing>
      </w:r>
    </w:p>
    <w:p w14:paraId="389A7ABC" w14:textId="6609441E" w:rsidR="0002585A" w:rsidRPr="00FF06AD" w:rsidRDefault="00E90EF4" w:rsidP="00FF06AD">
      <w:pPr>
        <w:spacing w:line="256" w:lineRule="auto"/>
        <w:rPr>
          <w:rFonts w:asciiTheme="minorHAnsi" w:hAnsiTheme="minorHAnsi" w:cstheme="minorHAnsi"/>
          <w:bCs/>
        </w:rPr>
      </w:pPr>
      <w:r>
        <w:rPr>
          <w:rFonts w:asciiTheme="minorHAnsi" w:hAnsiTheme="minorHAnsi" w:cstheme="minorHAnsi"/>
          <w:bCs/>
        </w:rPr>
        <w:tab/>
        <w:t xml:space="preserve">Tomando un intervalo del 90%, calculamos con Python estos valores y nos queda: </w:t>
      </w:r>
    </w:p>
    <w:p w14:paraId="0204AD13" w14:textId="77777777" w:rsidR="00E90EF4" w:rsidRDefault="00E90EF4" w:rsidP="00E90EF4">
      <w:pPr>
        <w:pStyle w:val="HTMLconformatoprevio"/>
        <w:shd w:val="clear" w:color="auto" w:fill="FFFFFF"/>
        <w:wordWrap w:val="0"/>
        <w:textAlignment w:val="baseline"/>
        <w:rPr>
          <w:color w:val="000000"/>
          <w:sz w:val="21"/>
          <w:szCs w:val="21"/>
        </w:rPr>
      </w:pPr>
      <w:r>
        <w:rPr>
          <w:color w:val="000000"/>
          <w:sz w:val="21"/>
          <w:szCs w:val="21"/>
        </w:rPr>
        <w:t>Valores Críticos:</w:t>
      </w:r>
    </w:p>
    <w:p w14:paraId="0870726B" w14:textId="77777777" w:rsidR="00E90EF4" w:rsidRDefault="00E90EF4" w:rsidP="00E90EF4">
      <w:pPr>
        <w:pStyle w:val="HTMLconformatoprevio"/>
        <w:shd w:val="clear" w:color="auto" w:fill="FFFFFF"/>
        <w:wordWrap w:val="0"/>
        <w:textAlignment w:val="baseline"/>
        <w:rPr>
          <w:color w:val="000000"/>
          <w:sz w:val="21"/>
          <w:szCs w:val="21"/>
        </w:rPr>
      </w:pPr>
      <w:r>
        <w:rPr>
          <w:color w:val="000000"/>
          <w:sz w:val="21"/>
          <w:szCs w:val="21"/>
        </w:rPr>
        <w:t>Valor Crítico Inferior: 0.47596477431003137</w:t>
      </w:r>
    </w:p>
    <w:p w14:paraId="5CE23569" w14:textId="77777777" w:rsidR="00E90EF4" w:rsidRDefault="00E90EF4" w:rsidP="00E90EF4">
      <w:pPr>
        <w:pStyle w:val="HTMLconformatoprevio"/>
        <w:shd w:val="clear" w:color="auto" w:fill="FFFFFF"/>
        <w:wordWrap w:val="0"/>
        <w:textAlignment w:val="baseline"/>
        <w:rPr>
          <w:color w:val="000000"/>
          <w:sz w:val="21"/>
          <w:szCs w:val="21"/>
        </w:rPr>
      </w:pPr>
      <w:r>
        <w:rPr>
          <w:color w:val="000000"/>
          <w:sz w:val="21"/>
          <w:szCs w:val="21"/>
        </w:rPr>
        <w:t>Valor Crítico Superior: 2.100995817284212</w:t>
      </w:r>
    </w:p>
    <w:p w14:paraId="6D27D300" w14:textId="77777777" w:rsidR="00E90EF4" w:rsidRDefault="00E90EF4" w:rsidP="00E90EF4">
      <w:pPr>
        <w:pStyle w:val="HTMLconformatoprevio"/>
        <w:shd w:val="clear" w:color="auto" w:fill="FFFFFF"/>
        <w:wordWrap w:val="0"/>
        <w:textAlignment w:val="baseline"/>
        <w:rPr>
          <w:color w:val="000000"/>
          <w:sz w:val="21"/>
          <w:szCs w:val="21"/>
        </w:rPr>
      </w:pPr>
    </w:p>
    <w:p w14:paraId="2BD69E10" w14:textId="77777777" w:rsidR="00E90EF4" w:rsidRDefault="00E90EF4" w:rsidP="00E90EF4">
      <w:pPr>
        <w:pStyle w:val="HTMLconformatoprevio"/>
        <w:shd w:val="clear" w:color="auto" w:fill="FFFFFF"/>
        <w:wordWrap w:val="0"/>
        <w:textAlignment w:val="baseline"/>
        <w:rPr>
          <w:color w:val="000000"/>
          <w:sz w:val="21"/>
          <w:szCs w:val="21"/>
        </w:rPr>
      </w:pPr>
      <w:r>
        <w:rPr>
          <w:color w:val="000000"/>
          <w:sz w:val="21"/>
          <w:szCs w:val="21"/>
        </w:rPr>
        <w:t>Valor Observado (Estadístico F): 0.660633484162896</w:t>
      </w:r>
    </w:p>
    <w:p w14:paraId="637A976A" w14:textId="77777777" w:rsidR="00E90EF4" w:rsidRDefault="00E90EF4" w:rsidP="00E90EF4">
      <w:pPr>
        <w:pStyle w:val="HTMLconformatoprevio"/>
        <w:shd w:val="clear" w:color="auto" w:fill="FFFFFF"/>
        <w:wordWrap w:val="0"/>
        <w:textAlignment w:val="baseline"/>
        <w:rPr>
          <w:color w:val="000000"/>
          <w:sz w:val="21"/>
          <w:szCs w:val="21"/>
        </w:rPr>
      </w:pPr>
      <w:r>
        <w:rPr>
          <w:color w:val="000000"/>
          <w:sz w:val="21"/>
          <w:szCs w:val="21"/>
        </w:rPr>
        <w:t>Valor p: 0.1350663442179744</w:t>
      </w:r>
    </w:p>
    <w:p w14:paraId="479206FD" w14:textId="061FA985" w:rsidR="00FF06AD" w:rsidRPr="00FF06AD" w:rsidRDefault="00112A83" w:rsidP="00112A83">
      <w:pPr>
        <w:spacing w:line="256" w:lineRule="auto"/>
        <w:jc w:val="center"/>
        <w:rPr>
          <w:rFonts w:asciiTheme="minorHAnsi" w:hAnsiTheme="minorHAnsi" w:cstheme="minorHAnsi"/>
          <w:bCs/>
        </w:rPr>
      </w:pPr>
      <w:r>
        <w:rPr>
          <w:noProof/>
        </w:rPr>
        <w:lastRenderedPageBreak/>
        <w:drawing>
          <wp:inline distT="0" distB="0" distL="0" distR="0" wp14:anchorId="28999D2F" wp14:editId="39970688">
            <wp:extent cx="5248275" cy="3386661"/>
            <wp:effectExtent l="0" t="0" r="0" b="4445"/>
            <wp:docPr id="1990521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1988" cy="3389057"/>
                    </a:xfrm>
                    <a:prstGeom prst="rect">
                      <a:avLst/>
                    </a:prstGeom>
                    <a:noFill/>
                    <a:ln>
                      <a:noFill/>
                    </a:ln>
                  </pic:spPr>
                </pic:pic>
              </a:graphicData>
            </a:graphic>
          </wp:inline>
        </w:drawing>
      </w:r>
    </w:p>
    <w:p w14:paraId="7D709DA3" w14:textId="60D5C0C0" w:rsidR="00FF06AD" w:rsidRDefault="00E90EF4" w:rsidP="00FF06AD">
      <w:pPr>
        <w:spacing w:line="256" w:lineRule="auto"/>
        <w:rPr>
          <w:rFonts w:asciiTheme="minorHAnsi" w:hAnsiTheme="minorHAnsi" w:cstheme="minorHAnsi"/>
          <w:bCs/>
        </w:rPr>
      </w:pPr>
      <w:r>
        <w:rPr>
          <w:rFonts w:asciiTheme="minorHAnsi" w:hAnsiTheme="minorHAnsi" w:cstheme="minorHAnsi"/>
          <w:bCs/>
        </w:rPr>
        <w:tab/>
        <w:t>El valor observado se encuentra dentro de la zona de aceptación de H</w:t>
      </w:r>
      <w:r>
        <w:rPr>
          <w:rFonts w:asciiTheme="minorHAnsi" w:hAnsiTheme="minorHAnsi" w:cstheme="minorHAnsi"/>
          <w:bCs/>
          <w:vertAlign w:val="subscript"/>
        </w:rPr>
        <w:t>0</w:t>
      </w:r>
      <w:r>
        <w:rPr>
          <w:rFonts w:asciiTheme="minorHAnsi" w:hAnsiTheme="minorHAnsi" w:cstheme="minorHAnsi"/>
          <w:bCs/>
        </w:rPr>
        <w:t xml:space="preserve"> por lo que podemos concluir que aun 90% de confianza, no existe evidencia estadística suficiente para rechazar H</w:t>
      </w:r>
      <w:r>
        <w:rPr>
          <w:rFonts w:asciiTheme="minorHAnsi" w:hAnsiTheme="minorHAnsi" w:cstheme="minorHAnsi"/>
          <w:bCs/>
          <w:vertAlign w:val="subscript"/>
        </w:rPr>
        <w:t>0</w:t>
      </w:r>
      <w:r>
        <w:rPr>
          <w:rFonts w:asciiTheme="minorHAnsi" w:hAnsiTheme="minorHAnsi" w:cstheme="minorHAnsi"/>
          <w:bCs/>
        </w:rPr>
        <w:t>, por lo que las desviaciones estándar de ambas muestras son iguales.</w:t>
      </w:r>
    </w:p>
    <w:p w14:paraId="7CB9A081" w14:textId="0B08C547" w:rsidR="00B36A7D" w:rsidRDefault="00B36A7D" w:rsidP="00FF06AD">
      <w:pPr>
        <w:spacing w:line="256" w:lineRule="auto"/>
        <w:rPr>
          <w:rFonts w:asciiTheme="minorHAnsi" w:hAnsiTheme="minorHAnsi" w:cstheme="minorHAnsi"/>
          <w:bCs/>
        </w:rPr>
      </w:pPr>
      <w:r>
        <w:rPr>
          <w:rFonts w:asciiTheme="minorHAnsi" w:hAnsiTheme="minorHAnsi" w:cstheme="minorHAnsi"/>
          <w:bCs/>
        </w:rPr>
        <w:tab/>
        <w:t>Ahora podemos proceder con el cálculo de los intervalos de confianza. Para el caso de muestras independientes, distribuciones normales y varianzas poblacionales desconocidas pero iguales tenemos que:</w:t>
      </w:r>
    </w:p>
    <w:p w14:paraId="0722F880" w14:textId="29A47B1E" w:rsidR="00B36A7D" w:rsidRDefault="00B36A7D" w:rsidP="00FF06AD">
      <w:pPr>
        <w:spacing w:line="256" w:lineRule="auto"/>
        <w:rPr>
          <w:rFonts w:asciiTheme="minorHAnsi" w:hAnsiTheme="minorHAnsi" w:cstheme="minorHAnsi"/>
          <w:bCs/>
        </w:rPr>
      </w:pPr>
      <w:r w:rsidRPr="00B36A7D">
        <w:rPr>
          <w:rFonts w:asciiTheme="minorHAnsi" w:hAnsiTheme="minorHAnsi" w:cstheme="minorHAnsi"/>
          <w:bCs/>
        </w:rPr>
        <w:drawing>
          <wp:inline distT="0" distB="0" distL="0" distR="0" wp14:anchorId="2613F42F" wp14:editId="11F017B2">
            <wp:extent cx="6188710" cy="775970"/>
            <wp:effectExtent l="0" t="0" r="2540" b="5080"/>
            <wp:docPr id="990975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75888" name=""/>
                    <pic:cNvPicPr/>
                  </pic:nvPicPr>
                  <pic:blipFill>
                    <a:blip r:embed="rId18"/>
                    <a:stretch>
                      <a:fillRect/>
                    </a:stretch>
                  </pic:blipFill>
                  <pic:spPr>
                    <a:xfrm>
                      <a:off x="0" y="0"/>
                      <a:ext cx="6188710" cy="775970"/>
                    </a:xfrm>
                    <a:prstGeom prst="rect">
                      <a:avLst/>
                    </a:prstGeom>
                  </pic:spPr>
                </pic:pic>
              </a:graphicData>
            </a:graphic>
          </wp:inline>
        </w:drawing>
      </w:r>
    </w:p>
    <w:p w14:paraId="4F1A7164" w14:textId="4818F914" w:rsidR="00B36A7D" w:rsidRDefault="00B36A7D" w:rsidP="00B36A7D">
      <w:pPr>
        <w:pStyle w:val="Prrafodelista"/>
        <w:numPr>
          <w:ilvl w:val="0"/>
          <w:numId w:val="7"/>
        </w:numPr>
        <w:spacing w:line="256" w:lineRule="auto"/>
        <w:rPr>
          <w:rFonts w:asciiTheme="minorHAnsi" w:hAnsiTheme="minorHAnsi" w:cstheme="minorHAnsi"/>
          <w:bCs/>
        </w:rPr>
      </w:pPr>
      <w:r>
        <w:rPr>
          <w:rFonts w:asciiTheme="minorHAnsi" w:hAnsiTheme="minorHAnsi" w:cstheme="minorHAnsi"/>
          <w:bCs/>
        </w:rPr>
        <w:t>Para un nivel de confianza del 90%:</w:t>
      </w:r>
    </w:p>
    <w:p w14:paraId="79E70436" w14:textId="3CD359FA" w:rsidR="00B36A7D" w:rsidRPr="00B342EB" w:rsidRDefault="00B342EB" w:rsidP="00B342EB">
      <w:pPr>
        <w:pStyle w:val="HTMLconformatoprevio"/>
        <w:shd w:val="clear" w:color="auto" w:fill="FFFFFF"/>
        <w:wordWrap w:val="0"/>
        <w:ind w:left="720"/>
        <w:textAlignment w:val="baseline"/>
        <w:rPr>
          <w:color w:val="000000"/>
          <w:sz w:val="21"/>
          <w:szCs w:val="21"/>
        </w:rPr>
      </w:pPr>
      <w:r>
        <w:rPr>
          <w:color w:val="000000"/>
          <w:sz w:val="21"/>
          <w:szCs w:val="21"/>
        </w:rPr>
        <w:t>Intervalo de confianza del 90%: (-1.3365370178425786, -0.5301296488240956)</w:t>
      </w:r>
    </w:p>
    <w:p w14:paraId="5F10BB84" w14:textId="3C3CFBD8" w:rsidR="00B36A7D" w:rsidRDefault="00B36A7D" w:rsidP="00B36A7D">
      <w:pPr>
        <w:pStyle w:val="Prrafodelista"/>
        <w:numPr>
          <w:ilvl w:val="0"/>
          <w:numId w:val="7"/>
        </w:numPr>
        <w:spacing w:line="256" w:lineRule="auto"/>
        <w:rPr>
          <w:rFonts w:asciiTheme="minorHAnsi" w:hAnsiTheme="minorHAnsi" w:cstheme="minorHAnsi"/>
          <w:bCs/>
        </w:rPr>
      </w:pPr>
      <w:r>
        <w:rPr>
          <w:rFonts w:asciiTheme="minorHAnsi" w:hAnsiTheme="minorHAnsi" w:cstheme="minorHAnsi"/>
          <w:bCs/>
        </w:rPr>
        <w:t xml:space="preserve">Para </w:t>
      </w:r>
      <w:r>
        <w:rPr>
          <w:rFonts w:asciiTheme="minorHAnsi" w:hAnsiTheme="minorHAnsi" w:cstheme="minorHAnsi"/>
          <w:bCs/>
        </w:rPr>
        <w:t>un nivel de confianza del 9</w:t>
      </w:r>
      <w:r>
        <w:rPr>
          <w:rFonts w:asciiTheme="minorHAnsi" w:hAnsiTheme="minorHAnsi" w:cstheme="minorHAnsi"/>
          <w:bCs/>
        </w:rPr>
        <w:t>5</w:t>
      </w:r>
      <w:r>
        <w:rPr>
          <w:rFonts w:asciiTheme="minorHAnsi" w:hAnsiTheme="minorHAnsi" w:cstheme="minorHAnsi"/>
          <w:bCs/>
        </w:rPr>
        <w:t>%:</w:t>
      </w:r>
    </w:p>
    <w:p w14:paraId="2A8D927D" w14:textId="5DEBB916" w:rsidR="00B342EB" w:rsidRPr="00B342EB" w:rsidRDefault="00B342EB" w:rsidP="00B342EB">
      <w:pPr>
        <w:pStyle w:val="HTMLconformatoprevio"/>
        <w:shd w:val="clear" w:color="auto" w:fill="FFFFFF"/>
        <w:wordWrap w:val="0"/>
        <w:ind w:left="720"/>
        <w:textAlignment w:val="baseline"/>
        <w:rPr>
          <w:color w:val="000000"/>
          <w:sz w:val="21"/>
          <w:szCs w:val="21"/>
        </w:rPr>
      </w:pPr>
      <w:r>
        <w:rPr>
          <w:color w:val="000000"/>
          <w:sz w:val="21"/>
          <w:szCs w:val="21"/>
        </w:rPr>
        <w:t>Intervalo de confianza del 95%: (-1.4161777177709256, -0.45048894889574853)</w:t>
      </w:r>
    </w:p>
    <w:p w14:paraId="1AE3E5B8" w14:textId="2F940592" w:rsidR="00B36A7D" w:rsidRDefault="00B36A7D" w:rsidP="00B36A7D">
      <w:pPr>
        <w:pStyle w:val="Prrafodelista"/>
        <w:numPr>
          <w:ilvl w:val="0"/>
          <w:numId w:val="7"/>
        </w:numPr>
        <w:spacing w:line="256" w:lineRule="auto"/>
        <w:rPr>
          <w:rFonts w:asciiTheme="minorHAnsi" w:hAnsiTheme="minorHAnsi" w:cstheme="minorHAnsi"/>
          <w:bCs/>
        </w:rPr>
      </w:pPr>
      <w:r>
        <w:rPr>
          <w:rFonts w:asciiTheme="minorHAnsi" w:hAnsiTheme="minorHAnsi" w:cstheme="minorHAnsi"/>
          <w:bCs/>
        </w:rPr>
        <w:t>Para un nivel de confianza del 9</w:t>
      </w:r>
      <w:r>
        <w:rPr>
          <w:rFonts w:asciiTheme="minorHAnsi" w:hAnsiTheme="minorHAnsi" w:cstheme="minorHAnsi"/>
          <w:bCs/>
        </w:rPr>
        <w:t>9</w:t>
      </w:r>
      <w:r>
        <w:rPr>
          <w:rFonts w:asciiTheme="minorHAnsi" w:hAnsiTheme="minorHAnsi" w:cstheme="minorHAnsi"/>
          <w:bCs/>
        </w:rPr>
        <w:t>%:</w:t>
      </w:r>
    </w:p>
    <w:p w14:paraId="0CA46C04" w14:textId="77777777" w:rsidR="00B342EB" w:rsidRDefault="00B342EB" w:rsidP="00B342EB">
      <w:pPr>
        <w:pStyle w:val="HTMLconformatoprevio"/>
        <w:shd w:val="clear" w:color="auto" w:fill="FFFFFF"/>
        <w:wordWrap w:val="0"/>
        <w:ind w:left="720"/>
        <w:textAlignment w:val="baseline"/>
        <w:rPr>
          <w:color w:val="000000"/>
          <w:sz w:val="21"/>
          <w:szCs w:val="21"/>
        </w:rPr>
      </w:pPr>
      <w:r>
        <w:rPr>
          <w:color w:val="000000"/>
          <w:sz w:val="21"/>
          <w:szCs w:val="21"/>
        </w:rPr>
        <w:t>Intervalo de confianza del 99%: (-1.5757582313054241, -0.2909084353612502)</w:t>
      </w:r>
    </w:p>
    <w:p w14:paraId="6DB9D16E" w14:textId="77777777" w:rsidR="00B342EB" w:rsidRPr="00B36A7D" w:rsidRDefault="00B342EB" w:rsidP="00B342EB">
      <w:pPr>
        <w:pStyle w:val="Prrafodelista"/>
        <w:spacing w:line="256" w:lineRule="auto"/>
        <w:rPr>
          <w:rFonts w:asciiTheme="minorHAnsi" w:hAnsiTheme="minorHAnsi" w:cstheme="minorHAnsi"/>
          <w:bCs/>
        </w:rPr>
      </w:pPr>
    </w:p>
    <w:p w14:paraId="3EE0CD99" w14:textId="2B0A910C" w:rsidR="00AD381E" w:rsidRDefault="00AD381E" w:rsidP="00FF06AD">
      <w:pPr>
        <w:spacing w:line="256" w:lineRule="auto"/>
        <w:rPr>
          <w:rFonts w:asciiTheme="minorHAnsi" w:hAnsiTheme="minorHAnsi" w:cstheme="minorHAnsi"/>
          <w:bCs/>
        </w:rPr>
      </w:pPr>
      <w:r>
        <w:rPr>
          <w:rFonts w:asciiTheme="minorHAnsi" w:hAnsiTheme="minorHAnsi" w:cstheme="minorHAnsi"/>
          <w:bCs/>
        </w:rPr>
        <w:tab/>
        <w:t xml:space="preserve">Estos intervalos nos proporcionan un rango de valores donde es probable que se encuentre la verdadera diferencia entre las medias poblacionales con un cierto nivel de confianza. Al observar los intervalos, vemos que todos son negativos y no contienen el valor 0, lo que indica que la diferencia entre las medias </w:t>
      </w:r>
      <w:proofErr w:type="spellStart"/>
      <w:r>
        <w:rPr>
          <w:rFonts w:asciiTheme="minorHAnsi" w:hAnsiTheme="minorHAnsi" w:cstheme="minorHAnsi"/>
          <w:bCs/>
        </w:rPr>
        <w:t>poblacioanles</w:t>
      </w:r>
      <w:proofErr w:type="spellEnd"/>
      <w:r>
        <w:rPr>
          <w:rFonts w:asciiTheme="minorHAnsi" w:hAnsiTheme="minorHAnsi" w:cstheme="minorHAnsi"/>
          <w:bCs/>
        </w:rPr>
        <w:t xml:space="preserve"> es significativamente diferente de 0.</w:t>
      </w:r>
    </w:p>
    <w:p w14:paraId="5E86F532" w14:textId="0973EA98" w:rsidR="00AD381E" w:rsidRDefault="00AD381E" w:rsidP="00FF06AD">
      <w:pPr>
        <w:spacing w:line="256" w:lineRule="auto"/>
        <w:rPr>
          <w:rFonts w:asciiTheme="minorHAnsi" w:hAnsiTheme="minorHAnsi" w:cstheme="minorHAnsi"/>
          <w:bCs/>
        </w:rPr>
      </w:pPr>
      <w:r>
        <w:rPr>
          <w:rFonts w:asciiTheme="minorHAnsi" w:hAnsiTheme="minorHAnsi" w:cstheme="minorHAnsi"/>
          <w:bCs/>
        </w:rPr>
        <w:lastRenderedPageBreak/>
        <w:tab/>
        <w:t xml:space="preserve">Interpretando estos resultados, concluimos que las medias poblacionales son diferentes entre los periodos temprano y tardío. </w:t>
      </w:r>
      <w:proofErr w:type="spellStart"/>
      <w:r>
        <w:rPr>
          <w:rFonts w:asciiTheme="minorHAnsi" w:hAnsiTheme="minorHAnsi" w:cstheme="minorHAnsi"/>
          <w:bCs/>
        </w:rPr>
        <w:t>Especificamente</w:t>
      </w:r>
      <w:proofErr w:type="spellEnd"/>
      <w:r>
        <w:rPr>
          <w:rFonts w:asciiTheme="minorHAnsi" w:hAnsiTheme="minorHAnsi" w:cstheme="minorHAnsi"/>
          <w:bCs/>
        </w:rPr>
        <w:t>, los cráneos en el periodo tardío tienden a ser más anchos que en el periodo temprano, como lo indican las diferencias negativas en los intervalos de confianza.</w:t>
      </w:r>
    </w:p>
    <w:p w14:paraId="4EC3A32A" w14:textId="77777777" w:rsidR="00AD381E" w:rsidRDefault="00AD381E" w:rsidP="00FF06AD">
      <w:pPr>
        <w:spacing w:line="256" w:lineRule="auto"/>
        <w:rPr>
          <w:rFonts w:asciiTheme="minorHAnsi" w:hAnsiTheme="minorHAnsi" w:cstheme="minorHAnsi"/>
          <w:bCs/>
        </w:rPr>
      </w:pPr>
    </w:p>
    <w:p w14:paraId="3ADD7B73" w14:textId="22309F04" w:rsidR="00A12CC2" w:rsidRPr="00E81A9E" w:rsidRDefault="00A12CC2" w:rsidP="00A12CC2">
      <w:pPr>
        <w:pStyle w:val="Prrafodelista"/>
        <w:numPr>
          <w:ilvl w:val="0"/>
          <w:numId w:val="4"/>
        </w:numPr>
        <w:spacing w:line="256" w:lineRule="auto"/>
        <w:rPr>
          <w:rFonts w:asciiTheme="majorHAnsi" w:hAnsiTheme="majorHAnsi" w:cstheme="majorHAnsi"/>
          <w:b/>
          <w:i/>
          <w:iCs/>
          <w:sz w:val="24"/>
          <w:szCs w:val="24"/>
        </w:rPr>
      </w:pPr>
      <w:r w:rsidRPr="00E81A9E">
        <w:rPr>
          <w:rFonts w:asciiTheme="majorHAnsi" w:hAnsiTheme="majorHAnsi" w:cstheme="majorHAnsi"/>
          <w:b/>
          <w:i/>
          <w:iCs/>
          <w:sz w:val="24"/>
          <w:szCs w:val="24"/>
        </w:rPr>
        <w:t xml:space="preserve">Utilizar el test t para contrastar la hipótesis de que ambas medias son iguales. Explicar qué condiciones se deben cumplir para poder aplicar ese contraste. Determinar si se cumplen. Admitiremos de forma natural la independencia entre ambas muestras, así que esa condición no hace falta comprobarla. </w:t>
      </w:r>
    </w:p>
    <w:p w14:paraId="33E8A1C3" w14:textId="5EADC16B" w:rsidR="00A12CC2" w:rsidRDefault="00E37334" w:rsidP="00A12CC2">
      <w:pPr>
        <w:rPr>
          <w:rFonts w:asciiTheme="minorHAnsi" w:hAnsiTheme="minorHAnsi" w:cstheme="minorHAnsi"/>
        </w:rPr>
      </w:pPr>
      <w:r>
        <w:tab/>
      </w:r>
      <w:r>
        <w:rPr>
          <w:rFonts w:asciiTheme="minorHAnsi" w:hAnsiTheme="minorHAnsi" w:cstheme="minorHAnsi"/>
        </w:rPr>
        <w:t>Para poder aplicar el test t para contrastar la hipótesis de que ambas medias sean iguales, tenemos que tener en cuenta 3 cosas:</w:t>
      </w:r>
    </w:p>
    <w:p w14:paraId="5D719FE3" w14:textId="6F0E591F" w:rsidR="00E37334" w:rsidRDefault="00351870" w:rsidP="00E37334">
      <w:pPr>
        <w:pStyle w:val="Prrafodelista"/>
        <w:numPr>
          <w:ilvl w:val="0"/>
          <w:numId w:val="8"/>
        </w:numPr>
        <w:rPr>
          <w:rFonts w:asciiTheme="minorHAnsi" w:hAnsiTheme="minorHAnsi" w:cstheme="minorHAnsi"/>
        </w:rPr>
      </w:pPr>
      <w:r>
        <w:rPr>
          <w:rFonts w:asciiTheme="minorHAnsi" w:hAnsiTheme="minorHAnsi" w:cstheme="minorHAnsi"/>
        </w:rPr>
        <w:t xml:space="preserve">Las muestras deben provenir de poblaciones normales o que la </w:t>
      </w:r>
      <w:proofErr w:type="spellStart"/>
      <w:r>
        <w:rPr>
          <w:rFonts w:asciiTheme="minorHAnsi" w:hAnsiTheme="minorHAnsi" w:cstheme="minorHAnsi"/>
        </w:rPr>
        <w:t>distribucion</w:t>
      </w:r>
      <w:proofErr w:type="spellEnd"/>
      <w:r>
        <w:rPr>
          <w:rFonts w:asciiTheme="minorHAnsi" w:hAnsiTheme="minorHAnsi" w:cstheme="minorHAnsi"/>
        </w:rPr>
        <w:t xml:space="preserve"> muestral de las medias sea aproximadamente normal. </w:t>
      </w:r>
      <w:proofErr w:type="spellStart"/>
      <w:r>
        <w:rPr>
          <w:rFonts w:asciiTheme="minorHAnsi" w:hAnsiTheme="minorHAnsi" w:cstheme="minorHAnsi"/>
        </w:rPr>
        <w:t>Condicion</w:t>
      </w:r>
      <w:proofErr w:type="spellEnd"/>
      <w:r>
        <w:rPr>
          <w:rFonts w:asciiTheme="minorHAnsi" w:hAnsiTheme="minorHAnsi" w:cstheme="minorHAnsi"/>
        </w:rPr>
        <w:t xml:space="preserve"> que ya verificamos en el </w:t>
      </w:r>
      <w:proofErr w:type="spellStart"/>
      <w:r>
        <w:rPr>
          <w:rFonts w:asciiTheme="minorHAnsi" w:hAnsiTheme="minorHAnsi" w:cstheme="minorHAnsi"/>
        </w:rPr>
        <w:t>ejericicio</w:t>
      </w:r>
      <w:proofErr w:type="spellEnd"/>
      <w:r>
        <w:rPr>
          <w:rFonts w:asciiTheme="minorHAnsi" w:hAnsiTheme="minorHAnsi" w:cstheme="minorHAnsi"/>
        </w:rPr>
        <w:t xml:space="preserve"> 1.</w:t>
      </w:r>
    </w:p>
    <w:p w14:paraId="0BDBB639" w14:textId="6EE77A79" w:rsidR="00E37334" w:rsidRDefault="00E37334" w:rsidP="00E37334">
      <w:pPr>
        <w:pStyle w:val="Prrafodelista"/>
        <w:numPr>
          <w:ilvl w:val="0"/>
          <w:numId w:val="8"/>
        </w:numPr>
        <w:rPr>
          <w:rFonts w:asciiTheme="minorHAnsi" w:hAnsiTheme="minorHAnsi" w:cstheme="minorHAnsi"/>
        </w:rPr>
      </w:pPr>
      <w:r>
        <w:rPr>
          <w:rFonts w:asciiTheme="minorHAnsi" w:hAnsiTheme="minorHAnsi" w:cstheme="minorHAnsi"/>
        </w:rPr>
        <w:t>Homogeneidad de la varianza, que se demostró en el anterior apartado</w:t>
      </w:r>
      <w:r w:rsidR="00351870">
        <w:rPr>
          <w:rFonts w:asciiTheme="minorHAnsi" w:hAnsiTheme="minorHAnsi" w:cstheme="minorHAnsi"/>
        </w:rPr>
        <w:t>.</w:t>
      </w:r>
    </w:p>
    <w:p w14:paraId="5A8E54C4" w14:textId="62DA1606" w:rsidR="00E37334" w:rsidRDefault="00E37334" w:rsidP="00E37334">
      <w:pPr>
        <w:pStyle w:val="Prrafodelista"/>
        <w:numPr>
          <w:ilvl w:val="0"/>
          <w:numId w:val="8"/>
        </w:numPr>
        <w:rPr>
          <w:rFonts w:asciiTheme="minorHAnsi" w:hAnsiTheme="minorHAnsi" w:cstheme="minorHAnsi"/>
        </w:rPr>
      </w:pPr>
      <w:r>
        <w:rPr>
          <w:rFonts w:asciiTheme="minorHAnsi" w:hAnsiTheme="minorHAnsi" w:cstheme="minorHAnsi"/>
        </w:rPr>
        <w:t xml:space="preserve">Independencia en los datos. El ejercicio </w:t>
      </w:r>
      <w:r w:rsidR="009200A7">
        <w:rPr>
          <w:rFonts w:asciiTheme="minorHAnsi" w:hAnsiTheme="minorHAnsi" w:cstheme="minorHAnsi"/>
        </w:rPr>
        <w:t>nos exige asumir esta condición.</w:t>
      </w:r>
    </w:p>
    <w:p w14:paraId="0502609A" w14:textId="1BBE5CE8" w:rsidR="009200A7" w:rsidRDefault="009200A7" w:rsidP="009200A7">
      <w:pPr>
        <w:rPr>
          <w:rFonts w:asciiTheme="minorHAnsi" w:hAnsiTheme="minorHAnsi" w:cstheme="minorHAnsi"/>
        </w:rPr>
      </w:pPr>
      <w:r>
        <w:rPr>
          <w:rFonts w:asciiTheme="minorHAnsi" w:hAnsiTheme="minorHAnsi" w:cstheme="minorHAnsi"/>
        </w:rPr>
        <w:tab/>
        <w:t xml:space="preserve">Entonces tenemos que: </w:t>
      </w:r>
    </w:p>
    <w:p w14:paraId="399A97A4" w14:textId="4DE18B52" w:rsidR="009200A7" w:rsidRPr="0002585A" w:rsidRDefault="009200A7" w:rsidP="009200A7">
      <w:pPr>
        <w:spacing w:line="256" w:lineRule="auto"/>
        <w:contextualSpacing/>
        <w:jc w:val="center"/>
        <w:rPr>
          <w:rFonts w:asciiTheme="minorHAnsi" w:hAnsiTheme="minorHAnsi" w:cstheme="minorHAnsi"/>
          <w:i/>
          <w:iCs/>
          <w:sz w:val="24"/>
          <w:szCs w:val="24"/>
        </w:rPr>
      </w:pPr>
      <w:r w:rsidRPr="00BB77BC">
        <w:rPr>
          <w:rFonts w:asciiTheme="minorHAnsi" w:hAnsiTheme="minorHAnsi" w:cstheme="minorHAnsi"/>
          <w:i/>
          <w:iCs/>
          <w:sz w:val="24"/>
          <w:szCs w:val="24"/>
        </w:rPr>
        <w:t>H</w:t>
      </w:r>
      <w:r w:rsidRPr="00BB77BC">
        <w:rPr>
          <w:rFonts w:asciiTheme="minorHAnsi" w:hAnsiTheme="minorHAnsi" w:cstheme="minorHAnsi"/>
          <w:i/>
          <w:iCs/>
          <w:sz w:val="24"/>
          <w:szCs w:val="24"/>
          <w:vertAlign w:val="subscript"/>
        </w:rPr>
        <w:t>0</w:t>
      </w:r>
      <w:r w:rsidRPr="00BB77BC">
        <w:rPr>
          <w:rFonts w:asciiTheme="minorHAnsi" w:hAnsiTheme="minorHAnsi" w:cstheme="minorHAnsi"/>
          <w:i/>
          <w:iCs/>
          <w:sz w:val="24"/>
          <w:szCs w:val="24"/>
        </w:rPr>
        <w:t xml:space="preserve">: </w:t>
      </w:r>
      <w:r>
        <w:rPr>
          <w:rFonts w:asciiTheme="minorHAnsi" w:hAnsiTheme="minorHAnsi" w:cstheme="minorHAnsi"/>
          <w:i/>
          <w:iCs/>
          <w:sz w:val="24"/>
          <w:szCs w:val="24"/>
        </w:rPr>
        <w:t>µ</w:t>
      </w:r>
      <w:r>
        <w:rPr>
          <w:rFonts w:asciiTheme="minorHAnsi" w:hAnsiTheme="minorHAnsi" w:cstheme="minorHAnsi"/>
          <w:i/>
          <w:iCs/>
          <w:sz w:val="24"/>
          <w:szCs w:val="24"/>
          <w:vertAlign w:val="subscript"/>
        </w:rPr>
        <w:t>1</w:t>
      </w:r>
      <w:r>
        <w:rPr>
          <w:rFonts w:asciiTheme="minorHAnsi" w:hAnsiTheme="minorHAnsi" w:cstheme="minorHAnsi"/>
          <w:i/>
          <w:iCs/>
          <w:sz w:val="24"/>
          <w:szCs w:val="24"/>
          <w:vertAlign w:val="subscript"/>
        </w:rPr>
        <w:t xml:space="preserve"> </w:t>
      </w:r>
      <w:r>
        <w:rPr>
          <w:rFonts w:asciiTheme="minorHAnsi" w:hAnsiTheme="minorHAnsi" w:cstheme="minorHAnsi"/>
          <w:i/>
          <w:iCs/>
          <w:sz w:val="24"/>
          <w:szCs w:val="24"/>
        </w:rPr>
        <w:t>=</w:t>
      </w:r>
      <w:r>
        <w:rPr>
          <w:rFonts w:asciiTheme="minorHAnsi" w:hAnsiTheme="minorHAnsi" w:cstheme="minorHAnsi"/>
          <w:i/>
          <w:iCs/>
          <w:sz w:val="24"/>
          <w:szCs w:val="24"/>
        </w:rPr>
        <w:t xml:space="preserve"> µ</w:t>
      </w:r>
      <w:r>
        <w:rPr>
          <w:rFonts w:asciiTheme="minorHAnsi" w:hAnsiTheme="minorHAnsi" w:cstheme="minorHAnsi"/>
          <w:i/>
          <w:iCs/>
          <w:sz w:val="24"/>
          <w:szCs w:val="24"/>
          <w:vertAlign w:val="subscript"/>
        </w:rPr>
        <w:t>2</w:t>
      </w:r>
    </w:p>
    <w:p w14:paraId="7AB84E8F" w14:textId="10B183AF" w:rsidR="009200A7" w:rsidRPr="0002585A" w:rsidRDefault="009200A7" w:rsidP="009200A7">
      <w:pPr>
        <w:spacing w:line="256" w:lineRule="auto"/>
        <w:contextualSpacing/>
        <w:jc w:val="center"/>
        <w:rPr>
          <w:rFonts w:asciiTheme="minorHAnsi" w:hAnsiTheme="minorHAnsi" w:cstheme="minorHAnsi"/>
          <w:i/>
          <w:iCs/>
          <w:sz w:val="24"/>
          <w:szCs w:val="24"/>
          <w:vertAlign w:val="subscript"/>
        </w:rPr>
      </w:pPr>
      <w:r w:rsidRPr="00BB77BC">
        <w:rPr>
          <w:rFonts w:asciiTheme="minorHAnsi" w:hAnsiTheme="minorHAnsi" w:cstheme="minorHAnsi"/>
          <w:i/>
          <w:iCs/>
          <w:sz w:val="24"/>
          <w:szCs w:val="24"/>
        </w:rPr>
        <w:t>H</w:t>
      </w:r>
      <w:r w:rsidRPr="00BB77BC">
        <w:rPr>
          <w:rFonts w:asciiTheme="minorHAnsi" w:hAnsiTheme="minorHAnsi" w:cstheme="minorHAnsi"/>
          <w:i/>
          <w:iCs/>
          <w:sz w:val="24"/>
          <w:szCs w:val="24"/>
          <w:vertAlign w:val="subscript"/>
        </w:rPr>
        <w:t>i</w:t>
      </w:r>
      <w:r w:rsidRPr="00BB77BC">
        <w:rPr>
          <w:rFonts w:asciiTheme="minorHAnsi" w:hAnsiTheme="minorHAnsi" w:cstheme="minorHAnsi"/>
          <w:i/>
          <w:iCs/>
          <w:sz w:val="24"/>
          <w:szCs w:val="24"/>
        </w:rPr>
        <w:t xml:space="preserve">: </w:t>
      </w:r>
      <w:r>
        <w:rPr>
          <w:rFonts w:asciiTheme="minorHAnsi" w:hAnsiTheme="minorHAnsi" w:cstheme="minorHAnsi"/>
          <w:i/>
          <w:iCs/>
          <w:sz w:val="24"/>
          <w:szCs w:val="24"/>
        </w:rPr>
        <w:t>µ</w:t>
      </w:r>
      <w:proofErr w:type="gramStart"/>
      <w:r>
        <w:rPr>
          <w:rFonts w:asciiTheme="minorHAnsi" w:hAnsiTheme="minorHAnsi" w:cstheme="minorHAnsi"/>
          <w:i/>
          <w:iCs/>
          <w:sz w:val="24"/>
          <w:szCs w:val="24"/>
          <w:vertAlign w:val="subscript"/>
        </w:rPr>
        <w:t>1</w:t>
      </w:r>
      <w:r>
        <w:rPr>
          <w:rFonts w:asciiTheme="minorHAnsi" w:hAnsiTheme="minorHAnsi" w:cstheme="minorHAnsi"/>
          <w:i/>
          <w:iCs/>
          <w:sz w:val="24"/>
          <w:szCs w:val="24"/>
          <w:vertAlign w:val="subscript"/>
        </w:rPr>
        <w:t xml:space="preserve"> </w:t>
      </w:r>
      <w:r>
        <w:rPr>
          <w:rFonts w:asciiTheme="minorHAnsi" w:hAnsiTheme="minorHAnsi" w:cstheme="minorHAnsi"/>
          <w:i/>
          <w:iCs/>
          <w:sz w:val="24"/>
          <w:szCs w:val="24"/>
        </w:rPr>
        <w:t>!</w:t>
      </w:r>
      <w:proofErr w:type="gramEnd"/>
      <w:r>
        <w:rPr>
          <w:rFonts w:asciiTheme="minorHAnsi" w:hAnsiTheme="minorHAnsi" w:cstheme="minorHAnsi"/>
          <w:i/>
          <w:iCs/>
          <w:sz w:val="24"/>
          <w:szCs w:val="24"/>
        </w:rPr>
        <w:t>=</w:t>
      </w:r>
      <w:r>
        <w:rPr>
          <w:rFonts w:asciiTheme="minorHAnsi" w:hAnsiTheme="minorHAnsi" w:cstheme="minorHAnsi"/>
          <w:i/>
          <w:iCs/>
          <w:sz w:val="24"/>
          <w:szCs w:val="24"/>
        </w:rPr>
        <w:t xml:space="preserve"> µ</w:t>
      </w:r>
      <w:r>
        <w:rPr>
          <w:rFonts w:asciiTheme="minorHAnsi" w:hAnsiTheme="minorHAnsi" w:cstheme="minorHAnsi"/>
          <w:i/>
          <w:iCs/>
          <w:sz w:val="24"/>
          <w:szCs w:val="24"/>
          <w:vertAlign w:val="subscript"/>
        </w:rPr>
        <w:t>2</w:t>
      </w:r>
    </w:p>
    <w:p w14:paraId="7D9119DA" w14:textId="1A28F876" w:rsidR="009200A7" w:rsidRDefault="00351870" w:rsidP="009200A7">
      <w:pPr>
        <w:rPr>
          <w:rFonts w:asciiTheme="minorHAnsi" w:hAnsiTheme="minorHAnsi" w:cstheme="minorHAnsi"/>
        </w:rPr>
      </w:pPr>
      <w:r w:rsidRPr="00351870">
        <w:rPr>
          <w:rFonts w:asciiTheme="minorHAnsi" w:hAnsiTheme="minorHAnsi" w:cstheme="minorHAnsi"/>
        </w:rPr>
        <w:drawing>
          <wp:inline distT="0" distB="0" distL="0" distR="0" wp14:anchorId="5C79F35D" wp14:editId="649F236C">
            <wp:extent cx="2784135" cy="819150"/>
            <wp:effectExtent l="0" t="0" r="0" b="0"/>
            <wp:docPr id="1091226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26867" name=""/>
                    <pic:cNvPicPr/>
                  </pic:nvPicPr>
                  <pic:blipFill>
                    <a:blip r:embed="rId19"/>
                    <a:stretch>
                      <a:fillRect/>
                    </a:stretch>
                  </pic:blipFill>
                  <pic:spPr>
                    <a:xfrm>
                      <a:off x="0" y="0"/>
                      <a:ext cx="2787122" cy="820029"/>
                    </a:xfrm>
                    <a:prstGeom prst="rect">
                      <a:avLst/>
                    </a:prstGeom>
                  </pic:spPr>
                </pic:pic>
              </a:graphicData>
            </a:graphic>
          </wp:inline>
        </w:drawing>
      </w:r>
      <w:r>
        <w:rPr>
          <w:rFonts w:asciiTheme="minorHAnsi" w:hAnsiTheme="minorHAnsi" w:cstheme="minorHAnsi"/>
        </w:rPr>
        <w:t xml:space="preserve"> </w:t>
      </w:r>
      <w:proofErr w:type="spellStart"/>
      <w:r>
        <w:rPr>
          <w:rFonts w:asciiTheme="minorHAnsi" w:hAnsiTheme="minorHAnsi" w:cstheme="minorHAnsi"/>
        </w:rPr>
        <w:t>ó</w:t>
      </w:r>
      <w:proofErr w:type="spellEnd"/>
      <w:r>
        <w:rPr>
          <w:rFonts w:asciiTheme="minorHAnsi" w:hAnsiTheme="minorHAnsi" w:cstheme="minorHAnsi"/>
        </w:rPr>
        <w:t xml:space="preserve">  </w:t>
      </w:r>
      <w:r w:rsidRPr="00351870">
        <w:rPr>
          <w:rFonts w:asciiTheme="minorHAnsi" w:hAnsiTheme="minorHAnsi" w:cstheme="minorHAnsi"/>
        </w:rPr>
        <w:drawing>
          <wp:inline distT="0" distB="0" distL="0" distR="0" wp14:anchorId="1FC80041" wp14:editId="2DAE0B40">
            <wp:extent cx="3105150" cy="974621"/>
            <wp:effectExtent l="0" t="0" r="0" b="0"/>
            <wp:docPr id="93891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11757" name=""/>
                    <pic:cNvPicPr/>
                  </pic:nvPicPr>
                  <pic:blipFill>
                    <a:blip r:embed="rId20"/>
                    <a:stretch>
                      <a:fillRect/>
                    </a:stretch>
                  </pic:blipFill>
                  <pic:spPr>
                    <a:xfrm>
                      <a:off x="0" y="0"/>
                      <a:ext cx="3125255" cy="980931"/>
                    </a:xfrm>
                    <a:prstGeom prst="rect">
                      <a:avLst/>
                    </a:prstGeom>
                  </pic:spPr>
                </pic:pic>
              </a:graphicData>
            </a:graphic>
          </wp:inline>
        </w:drawing>
      </w:r>
    </w:p>
    <w:p w14:paraId="54C096B0" w14:textId="43B10148" w:rsidR="00351870" w:rsidRDefault="00351870" w:rsidP="009200A7">
      <w:pPr>
        <w:rPr>
          <w:rFonts w:asciiTheme="minorHAnsi" w:hAnsiTheme="minorHAnsi" w:cstheme="minorHAnsi"/>
        </w:rPr>
      </w:pPr>
      <w:r>
        <w:rPr>
          <w:rFonts w:asciiTheme="minorHAnsi" w:hAnsiTheme="minorHAnsi" w:cstheme="minorHAnsi"/>
        </w:rPr>
        <w:tab/>
        <w:t xml:space="preserve">Con un nivel de confianza de 95%, procedemos a </w:t>
      </w:r>
      <w:r w:rsidR="007F1ACF">
        <w:rPr>
          <w:rFonts w:asciiTheme="minorHAnsi" w:hAnsiTheme="minorHAnsi" w:cstheme="minorHAnsi"/>
        </w:rPr>
        <w:t xml:space="preserve">calcular los valores </w:t>
      </w:r>
      <w:proofErr w:type="spellStart"/>
      <w:r w:rsidR="007F1ACF">
        <w:rPr>
          <w:rFonts w:asciiTheme="minorHAnsi" w:hAnsiTheme="minorHAnsi" w:cstheme="minorHAnsi"/>
        </w:rPr>
        <w:t>criticos</w:t>
      </w:r>
      <w:proofErr w:type="spellEnd"/>
      <w:r>
        <w:rPr>
          <w:rFonts w:asciiTheme="minorHAnsi" w:hAnsiTheme="minorHAnsi" w:cstheme="minorHAnsi"/>
        </w:rPr>
        <w:t xml:space="preserve"> con Python y nos queda:</w:t>
      </w:r>
    </w:p>
    <w:p w14:paraId="5E250A9E" w14:textId="77777777" w:rsidR="007F1ACF" w:rsidRDefault="007F1ACF" w:rsidP="007F1ACF">
      <w:pPr>
        <w:pStyle w:val="HTMLconformatoprevio"/>
        <w:shd w:val="clear" w:color="auto" w:fill="FFFFFF"/>
        <w:wordWrap w:val="0"/>
        <w:textAlignment w:val="baseline"/>
        <w:rPr>
          <w:color w:val="000000"/>
          <w:sz w:val="21"/>
          <w:szCs w:val="21"/>
        </w:rPr>
      </w:pPr>
      <w:r>
        <w:rPr>
          <w:color w:val="000000"/>
          <w:sz w:val="21"/>
          <w:szCs w:val="21"/>
        </w:rPr>
        <w:t>Valor crítico inferior: -2.0017174830120927</w:t>
      </w:r>
    </w:p>
    <w:p w14:paraId="4E153A78" w14:textId="77777777" w:rsidR="007F1ACF" w:rsidRDefault="007F1ACF" w:rsidP="007F1ACF">
      <w:pPr>
        <w:pStyle w:val="HTMLconformatoprevio"/>
        <w:shd w:val="clear" w:color="auto" w:fill="FFFFFF"/>
        <w:wordWrap w:val="0"/>
        <w:textAlignment w:val="baseline"/>
        <w:rPr>
          <w:color w:val="000000"/>
          <w:sz w:val="21"/>
          <w:szCs w:val="21"/>
        </w:rPr>
      </w:pPr>
      <w:r>
        <w:rPr>
          <w:color w:val="000000"/>
          <w:sz w:val="21"/>
          <w:szCs w:val="21"/>
        </w:rPr>
        <w:t>Valor crítico superior: 2.0017174830120923</w:t>
      </w:r>
    </w:p>
    <w:p w14:paraId="09F98E0F" w14:textId="77777777" w:rsidR="007F1ACF" w:rsidRDefault="007F1ACF" w:rsidP="009200A7">
      <w:pPr>
        <w:rPr>
          <w:rFonts w:asciiTheme="minorHAnsi" w:hAnsiTheme="minorHAnsi" w:cstheme="minorHAnsi"/>
        </w:rPr>
      </w:pPr>
    </w:p>
    <w:p w14:paraId="11EC0407" w14:textId="2DF5F850" w:rsidR="00351870" w:rsidRDefault="007F1ACF" w:rsidP="009200A7">
      <w:pPr>
        <w:rPr>
          <w:rFonts w:asciiTheme="minorHAnsi" w:hAnsiTheme="minorHAnsi" w:cstheme="minorHAnsi"/>
        </w:rPr>
      </w:pPr>
      <w:r>
        <w:rPr>
          <w:rFonts w:asciiTheme="minorHAnsi" w:hAnsiTheme="minorHAnsi" w:cstheme="minorHAnsi"/>
        </w:rPr>
        <w:tab/>
        <w:t>Ahora calculamos el valor T de la forma:</w:t>
      </w:r>
    </w:p>
    <w:p w14:paraId="57C3D603" w14:textId="210A46F7" w:rsidR="007F1ACF" w:rsidRDefault="007F1ACF" w:rsidP="009200A7">
      <w:pPr>
        <w:rPr>
          <w:rFonts w:asciiTheme="minorHAnsi" w:hAnsiTheme="minorHAnsi" w:cstheme="minorHAnsi"/>
          <w:sz w:val="24"/>
          <w:szCs w:val="24"/>
        </w:rPr>
      </w:pPr>
      <w:r>
        <w:rPr>
          <w:rFonts w:asciiTheme="minorHAnsi" w:hAnsiTheme="minorHAnsi" w:cstheme="minorHAnsi"/>
        </w:rPr>
        <w:t>T = (</w:t>
      </w:r>
      <w:r>
        <w:rPr>
          <w:rFonts w:asciiTheme="minorHAnsi" w:hAnsiTheme="minorHAnsi" w:cstheme="minorHAnsi"/>
          <w:i/>
          <w:iCs/>
          <w:sz w:val="24"/>
          <w:szCs w:val="24"/>
        </w:rPr>
        <w:t>µ</w:t>
      </w:r>
      <w:r>
        <w:rPr>
          <w:rFonts w:asciiTheme="minorHAnsi" w:hAnsiTheme="minorHAnsi" w:cstheme="minorHAnsi"/>
          <w:i/>
          <w:iCs/>
          <w:sz w:val="24"/>
          <w:szCs w:val="24"/>
          <w:vertAlign w:val="subscript"/>
        </w:rPr>
        <w:t xml:space="preserve">1 </w:t>
      </w:r>
      <w:r>
        <w:rPr>
          <w:rFonts w:asciiTheme="minorHAnsi" w:hAnsiTheme="minorHAnsi" w:cstheme="minorHAnsi"/>
          <w:i/>
          <w:iCs/>
          <w:sz w:val="24"/>
          <w:szCs w:val="24"/>
        </w:rPr>
        <w:t xml:space="preserve">- </w:t>
      </w:r>
      <w:r>
        <w:rPr>
          <w:rFonts w:asciiTheme="minorHAnsi" w:hAnsiTheme="minorHAnsi" w:cstheme="minorHAnsi"/>
          <w:i/>
          <w:iCs/>
          <w:sz w:val="24"/>
          <w:szCs w:val="24"/>
        </w:rPr>
        <w:t>µ</w:t>
      </w:r>
      <w:r>
        <w:rPr>
          <w:rFonts w:asciiTheme="minorHAnsi" w:hAnsiTheme="minorHAnsi" w:cstheme="minorHAnsi"/>
          <w:i/>
          <w:iCs/>
          <w:sz w:val="24"/>
          <w:szCs w:val="24"/>
          <w:vertAlign w:val="subscript"/>
        </w:rPr>
        <w:t>2</w:t>
      </w:r>
      <w:r>
        <w:rPr>
          <w:rFonts w:asciiTheme="minorHAnsi" w:hAnsiTheme="minorHAnsi" w:cstheme="minorHAnsi"/>
          <w:i/>
          <w:iCs/>
          <w:sz w:val="24"/>
          <w:szCs w:val="24"/>
        </w:rPr>
        <w:t>) – (X</w:t>
      </w:r>
      <w:r>
        <w:rPr>
          <w:rFonts w:asciiTheme="minorHAnsi" w:hAnsiTheme="minorHAnsi" w:cstheme="minorHAnsi"/>
          <w:i/>
          <w:iCs/>
          <w:sz w:val="24"/>
          <w:szCs w:val="24"/>
          <w:vertAlign w:val="subscript"/>
        </w:rPr>
        <w:t>1</w:t>
      </w:r>
      <w:r>
        <w:rPr>
          <w:rFonts w:asciiTheme="minorHAnsi" w:hAnsiTheme="minorHAnsi" w:cstheme="minorHAnsi"/>
          <w:i/>
          <w:iCs/>
          <w:sz w:val="24"/>
          <w:szCs w:val="24"/>
        </w:rPr>
        <w:t>-X</w:t>
      </w:r>
      <w:r>
        <w:rPr>
          <w:rFonts w:asciiTheme="minorHAnsi" w:hAnsiTheme="minorHAnsi" w:cstheme="minorHAnsi"/>
          <w:i/>
          <w:iCs/>
          <w:sz w:val="24"/>
          <w:szCs w:val="24"/>
          <w:vertAlign w:val="subscript"/>
        </w:rPr>
        <w:t>2</w:t>
      </w:r>
      <w:r>
        <w:rPr>
          <w:rFonts w:asciiTheme="minorHAnsi" w:hAnsiTheme="minorHAnsi" w:cstheme="minorHAnsi"/>
          <w:i/>
          <w:iCs/>
          <w:sz w:val="24"/>
          <w:szCs w:val="24"/>
        </w:rPr>
        <w:t xml:space="preserve">) / </w:t>
      </w:r>
      <w:proofErr w:type="spellStart"/>
      <w:r>
        <w:rPr>
          <w:rFonts w:asciiTheme="minorHAnsi" w:hAnsiTheme="minorHAnsi" w:cstheme="minorHAnsi"/>
          <w:i/>
          <w:iCs/>
          <w:sz w:val="24"/>
          <w:szCs w:val="24"/>
        </w:rPr>
        <w:t>errorStandar</w:t>
      </w:r>
      <w:proofErr w:type="spellEnd"/>
      <w:r>
        <w:rPr>
          <w:rFonts w:asciiTheme="minorHAnsi" w:hAnsiTheme="minorHAnsi" w:cstheme="minorHAnsi"/>
          <w:i/>
          <w:iCs/>
          <w:sz w:val="24"/>
          <w:szCs w:val="24"/>
        </w:rPr>
        <w:t xml:space="preserve"> Estimado      </w:t>
      </w:r>
      <w:r>
        <w:rPr>
          <w:rFonts w:asciiTheme="minorHAnsi" w:hAnsiTheme="minorHAnsi" w:cstheme="minorHAnsi"/>
          <w:sz w:val="24"/>
          <w:szCs w:val="24"/>
        </w:rPr>
        <w:t xml:space="preserve">sabiendo que </w:t>
      </w:r>
      <w:r>
        <w:rPr>
          <w:rFonts w:asciiTheme="minorHAnsi" w:hAnsiTheme="minorHAnsi" w:cstheme="minorHAnsi"/>
          <w:i/>
          <w:iCs/>
          <w:sz w:val="24"/>
          <w:szCs w:val="24"/>
        </w:rPr>
        <w:t>(X</w:t>
      </w:r>
      <w:r>
        <w:rPr>
          <w:rFonts w:asciiTheme="minorHAnsi" w:hAnsiTheme="minorHAnsi" w:cstheme="minorHAnsi"/>
          <w:i/>
          <w:iCs/>
          <w:sz w:val="24"/>
          <w:szCs w:val="24"/>
          <w:vertAlign w:val="subscript"/>
        </w:rPr>
        <w:t>1</w:t>
      </w:r>
      <w:r>
        <w:rPr>
          <w:rFonts w:asciiTheme="minorHAnsi" w:hAnsiTheme="minorHAnsi" w:cstheme="minorHAnsi"/>
          <w:i/>
          <w:iCs/>
          <w:sz w:val="24"/>
          <w:szCs w:val="24"/>
        </w:rPr>
        <w:t>-X</w:t>
      </w:r>
      <w:r>
        <w:rPr>
          <w:rFonts w:asciiTheme="minorHAnsi" w:hAnsiTheme="minorHAnsi" w:cstheme="minorHAnsi"/>
          <w:i/>
          <w:iCs/>
          <w:sz w:val="24"/>
          <w:szCs w:val="24"/>
          <w:vertAlign w:val="subscript"/>
        </w:rPr>
        <w:t>2</w:t>
      </w:r>
      <w:r>
        <w:rPr>
          <w:rFonts w:asciiTheme="minorHAnsi" w:hAnsiTheme="minorHAnsi" w:cstheme="minorHAnsi"/>
          <w:i/>
          <w:iCs/>
          <w:sz w:val="24"/>
          <w:szCs w:val="24"/>
        </w:rPr>
        <w:t>)</w:t>
      </w:r>
      <w:r>
        <w:rPr>
          <w:rFonts w:asciiTheme="minorHAnsi" w:hAnsiTheme="minorHAnsi" w:cstheme="minorHAnsi"/>
          <w:i/>
          <w:iCs/>
          <w:sz w:val="24"/>
          <w:szCs w:val="24"/>
        </w:rPr>
        <w:t xml:space="preserve"> = 0 </w:t>
      </w:r>
      <w:r>
        <w:rPr>
          <w:rFonts w:asciiTheme="minorHAnsi" w:hAnsiTheme="minorHAnsi" w:cstheme="minorHAnsi"/>
          <w:sz w:val="24"/>
          <w:szCs w:val="24"/>
        </w:rPr>
        <w:t>al ser las medias poblacionales iguales.</w:t>
      </w:r>
    </w:p>
    <w:p w14:paraId="5D90DAD6" w14:textId="77777777" w:rsidR="002D1AEB" w:rsidRDefault="007F1ACF" w:rsidP="002D1AEB">
      <w:pPr>
        <w:pStyle w:val="HTMLconformatoprevio"/>
        <w:shd w:val="clear" w:color="auto" w:fill="FFFFFF"/>
        <w:wordWrap w:val="0"/>
        <w:textAlignment w:val="baseline"/>
        <w:rPr>
          <w:color w:val="000000"/>
          <w:sz w:val="21"/>
          <w:szCs w:val="21"/>
        </w:rPr>
      </w:pPr>
      <w:r>
        <w:rPr>
          <w:rFonts w:asciiTheme="minorHAnsi" w:hAnsiTheme="minorHAnsi" w:cstheme="minorHAnsi"/>
          <w:sz w:val="24"/>
          <w:szCs w:val="24"/>
        </w:rPr>
        <w:t xml:space="preserve">Con Python nos quedaría: </w:t>
      </w:r>
      <w:r w:rsidR="002D1AEB">
        <w:rPr>
          <w:color w:val="000000"/>
          <w:sz w:val="21"/>
          <w:szCs w:val="21"/>
        </w:rPr>
        <w:t xml:space="preserve">Valor </w:t>
      </w:r>
      <w:proofErr w:type="spellStart"/>
      <w:r w:rsidR="002D1AEB">
        <w:rPr>
          <w:color w:val="000000"/>
          <w:sz w:val="21"/>
          <w:szCs w:val="21"/>
        </w:rPr>
        <w:t>estadistico</w:t>
      </w:r>
      <w:proofErr w:type="spellEnd"/>
      <w:r w:rsidR="002D1AEB">
        <w:rPr>
          <w:color w:val="000000"/>
          <w:sz w:val="21"/>
          <w:szCs w:val="21"/>
        </w:rPr>
        <w:t xml:space="preserve"> T: -3.8692997392678223</w:t>
      </w:r>
    </w:p>
    <w:p w14:paraId="5FCBFA0A" w14:textId="19283BDB" w:rsidR="007F1ACF" w:rsidRDefault="00E128C6" w:rsidP="002D1AEB">
      <w:pPr>
        <w:pStyle w:val="HTMLconformatoprevio"/>
        <w:shd w:val="clear" w:color="auto" w:fill="FFFFFF"/>
        <w:wordWrap w:val="0"/>
        <w:textAlignment w:val="baseline"/>
        <w:rPr>
          <w:rFonts w:asciiTheme="minorHAnsi" w:hAnsiTheme="minorHAnsi" w:cstheme="minorHAnsi"/>
        </w:rPr>
      </w:pPr>
      <w:r>
        <w:rPr>
          <w:noProof/>
        </w:rPr>
        <w:lastRenderedPageBreak/>
        <w:drawing>
          <wp:inline distT="0" distB="0" distL="0" distR="0" wp14:anchorId="2F329D38" wp14:editId="56FFA620">
            <wp:extent cx="4676775" cy="2984767"/>
            <wp:effectExtent l="0" t="0" r="0" b="6350"/>
            <wp:docPr id="20102566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9539" cy="2986531"/>
                    </a:xfrm>
                    <a:prstGeom prst="rect">
                      <a:avLst/>
                    </a:prstGeom>
                    <a:noFill/>
                    <a:ln>
                      <a:noFill/>
                    </a:ln>
                  </pic:spPr>
                </pic:pic>
              </a:graphicData>
            </a:graphic>
          </wp:inline>
        </w:drawing>
      </w:r>
    </w:p>
    <w:p w14:paraId="078A689D" w14:textId="66D11F08" w:rsidR="002D1AEB" w:rsidRDefault="002D1AEB" w:rsidP="002D1AEB">
      <w:pPr>
        <w:pStyle w:val="HTMLconformatoprevio"/>
        <w:shd w:val="clear" w:color="auto" w:fill="FFFFFF"/>
        <w:wordWrap w:val="0"/>
        <w:textAlignment w:val="baseline"/>
        <w:rPr>
          <w:rFonts w:asciiTheme="minorHAnsi" w:hAnsiTheme="minorHAnsi" w:cstheme="minorHAnsi"/>
        </w:rPr>
      </w:pPr>
    </w:p>
    <w:p w14:paraId="53D73820" w14:textId="3B7050B8" w:rsidR="002D1AEB" w:rsidRDefault="002D1AEB" w:rsidP="00E128C6">
      <w:pPr>
        <w:jc w:val="left"/>
        <w:rPr>
          <w:rFonts w:asciiTheme="minorHAnsi" w:hAnsiTheme="minorHAnsi" w:cstheme="minorHAnsi"/>
        </w:rPr>
      </w:pPr>
      <w:r>
        <w:rPr>
          <w:rFonts w:asciiTheme="minorHAnsi" w:hAnsiTheme="minorHAnsi" w:cstheme="minorHAnsi"/>
        </w:rPr>
        <w:tab/>
        <w:t>Al calcular el valor del estadístico T para la diferencia de medias entre los dos grupos, obtenemos un valor de -3.8693. Este valor está fuera de los limites establecidos para un nivel de confianza del 95%, lo que significa que rechazamos la hipótesis nula de que las medias de ambos grupos son iguales. En otras palabras, hay evidencia estadística para concluir que las medias poblacionales son diferentes.</w:t>
      </w:r>
    </w:p>
    <w:p w14:paraId="48E8ACF7" w14:textId="16BC52DE" w:rsidR="002D1AEB" w:rsidRDefault="002D1AEB" w:rsidP="00E128C6">
      <w:pPr>
        <w:jc w:val="left"/>
        <w:rPr>
          <w:rFonts w:asciiTheme="minorHAnsi" w:hAnsiTheme="minorHAnsi" w:cstheme="minorHAnsi"/>
        </w:rPr>
      </w:pPr>
      <w:r>
        <w:rPr>
          <w:rFonts w:asciiTheme="minorHAnsi" w:hAnsiTheme="minorHAnsi" w:cstheme="minorHAnsi"/>
        </w:rPr>
        <w:tab/>
        <w:t>En el contexto de nuestro análisis, esta diferencia en las medias implica que la anchura de los cráneos en el periodo tardío es mayor que en el periodo temprano. Este resultado puede ser importante para comprender las características físicas y antropológicas de las poblaciones en cada periodo histórico y puede dar información valiosa sobre la evolución y adaptación a lo largo del tiempo.</w:t>
      </w:r>
    </w:p>
    <w:p w14:paraId="1D89BC96" w14:textId="64BD3281" w:rsidR="00E128C6" w:rsidRPr="007F1ACF" w:rsidRDefault="00E128C6" w:rsidP="00E128C6">
      <w:pPr>
        <w:jc w:val="left"/>
        <w:rPr>
          <w:rFonts w:asciiTheme="minorHAnsi" w:hAnsiTheme="minorHAnsi" w:cstheme="minorHAnsi"/>
        </w:rPr>
      </w:pPr>
    </w:p>
    <w:sectPr w:rsidR="00E128C6" w:rsidRPr="007F1ACF" w:rsidSect="00C036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4783" w14:textId="77777777" w:rsidR="00C03623" w:rsidRDefault="00C03623" w:rsidP="00BF5D42">
      <w:pPr>
        <w:spacing w:after="0" w:line="240" w:lineRule="auto"/>
      </w:pPr>
      <w:r>
        <w:separator/>
      </w:r>
    </w:p>
  </w:endnote>
  <w:endnote w:type="continuationSeparator" w:id="0">
    <w:p w14:paraId="3C480564" w14:textId="77777777" w:rsidR="00C03623" w:rsidRDefault="00C03623" w:rsidP="00BF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686F" w14:textId="77777777" w:rsidR="00C03623" w:rsidRDefault="00C03623" w:rsidP="00BF5D42">
      <w:pPr>
        <w:spacing w:after="0" w:line="240" w:lineRule="auto"/>
      </w:pPr>
      <w:r>
        <w:separator/>
      </w:r>
    </w:p>
  </w:footnote>
  <w:footnote w:type="continuationSeparator" w:id="0">
    <w:p w14:paraId="4BF12E1A" w14:textId="77777777" w:rsidR="00C03623" w:rsidRDefault="00C03623" w:rsidP="00BF5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307"/>
    <w:multiLevelType w:val="hybridMultilevel"/>
    <w:tmpl w:val="A6D855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902946"/>
    <w:multiLevelType w:val="hybridMultilevel"/>
    <w:tmpl w:val="7FD45994"/>
    <w:lvl w:ilvl="0" w:tplc="6230327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1C5255"/>
    <w:multiLevelType w:val="hybridMultilevel"/>
    <w:tmpl w:val="AD88B8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B82D37"/>
    <w:multiLevelType w:val="hybridMultilevel"/>
    <w:tmpl w:val="8474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961F99"/>
    <w:multiLevelType w:val="hybridMultilevel"/>
    <w:tmpl w:val="6BB69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565D13"/>
    <w:multiLevelType w:val="hybridMultilevel"/>
    <w:tmpl w:val="B8FC4EA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5FBD21FC"/>
    <w:multiLevelType w:val="hybridMultilevel"/>
    <w:tmpl w:val="0F92C1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6515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8149438">
    <w:abstractNumId w:val="5"/>
  </w:num>
  <w:num w:numId="3" w16cid:durableId="1300069515">
    <w:abstractNumId w:val="2"/>
  </w:num>
  <w:num w:numId="4" w16cid:durableId="103891291">
    <w:abstractNumId w:val="6"/>
  </w:num>
  <w:num w:numId="5" w16cid:durableId="150220684">
    <w:abstractNumId w:val="0"/>
  </w:num>
  <w:num w:numId="6" w16cid:durableId="1823545630">
    <w:abstractNumId w:val="4"/>
  </w:num>
  <w:num w:numId="7" w16cid:durableId="1924949056">
    <w:abstractNumId w:val="3"/>
  </w:num>
  <w:num w:numId="8" w16cid:durableId="585117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C2"/>
    <w:rsid w:val="0000577D"/>
    <w:rsid w:val="00005FBE"/>
    <w:rsid w:val="00006674"/>
    <w:rsid w:val="00017750"/>
    <w:rsid w:val="00021A58"/>
    <w:rsid w:val="0002585A"/>
    <w:rsid w:val="00072B9E"/>
    <w:rsid w:val="000E7C20"/>
    <w:rsid w:val="00112A83"/>
    <w:rsid w:val="001E2C86"/>
    <w:rsid w:val="001E3743"/>
    <w:rsid w:val="00223911"/>
    <w:rsid w:val="002359AA"/>
    <w:rsid w:val="002930A5"/>
    <w:rsid w:val="002A049E"/>
    <w:rsid w:val="002D1AEB"/>
    <w:rsid w:val="002D7381"/>
    <w:rsid w:val="002E7911"/>
    <w:rsid w:val="00337355"/>
    <w:rsid w:val="00340F39"/>
    <w:rsid w:val="00351870"/>
    <w:rsid w:val="00352D5E"/>
    <w:rsid w:val="00395247"/>
    <w:rsid w:val="003B33C0"/>
    <w:rsid w:val="003B7FC0"/>
    <w:rsid w:val="00415686"/>
    <w:rsid w:val="004248FC"/>
    <w:rsid w:val="00440DB8"/>
    <w:rsid w:val="00453A32"/>
    <w:rsid w:val="0048614C"/>
    <w:rsid w:val="004958C3"/>
    <w:rsid w:val="00497EFC"/>
    <w:rsid w:val="004B50ED"/>
    <w:rsid w:val="004F04A3"/>
    <w:rsid w:val="005161A3"/>
    <w:rsid w:val="005209FF"/>
    <w:rsid w:val="005B4F6B"/>
    <w:rsid w:val="0062541D"/>
    <w:rsid w:val="00626B36"/>
    <w:rsid w:val="00661E86"/>
    <w:rsid w:val="006C0957"/>
    <w:rsid w:val="0075135C"/>
    <w:rsid w:val="007A0F2E"/>
    <w:rsid w:val="007F1ACF"/>
    <w:rsid w:val="00810532"/>
    <w:rsid w:val="00873039"/>
    <w:rsid w:val="00885F09"/>
    <w:rsid w:val="00914C42"/>
    <w:rsid w:val="009200A7"/>
    <w:rsid w:val="00923FFB"/>
    <w:rsid w:val="00946720"/>
    <w:rsid w:val="009E3107"/>
    <w:rsid w:val="00A12CC2"/>
    <w:rsid w:val="00A4419A"/>
    <w:rsid w:val="00A627C9"/>
    <w:rsid w:val="00AD381E"/>
    <w:rsid w:val="00B062FA"/>
    <w:rsid w:val="00B342EB"/>
    <w:rsid w:val="00B36A7D"/>
    <w:rsid w:val="00BB77BC"/>
    <w:rsid w:val="00BF5D42"/>
    <w:rsid w:val="00C03623"/>
    <w:rsid w:val="00C27021"/>
    <w:rsid w:val="00C35DAA"/>
    <w:rsid w:val="00C70BB1"/>
    <w:rsid w:val="00CA20B6"/>
    <w:rsid w:val="00CA6C69"/>
    <w:rsid w:val="00CD1C5B"/>
    <w:rsid w:val="00D542E9"/>
    <w:rsid w:val="00DC58AA"/>
    <w:rsid w:val="00E00373"/>
    <w:rsid w:val="00E128C6"/>
    <w:rsid w:val="00E37334"/>
    <w:rsid w:val="00E42A0A"/>
    <w:rsid w:val="00E713AC"/>
    <w:rsid w:val="00E81A9E"/>
    <w:rsid w:val="00E90EF4"/>
    <w:rsid w:val="00EC7C95"/>
    <w:rsid w:val="00EE2D16"/>
    <w:rsid w:val="00F52348"/>
    <w:rsid w:val="00F8620F"/>
    <w:rsid w:val="00FE2EBF"/>
    <w:rsid w:val="00FF0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CF099"/>
  <w15:chartTrackingRefBased/>
  <w15:docId w15:val="{A3B100A3-D528-4637-B38F-BB42487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C2"/>
    <w:pPr>
      <w:spacing w:after="200" w:line="276" w:lineRule="auto"/>
      <w:jc w:val="both"/>
    </w:pPr>
    <w:rPr>
      <w:rFonts w:ascii="Trebuchet MS" w:eastAsia="Calibri" w:hAnsi="Trebuchet MS" w:cs="Times New Roman"/>
      <w:kern w:val="0"/>
      <w14:ligatures w14:val="none"/>
    </w:rPr>
  </w:style>
  <w:style w:type="paragraph" w:styleId="Ttulo2">
    <w:name w:val="heading 2"/>
    <w:basedOn w:val="Normal"/>
    <w:next w:val="Normal"/>
    <w:link w:val="Ttulo2Car"/>
    <w:uiPriority w:val="9"/>
    <w:unhideWhenUsed/>
    <w:qFormat/>
    <w:rsid w:val="00A12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2CC2"/>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A12CC2"/>
    <w:pPr>
      <w:ind w:left="720"/>
      <w:contextualSpacing/>
    </w:pPr>
  </w:style>
  <w:style w:type="character" w:styleId="Refdecomentario">
    <w:name w:val="annotation reference"/>
    <w:basedOn w:val="Fuentedeprrafopredeter"/>
    <w:uiPriority w:val="99"/>
    <w:semiHidden/>
    <w:unhideWhenUsed/>
    <w:rsid w:val="00072B9E"/>
    <w:rPr>
      <w:sz w:val="16"/>
      <w:szCs w:val="16"/>
    </w:rPr>
  </w:style>
  <w:style w:type="paragraph" w:styleId="Textocomentario">
    <w:name w:val="annotation text"/>
    <w:basedOn w:val="Normal"/>
    <w:link w:val="TextocomentarioCar"/>
    <w:uiPriority w:val="99"/>
    <w:semiHidden/>
    <w:unhideWhenUsed/>
    <w:rsid w:val="00072B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2B9E"/>
    <w:rPr>
      <w:rFonts w:ascii="Trebuchet MS" w:eastAsia="Calibri" w:hAnsi="Trebuchet MS"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072B9E"/>
    <w:rPr>
      <w:b/>
      <w:bCs/>
    </w:rPr>
  </w:style>
  <w:style w:type="character" w:customStyle="1" w:styleId="AsuntodelcomentarioCar">
    <w:name w:val="Asunto del comentario Car"/>
    <w:basedOn w:val="TextocomentarioCar"/>
    <w:link w:val="Asuntodelcomentario"/>
    <w:uiPriority w:val="99"/>
    <w:semiHidden/>
    <w:rsid w:val="00072B9E"/>
    <w:rPr>
      <w:rFonts w:ascii="Trebuchet MS" w:eastAsia="Calibri" w:hAnsi="Trebuchet MS" w:cs="Times New Roman"/>
      <w:b/>
      <w:bCs/>
      <w:kern w:val="0"/>
      <w:sz w:val="20"/>
      <w:szCs w:val="20"/>
      <w14:ligatures w14:val="none"/>
    </w:rPr>
  </w:style>
  <w:style w:type="paragraph" w:styleId="Ttulo">
    <w:name w:val="Title"/>
    <w:basedOn w:val="Normal"/>
    <w:next w:val="Normal"/>
    <w:link w:val="TtuloCar"/>
    <w:uiPriority w:val="10"/>
    <w:qFormat/>
    <w:rsid w:val="00520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09FF"/>
    <w:rPr>
      <w:rFonts w:asciiTheme="majorHAnsi" w:eastAsiaTheme="majorEastAsia" w:hAnsiTheme="majorHAnsi" w:cstheme="majorBidi"/>
      <w:spacing w:val="-10"/>
      <w:kern w:val="28"/>
      <w:sz w:val="56"/>
      <w:szCs w:val="56"/>
      <w14:ligatures w14:val="none"/>
    </w:rPr>
  </w:style>
  <w:style w:type="table" w:styleId="Tablaconcuadrcula">
    <w:name w:val="Table Grid"/>
    <w:basedOn w:val="Tablanormal"/>
    <w:uiPriority w:val="39"/>
    <w:rsid w:val="007A0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F5D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D42"/>
    <w:rPr>
      <w:rFonts w:ascii="Trebuchet MS" w:eastAsia="Calibri" w:hAnsi="Trebuchet MS" w:cs="Times New Roman"/>
      <w:kern w:val="0"/>
      <w14:ligatures w14:val="none"/>
    </w:rPr>
  </w:style>
  <w:style w:type="paragraph" w:styleId="Piedepgina">
    <w:name w:val="footer"/>
    <w:basedOn w:val="Normal"/>
    <w:link w:val="PiedepginaCar"/>
    <w:uiPriority w:val="99"/>
    <w:unhideWhenUsed/>
    <w:rsid w:val="00BF5D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D42"/>
    <w:rPr>
      <w:rFonts w:ascii="Trebuchet MS" w:eastAsia="Calibri" w:hAnsi="Trebuchet MS" w:cs="Times New Roman"/>
      <w:kern w:val="0"/>
      <w14:ligatures w14:val="none"/>
    </w:rPr>
  </w:style>
  <w:style w:type="character" w:styleId="Textodelmarcadordeposicin">
    <w:name w:val="Placeholder Text"/>
    <w:basedOn w:val="Fuentedeprrafopredeter"/>
    <w:uiPriority w:val="99"/>
    <w:semiHidden/>
    <w:rsid w:val="00810532"/>
    <w:rPr>
      <w:color w:val="666666"/>
    </w:rPr>
  </w:style>
  <w:style w:type="paragraph" w:styleId="HTMLconformatoprevio">
    <w:name w:val="HTML Preformatted"/>
    <w:basedOn w:val="Normal"/>
    <w:link w:val="HTMLconformatoprevioCar"/>
    <w:uiPriority w:val="99"/>
    <w:unhideWhenUsed/>
    <w:rsid w:val="0081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10532"/>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241">
      <w:bodyDiv w:val="1"/>
      <w:marLeft w:val="0"/>
      <w:marRight w:val="0"/>
      <w:marTop w:val="0"/>
      <w:marBottom w:val="0"/>
      <w:divBdr>
        <w:top w:val="none" w:sz="0" w:space="0" w:color="auto"/>
        <w:left w:val="none" w:sz="0" w:space="0" w:color="auto"/>
        <w:bottom w:val="none" w:sz="0" w:space="0" w:color="auto"/>
        <w:right w:val="none" w:sz="0" w:space="0" w:color="auto"/>
      </w:divBdr>
    </w:div>
    <w:div w:id="30502081">
      <w:bodyDiv w:val="1"/>
      <w:marLeft w:val="0"/>
      <w:marRight w:val="0"/>
      <w:marTop w:val="0"/>
      <w:marBottom w:val="0"/>
      <w:divBdr>
        <w:top w:val="none" w:sz="0" w:space="0" w:color="auto"/>
        <w:left w:val="none" w:sz="0" w:space="0" w:color="auto"/>
        <w:bottom w:val="none" w:sz="0" w:space="0" w:color="auto"/>
        <w:right w:val="none" w:sz="0" w:space="0" w:color="auto"/>
      </w:divBdr>
    </w:div>
    <w:div w:id="40711221">
      <w:bodyDiv w:val="1"/>
      <w:marLeft w:val="0"/>
      <w:marRight w:val="0"/>
      <w:marTop w:val="0"/>
      <w:marBottom w:val="0"/>
      <w:divBdr>
        <w:top w:val="none" w:sz="0" w:space="0" w:color="auto"/>
        <w:left w:val="none" w:sz="0" w:space="0" w:color="auto"/>
        <w:bottom w:val="none" w:sz="0" w:space="0" w:color="auto"/>
        <w:right w:val="none" w:sz="0" w:space="0" w:color="auto"/>
      </w:divBdr>
    </w:div>
    <w:div w:id="154959085">
      <w:bodyDiv w:val="1"/>
      <w:marLeft w:val="0"/>
      <w:marRight w:val="0"/>
      <w:marTop w:val="0"/>
      <w:marBottom w:val="0"/>
      <w:divBdr>
        <w:top w:val="none" w:sz="0" w:space="0" w:color="auto"/>
        <w:left w:val="none" w:sz="0" w:space="0" w:color="auto"/>
        <w:bottom w:val="none" w:sz="0" w:space="0" w:color="auto"/>
        <w:right w:val="none" w:sz="0" w:space="0" w:color="auto"/>
      </w:divBdr>
    </w:div>
    <w:div w:id="328407337">
      <w:bodyDiv w:val="1"/>
      <w:marLeft w:val="0"/>
      <w:marRight w:val="0"/>
      <w:marTop w:val="0"/>
      <w:marBottom w:val="0"/>
      <w:divBdr>
        <w:top w:val="none" w:sz="0" w:space="0" w:color="auto"/>
        <w:left w:val="none" w:sz="0" w:space="0" w:color="auto"/>
        <w:bottom w:val="none" w:sz="0" w:space="0" w:color="auto"/>
        <w:right w:val="none" w:sz="0" w:space="0" w:color="auto"/>
      </w:divBdr>
    </w:div>
    <w:div w:id="359281268">
      <w:bodyDiv w:val="1"/>
      <w:marLeft w:val="0"/>
      <w:marRight w:val="0"/>
      <w:marTop w:val="0"/>
      <w:marBottom w:val="0"/>
      <w:divBdr>
        <w:top w:val="none" w:sz="0" w:space="0" w:color="auto"/>
        <w:left w:val="none" w:sz="0" w:space="0" w:color="auto"/>
        <w:bottom w:val="none" w:sz="0" w:space="0" w:color="auto"/>
        <w:right w:val="none" w:sz="0" w:space="0" w:color="auto"/>
      </w:divBdr>
    </w:div>
    <w:div w:id="512457451">
      <w:bodyDiv w:val="1"/>
      <w:marLeft w:val="0"/>
      <w:marRight w:val="0"/>
      <w:marTop w:val="0"/>
      <w:marBottom w:val="0"/>
      <w:divBdr>
        <w:top w:val="none" w:sz="0" w:space="0" w:color="auto"/>
        <w:left w:val="none" w:sz="0" w:space="0" w:color="auto"/>
        <w:bottom w:val="none" w:sz="0" w:space="0" w:color="auto"/>
        <w:right w:val="none" w:sz="0" w:space="0" w:color="auto"/>
      </w:divBdr>
    </w:div>
    <w:div w:id="614488020">
      <w:bodyDiv w:val="1"/>
      <w:marLeft w:val="0"/>
      <w:marRight w:val="0"/>
      <w:marTop w:val="0"/>
      <w:marBottom w:val="0"/>
      <w:divBdr>
        <w:top w:val="none" w:sz="0" w:space="0" w:color="auto"/>
        <w:left w:val="none" w:sz="0" w:space="0" w:color="auto"/>
        <w:bottom w:val="none" w:sz="0" w:space="0" w:color="auto"/>
        <w:right w:val="none" w:sz="0" w:space="0" w:color="auto"/>
      </w:divBdr>
    </w:div>
    <w:div w:id="671448696">
      <w:bodyDiv w:val="1"/>
      <w:marLeft w:val="0"/>
      <w:marRight w:val="0"/>
      <w:marTop w:val="0"/>
      <w:marBottom w:val="0"/>
      <w:divBdr>
        <w:top w:val="none" w:sz="0" w:space="0" w:color="auto"/>
        <w:left w:val="none" w:sz="0" w:space="0" w:color="auto"/>
        <w:bottom w:val="none" w:sz="0" w:space="0" w:color="auto"/>
        <w:right w:val="none" w:sz="0" w:space="0" w:color="auto"/>
      </w:divBdr>
    </w:div>
    <w:div w:id="724573824">
      <w:bodyDiv w:val="1"/>
      <w:marLeft w:val="0"/>
      <w:marRight w:val="0"/>
      <w:marTop w:val="0"/>
      <w:marBottom w:val="0"/>
      <w:divBdr>
        <w:top w:val="none" w:sz="0" w:space="0" w:color="auto"/>
        <w:left w:val="none" w:sz="0" w:space="0" w:color="auto"/>
        <w:bottom w:val="none" w:sz="0" w:space="0" w:color="auto"/>
        <w:right w:val="none" w:sz="0" w:space="0" w:color="auto"/>
      </w:divBdr>
    </w:div>
    <w:div w:id="778527612">
      <w:bodyDiv w:val="1"/>
      <w:marLeft w:val="0"/>
      <w:marRight w:val="0"/>
      <w:marTop w:val="0"/>
      <w:marBottom w:val="0"/>
      <w:divBdr>
        <w:top w:val="none" w:sz="0" w:space="0" w:color="auto"/>
        <w:left w:val="none" w:sz="0" w:space="0" w:color="auto"/>
        <w:bottom w:val="none" w:sz="0" w:space="0" w:color="auto"/>
        <w:right w:val="none" w:sz="0" w:space="0" w:color="auto"/>
      </w:divBdr>
    </w:div>
    <w:div w:id="872227577">
      <w:bodyDiv w:val="1"/>
      <w:marLeft w:val="0"/>
      <w:marRight w:val="0"/>
      <w:marTop w:val="0"/>
      <w:marBottom w:val="0"/>
      <w:divBdr>
        <w:top w:val="none" w:sz="0" w:space="0" w:color="auto"/>
        <w:left w:val="none" w:sz="0" w:space="0" w:color="auto"/>
        <w:bottom w:val="none" w:sz="0" w:space="0" w:color="auto"/>
        <w:right w:val="none" w:sz="0" w:space="0" w:color="auto"/>
      </w:divBdr>
    </w:div>
    <w:div w:id="880167359">
      <w:bodyDiv w:val="1"/>
      <w:marLeft w:val="0"/>
      <w:marRight w:val="0"/>
      <w:marTop w:val="0"/>
      <w:marBottom w:val="0"/>
      <w:divBdr>
        <w:top w:val="none" w:sz="0" w:space="0" w:color="auto"/>
        <w:left w:val="none" w:sz="0" w:space="0" w:color="auto"/>
        <w:bottom w:val="none" w:sz="0" w:space="0" w:color="auto"/>
        <w:right w:val="none" w:sz="0" w:space="0" w:color="auto"/>
      </w:divBdr>
    </w:div>
    <w:div w:id="910777840">
      <w:bodyDiv w:val="1"/>
      <w:marLeft w:val="0"/>
      <w:marRight w:val="0"/>
      <w:marTop w:val="0"/>
      <w:marBottom w:val="0"/>
      <w:divBdr>
        <w:top w:val="none" w:sz="0" w:space="0" w:color="auto"/>
        <w:left w:val="none" w:sz="0" w:space="0" w:color="auto"/>
        <w:bottom w:val="none" w:sz="0" w:space="0" w:color="auto"/>
        <w:right w:val="none" w:sz="0" w:space="0" w:color="auto"/>
      </w:divBdr>
    </w:div>
    <w:div w:id="947933595">
      <w:bodyDiv w:val="1"/>
      <w:marLeft w:val="0"/>
      <w:marRight w:val="0"/>
      <w:marTop w:val="0"/>
      <w:marBottom w:val="0"/>
      <w:divBdr>
        <w:top w:val="none" w:sz="0" w:space="0" w:color="auto"/>
        <w:left w:val="none" w:sz="0" w:space="0" w:color="auto"/>
        <w:bottom w:val="none" w:sz="0" w:space="0" w:color="auto"/>
        <w:right w:val="none" w:sz="0" w:space="0" w:color="auto"/>
      </w:divBdr>
    </w:div>
    <w:div w:id="962613166">
      <w:bodyDiv w:val="1"/>
      <w:marLeft w:val="0"/>
      <w:marRight w:val="0"/>
      <w:marTop w:val="0"/>
      <w:marBottom w:val="0"/>
      <w:divBdr>
        <w:top w:val="none" w:sz="0" w:space="0" w:color="auto"/>
        <w:left w:val="none" w:sz="0" w:space="0" w:color="auto"/>
        <w:bottom w:val="none" w:sz="0" w:space="0" w:color="auto"/>
        <w:right w:val="none" w:sz="0" w:space="0" w:color="auto"/>
      </w:divBdr>
    </w:div>
    <w:div w:id="1045760295">
      <w:bodyDiv w:val="1"/>
      <w:marLeft w:val="0"/>
      <w:marRight w:val="0"/>
      <w:marTop w:val="0"/>
      <w:marBottom w:val="0"/>
      <w:divBdr>
        <w:top w:val="none" w:sz="0" w:space="0" w:color="auto"/>
        <w:left w:val="none" w:sz="0" w:space="0" w:color="auto"/>
        <w:bottom w:val="none" w:sz="0" w:space="0" w:color="auto"/>
        <w:right w:val="none" w:sz="0" w:space="0" w:color="auto"/>
      </w:divBdr>
    </w:div>
    <w:div w:id="1050349465">
      <w:bodyDiv w:val="1"/>
      <w:marLeft w:val="0"/>
      <w:marRight w:val="0"/>
      <w:marTop w:val="0"/>
      <w:marBottom w:val="0"/>
      <w:divBdr>
        <w:top w:val="none" w:sz="0" w:space="0" w:color="auto"/>
        <w:left w:val="none" w:sz="0" w:space="0" w:color="auto"/>
        <w:bottom w:val="none" w:sz="0" w:space="0" w:color="auto"/>
        <w:right w:val="none" w:sz="0" w:space="0" w:color="auto"/>
      </w:divBdr>
    </w:div>
    <w:div w:id="1068334606">
      <w:bodyDiv w:val="1"/>
      <w:marLeft w:val="0"/>
      <w:marRight w:val="0"/>
      <w:marTop w:val="0"/>
      <w:marBottom w:val="0"/>
      <w:divBdr>
        <w:top w:val="none" w:sz="0" w:space="0" w:color="auto"/>
        <w:left w:val="none" w:sz="0" w:space="0" w:color="auto"/>
        <w:bottom w:val="none" w:sz="0" w:space="0" w:color="auto"/>
        <w:right w:val="none" w:sz="0" w:space="0" w:color="auto"/>
      </w:divBdr>
    </w:div>
    <w:div w:id="1106074115">
      <w:bodyDiv w:val="1"/>
      <w:marLeft w:val="0"/>
      <w:marRight w:val="0"/>
      <w:marTop w:val="0"/>
      <w:marBottom w:val="0"/>
      <w:divBdr>
        <w:top w:val="none" w:sz="0" w:space="0" w:color="auto"/>
        <w:left w:val="none" w:sz="0" w:space="0" w:color="auto"/>
        <w:bottom w:val="none" w:sz="0" w:space="0" w:color="auto"/>
        <w:right w:val="none" w:sz="0" w:space="0" w:color="auto"/>
      </w:divBdr>
    </w:div>
    <w:div w:id="1159882716">
      <w:bodyDiv w:val="1"/>
      <w:marLeft w:val="0"/>
      <w:marRight w:val="0"/>
      <w:marTop w:val="0"/>
      <w:marBottom w:val="0"/>
      <w:divBdr>
        <w:top w:val="none" w:sz="0" w:space="0" w:color="auto"/>
        <w:left w:val="none" w:sz="0" w:space="0" w:color="auto"/>
        <w:bottom w:val="none" w:sz="0" w:space="0" w:color="auto"/>
        <w:right w:val="none" w:sz="0" w:space="0" w:color="auto"/>
      </w:divBdr>
    </w:div>
    <w:div w:id="1193152870">
      <w:bodyDiv w:val="1"/>
      <w:marLeft w:val="0"/>
      <w:marRight w:val="0"/>
      <w:marTop w:val="0"/>
      <w:marBottom w:val="0"/>
      <w:divBdr>
        <w:top w:val="none" w:sz="0" w:space="0" w:color="auto"/>
        <w:left w:val="none" w:sz="0" w:space="0" w:color="auto"/>
        <w:bottom w:val="none" w:sz="0" w:space="0" w:color="auto"/>
        <w:right w:val="none" w:sz="0" w:space="0" w:color="auto"/>
      </w:divBdr>
    </w:div>
    <w:div w:id="1237401883">
      <w:bodyDiv w:val="1"/>
      <w:marLeft w:val="0"/>
      <w:marRight w:val="0"/>
      <w:marTop w:val="0"/>
      <w:marBottom w:val="0"/>
      <w:divBdr>
        <w:top w:val="none" w:sz="0" w:space="0" w:color="auto"/>
        <w:left w:val="none" w:sz="0" w:space="0" w:color="auto"/>
        <w:bottom w:val="none" w:sz="0" w:space="0" w:color="auto"/>
        <w:right w:val="none" w:sz="0" w:space="0" w:color="auto"/>
      </w:divBdr>
    </w:div>
    <w:div w:id="1284848689">
      <w:bodyDiv w:val="1"/>
      <w:marLeft w:val="0"/>
      <w:marRight w:val="0"/>
      <w:marTop w:val="0"/>
      <w:marBottom w:val="0"/>
      <w:divBdr>
        <w:top w:val="none" w:sz="0" w:space="0" w:color="auto"/>
        <w:left w:val="none" w:sz="0" w:space="0" w:color="auto"/>
        <w:bottom w:val="none" w:sz="0" w:space="0" w:color="auto"/>
        <w:right w:val="none" w:sz="0" w:space="0" w:color="auto"/>
      </w:divBdr>
    </w:div>
    <w:div w:id="1351686282">
      <w:bodyDiv w:val="1"/>
      <w:marLeft w:val="0"/>
      <w:marRight w:val="0"/>
      <w:marTop w:val="0"/>
      <w:marBottom w:val="0"/>
      <w:divBdr>
        <w:top w:val="none" w:sz="0" w:space="0" w:color="auto"/>
        <w:left w:val="none" w:sz="0" w:space="0" w:color="auto"/>
        <w:bottom w:val="none" w:sz="0" w:space="0" w:color="auto"/>
        <w:right w:val="none" w:sz="0" w:space="0" w:color="auto"/>
      </w:divBdr>
    </w:div>
    <w:div w:id="1441101743">
      <w:bodyDiv w:val="1"/>
      <w:marLeft w:val="0"/>
      <w:marRight w:val="0"/>
      <w:marTop w:val="0"/>
      <w:marBottom w:val="0"/>
      <w:divBdr>
        <w:top w:val="none" w:sz="0" w:space="0" w:color="auto"/>
        <w:left w:val="none" w:sz="0" w:space="0" w:color="auto"/>
        <w:bottom w:val="none" w:sz="0" w:space="0" w:color="auto"/>
        <w:right w:val="none" w:sz="0" w:space="0" w:color="auto"/>
      </w:divBdr>
    </w:div>
    <w:div w:id="1503009638">
      <w:bodyDiv w:val="1"/>
      <w:marLeft w:val="0"/>
      <w:marRight w:val="0"/>
      <w:marTop w:val="0"/>
      <w:marBottom w:val="0"/>
      <w:divBdr>
        <w:top w:val="none" w:sz="0" w:space="0" w:color="auto"/>
        <w:left w:val="none" w:sz="0" w:space="0" w:color="auto"/>
        <w:bottom w:val="none" w:sz="0" w:space="0" w:color="auto"/>
        <w:right w:val="none" w:sz="0" w:space="0" w:color="auto"/>
      </w:divBdr>
    </w:div>
    <w:div w:id="1590037992">
      <w:bodyDiv w:val="1"/>
      <w:marLeft w:val="0"/>
      <w:marRight w:val="0"/>
      <w:marTop w:val="0"/>
      <w:marBottom w:val="0"/>
      <w:divBdr>
        <w:top w:val="none" w:sz="0" w:space="0" w:color="auto"/>
        <w:left w:val="none" w:sz="0" w:space="0" w:color="auto"/>
        <w:bottom w:val="none" w:sz="0" w:space="0" w:color="auto"/>
        <w:right w:val="none" w:sz="0" w:space="0" w:color="auto"/>
      </w:divBdr>
    </w:div>
    <w:div w:id="1638415406">
      <w:bodyDiv w:val="1"/>
      <w:marLeft w:val="0"/>
      <w:marRight w:val="0"/>
      <w:marTop w:val="0"/>
      <w:marBottom w:val="0"/>
      <w:divBdr>
        <w:top w:val="none" w:sz="0" w:space="0" w:color="auto"/>
        <w:left w:val="none" w:sz="0" w:space="0" w:color="auto"/>
        <w:bottom w:val="none" w:sz="0" w:space="0" w:color="auto"/>
        <w:right w:val="none" w:sz="0" w:space="0" w:color="auto"/>
      </w:divBdr>
    </w:div>
    <w:div w:id="1680496781">
      <w:bodyDiv w:val="1"/>
      <w:marLeft w:val="0"/>
      <w:marRight w:val="0"/>
      <w:marTop w:val="0"/>
      <w:marBottom w:val="0"/>
      <w:divBdr>
        <w:top w:val="none" w:sz="0" w:space="0" w:color="auto"/>
        <w:left w:val="none" w:sz="0" w:space="0" w:color="auto"/>
        <w:bottom w:val="none" w:sz="0" w:space="0" w:color="auto"/>
        <w:right w:val="none" w:sz="0" w:space="0" w:color="auto"/>
      </w:divBdr>
    </w:div>
    <w:div w:id="1780567207">
      <w:bodyDiv w:val="1"/>
      <w:marLeft w:val="0"/>
      <w:marRight w:val="0"/>
      <w:marTop w:val="0"/>
      <w:marBottom w:val="0"/>
      <w:divBdr>
        <w:top w:val="none" w:sz="0" w:space="0" w:color="auto"/>
        <w:left w:val="none" w:sz="0" w:space="0" w:color="auto"/>
        <w:bottom w:val="none" w:sz="0" w:space="0" w:color="auto"/>
        <w:right w:val="none" w:sz="0" w:space="0" w:color="auto"/>
      </w:divBdr>
    </w:div>
    <w:div w:id="1803962817">
      <w:bodyDiv w:val="1"/>
      <w:marLeft w:val="0"/>
      <w:marRight w:val="0"/>
      <w:marTop w:val="0"/>
      <w:marBottom w:val="0"/>
      <w:divBdr>
        <w:top w:val="none" w:sz="0" w:space="0" w:color="auto"/>
        <w:left w:val="none" w:sz="0" w:space="0" w:color="auto"/>
        <w:bottom w:val="none" w:sz="0" w:space="0" w:color="auto"/>
        <w:right w:val="none" w:sz="0" w:space="0" w:color="auto"/>
      </w:divBdr>
    </w:div>
    <w:div w:id="1856336707">
      <w:bodyDiv w:val="1"/>
      <w:marLeft w:val="0"/>
      <w:marRight w:val="0"/>
      <w:marTop w:val="0"/>
      <w:marBottom w:val="0"/>
      <w:divBdr>
        <w:top w:val="none" w:sz="0" w:space="0" w:color="auto"/>
        <w:left w:val="none" w:sz="0" w:space="0" w:color="auto"/>
        <w:bottom w:val="none" w:sz="0" w:space="0" w:color="auto"/>
        <w:right w:val="none" w:sz="0" w:space="0" w:color="auto"/>
      </w:divBdr>
    </w:div>
    <w:div w:id="2059744097">
      <w:bodyDiv w:val="1"/>
      <w:marLeft w:val="0"/>
      <w:marRight w:val="0"/>
      <w:marTop w:val="0"/>
      <w:marBottom w:val="0"/>
      <w:divBdr>
        <w:top w:val="none" w:sz="0" w:space="0" w:color="auto"/>
        <w:left w:val="none" w:sz="0" w:space="0" w:color="auto"/>
        <w:bottom w:val="none" w:sz="0" w:space="0" w:color="auto"/>
        <w:right w:val="none" w:sz="0" w:space="0" w:color="auto"/>
      </w:divBdr>
    </w:div>
    <w:div w:id="2080902791">
      <w:bodyDiv w:val="1"/>
      <w:marLeft w:val="0"/>
      <w:marRight w:val="0"/>
      <w:marTop w:val="0"/>
      <w:marBottom w:val="0"/>
      <w:divBdr>
        <w:top w:val="none" w:sz="0" w:space="0" w:color="auto"/>
        <w:left w:val="none" w:sz="0" w:space="0" w:color="auto"/>
        <w:bottom w:val="none" w:sz="0" w:space="0" w:color="auto"/>
        <w:right w:val="none" w:sz="0" w:space="0" w:color="auto"/>
      </w:divBdr>
    </w:div>
    <w:div w:id="2106916872">
      <w:bodyDiv w:val="1"/>
      <w:marLeft w:val="0"/>
      <w:marRight w:val="0"/>
      <w:marTop w:val="0"/>
      <w:marBottom w:val="0"/>
      <w:divBdr>
        <w:top w:val="none" w:sz="0" w:space="0" w:color="auto"/>
        <w:left w:val="none" w:sz="0" w:space="0" w:color="auto"/>
        <w:bottom w:val="none" w:sz="0" w:space="0" w:color="auto"/>
        <w:right w:val="none" w:sz="0" w:space="0" w:color="auto"/>
      </w:divBdr>
    </w:div>
    <w:div w:id="21250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BF35-76F8-495F-B29C-5A8278D0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8</Pages>
  <Words>1804</Words>
  <Characters>9923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García Cardeñas</dc:creator>
  <cp:keywords/>
  <dc:description/>
  <cp:lastModifiedBy>Coral García Cardeñas</cp:lastModifiedBy>
  <cp:revision>56</cp:revision>
  <dcterms:created xsi:type="dcterms:W3CDTF">2024-04-07T10:04:00Z</dcterms:created>
  <dcterms:modified xsi:type="dcterms:W3CDTF">2024-04-18T15:59:00Z</dcterms:modified>
</cp:coreProperties>
</file>