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61609" w14:textId="77777777" w:rsidR="00CA18EB" w:rsidRPr="004270A7" w:rsidRDefault="00CA18EB">
      <w:pPr>
        <w:tabs>
          <w:tab w:val="left" w:pos="7920"/>
        </w:tabs>
        <w:jc w:val="center"/>
        <w:rPr>
          <w:rFonts w:ascii="Times New Roman" w:eastAsia="楷体" w:hAnsi="Times New Roman"/>
          <w:b/>
          <w:bCs/>
          <w:sz w:val="44"/>
          <w:szCs w:val="44"/>
        </w:rPr>
      </w:pPr>
      <w:bookmarkStart w:id="0" w:name="OLE_LINK1"/>
      <w:r w:rsidRPr="004270A7">
        <w:rPr>
          <w:rFonts w:ascii="Times New Roman" w:eastAsia="楷体" w:hAnsi="Times New Roman"/>
          <w:b/>
          <w:bCs/>
          <w:sz w:val="44"/>
          <w:szCs w:val="44"/>
        </w:rPr>
        <w:t>电</w:t>
      </w:r>
      <w:r w:rsidRPr="004270A7">
        <w:rPr>
          <w:rFonts w:ascii="Times New Roman" w:eastAsia="楷体" w:hAnsi="Times New Roman"/>
          <w:b/>
          <w:bCs/>
          <w:sz w:val="44"/>
          <w:szCs w:val="44"/>
        </w:rPr>
        <w:t xml:space="preserve"> </w:t>
      </w:r>
      <w:r w:rsidRPr="004270A7">
        <w:rPr>
          <w:rFonts w:ascii="Times New Roman" w:eastAsia="楷体" w:hAnsi="Times New Roman"/>
          <w:b/>
          <w:bCs/>
          <w:sz w:val="44"/>
          <w:szCs w:val="44"/>
        </w:rPr>
        <w:t>子</w:t>
      </w:r>
      <w:r w:rsidRPr="004270A7">
        <w:rPr>
          <w:rFonts w:ascii="Times New Roman" w:eastAsia="楷体" w:hAnsi="Times New Roman"/>
          <w:b/>
          <w:bCs/>
          <w:sz w:val="44"/>
          <w:szCs w:val="44"/>
        </w:rPr>
        <w:t xml:space="preserve"> </w:t>
      </w:r>
      <w:r w:rsidRPr="004270A7">
        <w:rPr>
          <w:rFonts w:ascii="Times New Roman" w:eastAsia="楷体" w:hAnsi="Times New Roman"/>
          <w:b/>
          <w:bCs/>
          <w:sz w:val="44"/>
          <w:szCs w:val="44"/>
        </w:rPr>
        <w:t>科</w:t>
      </w:r>
      <w:r w:rsidRPr="004270A7">
        <w:rPr>
          <w:rFonts w:ascii="Times New Roman" w:eastAsia="楷体" w:hAnsi="Times New Roman"/>
          <w:b/>
          <w:bCs/>
          <w:sz w:val="44"/>
          <w:szCs w:val="44"/>
        </w:rPr>
        <w:t xml:space="preserve"> </w:t>
      </w:r>
      <w:r w:rsidRPr="004270A7">
        <w:rPr>
          <w:rFonts w:ascii="Times New Roman" w:eastAsia="楷体" w:hAnsi="Times New Roman"/>
          <w:b/>
          <w:bCs/>
          <w:sz w:val="44"/>
          <w:szCs w:val="44"/>
        </w:rPr>
        <w:t>技</w:t>
      </w:r>
      <w:r w:rsidRPr="004270A7">
        <w:rPr>
          <w:rFonts w:ascii="Times New Roman" w:eastAsia="楷体" w:hAnsi="Times New Roman"/>
          <w:b/>
          <w:bCs/>
          <w:sz w:val="44"/>
          <w:szCs w:val="44"/>
        </w:rPr>
        <w:t xml:space="preserve"> </w:t>
      </w:r>
      <w:r w:rsidRPr="004270A7">
        <w:rPr>
          <w:rFonts w:ascii="Times New Roman" w:eastAsia="楷体" w:hAnsi="Times New Roman"/>
          <w:b/>
          <w:bCs/>
          <w:sz w:val="44"/>
          <w:szCs w:val="44"/>
        </w:rPr>
        <w:t>大</w:t>
      </w:r>
      <w:r w:rsidRPr="004270A7">
        <w:rPr>
          <w:rFonts w:ascii="Times New Roman" w:eastAsia="楷体" w:hAnsi="Times New Roman"/>
          <w:b/>
          <w:bCs/>
          <w:sz w:val="44"/>
          <w:szCs w:val="44"/>
        </w:rPr>
        <w:t xml:space="preserve"> </w:t>
      </w:r>
      <w:r w:rsidRPr="004270A7">
        <w:rPr>
          <w:rFonts w:ascii="Times New Roman" w:eastAsia="楷体" w:hAnsi="Times New Roman"/>
          <w:b/>
          <w:bCs/>
          <w:sz w:val="44"/>
          <w:szCs w:val="44"/>
        </w:rPr>
        <w:t>学</w:t>
      </w:r>
    </w:p>
    <w:p w14:paraId="59B846B0" w14:textId="77777777" w:rsidR="00CA18EB" w:rsidRPr="004270A7" w:rsidRDefault="00CA18EB">
      <w:pPr>
        <w:jc w:val="center"/>
        <w:rPr>
          <w:rFonts w:ascii="Times New Roman" w:eastAsia="楷体" w:hAnsi="Times New Roman"/>
          <w:b/>
          <w:bCs/>
          <w:sz w:val="28"/>
          <w:szCs w:val="28"/>
        </w:rPr>
      </w:pPr>
      <w:r w:rsidRPr="004270A7">
        <w:rPr>
          <w:rFonts w:ascii="Times New Roman" w:eastAsia="楷体" w:hAnsi="Times New Roman"/>
          <w:b/>
          <w:bCs/>
          <w:sz w:val="36"/>
          <w:szCs w:val="36"/>
          <w:u w:val="single"/>
        </w:rPr>
        <w:t>20</w:t>
      </w:r>
      <w:r w:rsidR="00F61D6C">
        <w:rPr>
          <w:rFonts w:ascii="Times New Roman" w:eastAsia="楷体" w:hAnsi="Times New Roman"/>
          <w:b/>
          <w:bCs/>
          <w:sz w:val="36"/>
          <w:szCs w:val="36"/>
          <w:u w:val="single"/>
        </w:rPr>
        <w:t>2</w:t>
      </w:r>
      <w:r w:rsidR="0053094E">
        <w:rPr>
          <w:rFonts w:ascii="Times New Roman" w:eastAsia="楷体" w:hAnsi="Times New Roman" w:hint="eastAsia"/>
          <w:b/>
          <w:bCs/>
          <w:sz w:val="36"/>
          <w:szCs w:val="36"/>
          <w:u w:val="single"/>
        </w:rPr>
        <w:t>2</w:t>
      </w:r>
      <w:r w:rsidRPr="004270A7">
        <w:rPr>
          <w:rFonts w:ascii="Times New Roman" w:eastAsia="楷体" w:hAnsi="Times New Roman"/>
          <w:b/>
          <w:bCs/>
          <w:sz w:val="36"/>
          <w:szCs w:val="36"/>
        </w:rPr>
        <w:t>级本科毕业设计（论文）开题报告表</w:t>
      </w:r>
      <w:bookmarkEnd w:id="0"/>
    </w:p>
    <w:tbl>
      <w:tblPr>
        <w:tblW w:w="0" w:type="auto"/>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42"/>
        <w:gridCol w:w="356"/>
        <w:gridCol w:w="778"/>
        <w:gridCol w:w="567"/>
        <w:gridCol w:w="1134"/>
        <w:gridCol w:w="1780"/>
        <w:gridCol w:w="241"/>
        <w:gridCol w:w="1404"/>
        <w:gridCol w:w="1645"/>
      </w:tblGrid>
      <w:tr w:rsidR="003B0263" w:rsidRPr="004270A7" w14:paraId="45354508" w14:textId="77777777" w:rsidTr="003B0263">
        <w:tc>
          <w:tcPr>
            <w:tcW w:w="2943" w:type="dxa"/>
            <w:gridSpan w:val="4"/>
          </w:tcPr>
          <w:p w14:paraId="0D7CABAD" w14:textId="77777777" w:rsidR="003B0263" w:rsidRPr="004270A7" w:rsidRDefault="003B0263">
            <w:pPr>
              <w:spacing w:line="480" w:lineRule="auto"/>
              <w:rPr>
                <w:rFonts w:ascii="Times New Roman" w:eastAsia="楷体" w:hAnsi="Times New Roman"/>
                <w:sz w:val="24"/>
              </w:rPr>
            </w:pPr>
            <w:r w:rsidRPr="004270A7">
              <w:rPr>
                <w:rFonts w:ascii="Times New Roman" w:eastAsia="楷体" w:hAnsi="Times New Roman"/>
                <w:b/>
                <w:bCs/>
                <w:sz w:val="24"/>
              </w:rPr>
              <w:t>学号</w:t>
            </w:r>
            <w:r w:rsidRPr="004270A7">
              <w:rPr>
                <w:rFonts w:ascii="Times New Roman" w:eastAsia="楷体" w:hAnsi="Times New Roman"/>
                <w:sz w:val="24"/>
              </w:rPr>
              <w:t>：</w:t>
            </w:r>
            <w:r w:rsidR="002E311C">
              <w:rPr>
                <w:rFonts w:ascii="Times New Roman" w:eastAsia="楷体" w:hAnsi="Times New Roman" w:hint="eastAsia"/>
                <w:sz w:val="24"/>
              </w:rPr>
              <w:t>2022050906002</w:t>
            </w:r>
          </w:p>
        </w:tc>
        <w:tc>
          <w:tcPr>
            <w:tcW w:w="3155" w:type="dxa"/>
            <w:gridSpan w:val="3"/>
          </w:tcPr>
          <w:p w14:paraId="02D2C83E" w14:textId="77777777" w:rsidR="003B0263" w:rsidRPr="003B0263" w:rsidRDefault="003B0263">
            <w:pPr>
              <w:spacing w:line="480" w:lineRule="auto"/>
              <w:rPr>
                <w:rFonts w:ascii="Times New Roman" w:eastAsia="楷体" w:hAnsi="Times New Roman"/>
                <w:b/>
                <w:sz w:val="24"/>
              </w:rPr>
            </w:pPr>
            <w:r w:rsidRPr="003B0263">
              <w:rPr>
                <w:rFonts w:ascii="Times New Roman" w:eastAsia="楷体" w:hAnsi="Times New Roman" w:hint="eastAsia"/>
                <w:b/>
                <w:sz w:val="24"/>
              </w:rPr>
              <w:t>姓名：</w:t>
            </w:r>
            <w:r w:rsidR="002E311C">
              <w:rPr>
                <w:rFonts w:ascii="Times New Roman" w:eastAsia="楷体" w:hAnsi="Times New Roman" w:hint="eastAsia"/>
                <w:b/>
                <w:sz w:val="24"/>
              </w:rPr>
              <w:t>王坚泽</w:t>
            </w:r>
          </w:p>
        </w:tc>
        <w:tc>
          <w:tcPr>
            <w:tcW w:w="3049" w:type="dxa"/>
            <w:gridSpan w:val="2"/>
          </w:tcPr>
          <w:p w14:paraId="6B58B56F" w14:textId="77777777" w:rsidR="003B0263" w:rsidRPr="004270A7" w:rsidRDefault="003B0263">
            <w:pPr>
              <w:spacing w:line="480" w:lineRule="auto"/>
              <w:rPr>
                <w:rFonts w:ascii="Times New Roman" w:eastAsia="楷体" w:hAnsi="Times New Roman" w:hint="eastAsia"/>
                <w:sz w:val="24"/>
              </w:rPr>
            </w:pPr>
            <w:r w:rsidRPr="004270A7">
              <w:rPr>
                <w:rFonts w:ascii="Times New Roman" w:eastAsia="楷体" w:hAnsi="Times New Roman"/>
                <w:b/>
                <w:bCs/>
                <w:sz w:val="24"/>
              </w:rPr>
              <w:t>学院：</w:t>
            </w:r>
            <w:r w:rsidR="002E311C">
              <w:rPr>
                <w:rFonts w:ascii="Times New Roman" w:eastAsia="楷体" w:hAnsi="Times New Roman" w:hint="eastAsia"/>
                <w:b/>
                <w:bCs/>
                <w:sz w:val="24"/>
              </w:rPr>
              <w:t>光电科学与工程学院</w:t>
            </w:r>
          </w:p>
        </w:tc>
      </w:tr>
      <w:tr w:rsidR="003B0263" w:rsidRPr="004270A7" w14:paraId="30A28909" w14:textId="77777777" w:rsidTr="003B0263">
        <w:tc>
          <w:tcPr>
            <w:tcW w:w="2943" w:type="dxa"/>
            <w:gridSpan w:val="4"/>
          </w:tcPr>
          <w:p w14:paraId="27A62F6E" w14:textId="77777777" w:rsidR="003B0263" w:rsidRPr="004270A7" w:rsidRDefault="003B0263">
            <w:pPr>
              <w:spacing w:line="480" w:lineRule="auto"/>
              <w:rPr>
                <w:rFonts w:ascii="Times New Roman" w:eastAsia="楷体" w:hAnsi="Times New Roman" w:hint="eastAsia"/>
                <w:b/>
                <w:bCs/>
                <w:sz w:val="24"/>
              </w:rPr>
            </w:pPr>
            <w:r w:rsidRPr="004270A7">
              <w:rPr>
                <w:rFonts w:ascii="Times New Roman" w:eastAsia="楷体" w:hAnsi="Times New Roman"/>
                <w:b/>
                <w:bCs/>
                <w:sz w:val="24"/>
              </w:rPr>
              <w:t>专业</w:t>
            </w:r>
            <w:r w:rsidRPr="004270A7">
              <w:rPr>
                <w:rFonts w:ascii="Times New Roman" w:eastAsia="楷体" w:hAnsi="Times New Roman"/>
                <w:sz w:val="24"/>
              </w:rPr>
              <w:t>：</w:t>
            </w:r>
            <w:r w:rsidR="002E311C" w:rsidRPr="002E311C">
              <w:rPr>
                <w:rFonts w:ascii="Times New Roman" w:eastAsia="楷体" w:hAnsi="Times New Roman" w:hint="eastAsia"/>
                <w:b/>
                <w:bCs/>
                <w:sz w:val="24"/>
              </w:rPr>
              <w:t>信息工程</w:t>
            </w:r>
            <w:r w:rsidR="002E311C" w:rsidRPr="004270A7">
              <w:rPr>
                <w:rFonts w:ascii="Times New Roman" w:eastAsia="楷体" w:hAnsi="Times New Roman" w:hint="eastAsia"/>
                <w:b/>
                <w:bCs/>
                <w:sz w:val="24"/>
              </w:rPr>
              <w:t xml:space="preserve"> </w:t>
            </w:r>
          </w:p>
        </w:tc>
        <w:tc>
          <w:tcPr>
            <w:tcW w:w="6204" w:type="dxa"/>
            <w:gridSpan w:val="5"/>
          </w:tcPr>
          <w:p w14:paraId="2D765B8A" w14:textId="77777777" w:rsidR="003B0263" w:rsidRPr="004270A7" w:rsidRDefault="003B0263">
            <w:pPr>
              <w:spacing w:line="480" w:lineRule="auto"/>
              <w:rPr>
                <w:rFonts w:ascii="Times New Roman" w:eastAsia="楷体" w:hAnsi="Times New Roman"/>
                <w:b/>
                <w:bCs/>
                <w:sz w:val="24"/>
              </w:rPr>
            </w:pPr>
            <w:r w:rsidRPr="004270A7">
              <w:rPr>
                <w:rFonts w:ascii="Times New Roman" w:eastAsia="楷体" w:hAnsi="Times New Roman"/>
                <w:b/>
                <w:bCs/>
                <w:sz w:val="24"/>
              </w:rPr>
              <w:t>导师姓名</w:t>
            </w:r>
            <w:r>
              <w:rPr>
                <w:rFonts w:ascii="Times New Roman" w:eastAsia="楷体" w:hAnsi="Times New Roman" w:hint="eastAsia"/>
                <w:b/>
                <w:bCs/>
                <w:sz w:val="24"/>
              </w:rPr>
              <w:t>、职称</w:t>
            </w:r>
            <w:r w:rsidRPr="004270A7">
              <w:rPr>
                <w:rFonts w:ascii="Times New Roman" w:eastAsia="楷体" w:hAnsi="Times New Roman"/>
                <w:sz w:val="24"/>
              </w:rPr>
              <w:t>：</w:t>
            </w:r>
            <w:r w:rsidR="002E311C" w:rsidRPr="002E311C">
              <w:rPr>
                <w:rFonts w:ascii="Times New Roman" w:eastAsia="楷体" w:hAnsi="Times New Roman" w:hint="eastAsia"/>
                <w:b/>
                <w:bCs/>
                <w:sz w:val="24"/>
              </w:rPr>
              <w:t>罗消、特聘研究员（博导）</w:t>
            </w:r>
          </w:p>
        </w:tc>
      </w:tr>
      <w:tr w:rsidR="003B0263" w:rsidRPr="004270A7" w14:paraId="051570C1" w14:textId="77777777" w:rsidTr="003B0263">
        <w:tc>
          <w:tcPr>
            <w:tcW w:w="1242" w:type="dxa"/>
          </w:tcPr>
          <w:p w14:paraId="666FF82E" w14:textId="77777777" w:rsidR="003B0263" w:rsidRPr="004270A7" w:rsidRDefault="003B0263">
            <w:pPr>
              <w:spacing w:line="480" w:lineRule="auto"/>
              <w:rPr>
                <w:rFonts w:ascii="Times New Roman" w:eastAsia="楷体" w:hAnsi="Times New Roman"/>
                <w:b/>
                <w:bCs/>
                <w:sz w:val="24"/>
              </w:rPr>
            </w:pPr>
            <w:r w:rsidRPr="004270A7">
              <w:rPr>
                <w:rFonts w:ascii="Times New Roman" w:eastAsia="楷体" w:hAnsi="Times New Roman"/>
                <w:b/>
                <w:bCs/>
                <w:sz w:val="24"/>
              </w:rPr>
              <w:t>论文题目</w:t>
            </w:r>
          </w:p>
        </w:tc>
        <w:tc>
          <w:tcPr>
            <w:tcW w:w="7905" w:type="dxa"/>
            <w:gridSpan w:val="8"/>
          </w:tcPr>
          <w:p w14:paraId="7090FBB6" w14:textId="77777777" w:rsidR="003B0263" w:rsidRPr="002E311C" w:rsidRDefault="002E311C" w:rsidP="002E311C">
            <w:pPr>
              <w:spacing w:line="480" w:lineRule="auto"/>
              <w:rPr>
                <w:rFonts w:ascii="Times New Roman" w:eastAsia="楷体" w:hAnsi="Times New Roman"/>
                <w:b/>
                <w:bCs/>
                <w:sz w:val="24"/>
              </w:rPr>
            </w:pPr>
            <w:r w:rsidRPr="002E311C">
              <w:rPr>
                <w:rFonts w:ascii="Times New Roman" w:eastAsia="楷体" w:hAnsi="Times New Roman" w:hint="eastAsia"/>
                <w:b/>
                <w:bCs/>
                <w:sz w:val="24"/>
              </w:rPr>
              <w:t>人工智能算法预测荧光太阳能聚光器光学效率研究</w:t>
            </w:r>
          </w:p>
        </w:tc>
      </w:tr>
      <w:tr w:rsidR="00C03495" w:rsidRPr="004270A7" w14:paraId="22B2D9A6" w14:textId="77777777" w:rsidTr="00C03495">
        <w:tc>
          <w:tcPr>
            <w:tcW w:w="2376" w:type="dxa"/>
            <w:gridSpan w:val="3"/>
          </w:tcPr>
          <w:p w14:paraId="22934480" w14:textId="77777777" w:rsidR="00C03495" w:rsidRPr="004270A7" w:rsidRDefault="00C03495">
            <w:pPr>
              <w:spacing w:line="480" w:lineRule="auto"/>
              <w:rPr>
                <w:rFonts w:ascii="Times New Roman" w:eastAsia="楷体" w:hAnsi="Times New Roman" w:hint="eastAsia"/>
                <w:b/>
                <w:bCs/>
                <w:sz w:val="24"/>
              </w:rPr>
            </w:pPr>
            <w:r>
              <w:rPr>
                <w:rFonts w:ascii="Times New Roman" w:eastAsia="楷体" w:hAnsi="Times New Roman" w:hint="eastAsia"/>
                <w:b/>
                <w:bCs/>
                <w:sz w:val="24"/>
              </w:rPr>
              <w:t>题目来源</w:t>
            </w:r>
            <w:r>
              <w:rPr>
                <w:rFonts w:ascii="Times New Roman" w:eastAsia="楷体" w:hAnsi="Times New Roman" w:hint="eastAsia"/>
                <w:b/>
                <w:bCs/>
                <w:sz w:val="24"/>
              </w:rPr>
              <w:t>(</w:t>
            </w:r>
            <w:r w:rsidR="003B0263">
              <w:rPr>
                <w:rFonts w:ascii="Times New Roman" w:eastAsia="楷体" w:hAnsi="Times New Roman" w:hint="eastAsia"/>
                <w:b/>
                <w:bCs/>
                <w:sz w:val="24"/>
              </w:rPr>
              <w:t>打勾选择</w:t>
            </w:r>
            <w:r>
              <w:rPr>
                <w:rFonts w:ascii="Times New Roman" w:eastAsia="楷体" w:hAnsi="Times New Roman"/>
                <w:b/>
                <w:bCs/>
                <w:sz w:val="24"/>
              </w:rPr>
              <w:t>)</w:t>
            </w:r>
          </w:p>
        </w:tc>
        <w:tc>
          <w:tcPr>
            <w:tcW w:w="1701" w:type="dxa"/>
            <w:gridSpan w:val="2"/>
          </w:tcPr>
          <w:p w14:paraId="06B7B8AC" w14:textId="77777777" w:rsidR="00C03495" w:rsidRPr="004270A7" w:rsidRDefault="00C03495" w:rsidP="00C03495">
            <w:pPr>
              <w:spacing w:line="480" w:lineRule="auto"/>
              <w:rPr>
                <w:rFonts w:ascii="Times New Roman" w:eastAsia="楷体" w:hAnsi="Times New Roman"/>
                <w:b/>
                <w:bCs/>
                <w:sz w:val="24"/>
              </w:rPr>
            </w:pPr>
            <w:r>
              <w:rPr>
                <w:rFonts w:ascii="Times New Roman" w:eastAsia="楷体" w:hAnsi="Times New Roman" w:hint="eastAsia"/>
                <w:b/>
                <w:bCs/>
                <w:sz w:val="24"/>
              </w:rPr>
              <w:t>1</w:t>
            </w:r>
            <w:r>
              <w:rPr>
                <w:rFonts w:ascii="Times New Roman" w:eastAsia="楷体" w:hAnsi="Times New Roman"/>
                <w:b/>
                <w:bCs/>
                <w:sz w:val="24"/>
              </w:rPr>
              <w:t>.</w:t>
            </w:r>
            <w:r>
              <w:rPr>
                <w:rFonts w:ascii="Times New Roman" w:eastAsia="楷体" w:hAnsi="Times New Roman" w:hint="eastAsia"/>
                <w:b/>
                <w:bCs/>
                <w:sz w:val="24"/>
              </w:rPr>
              <w:t>工程技术</w:t>
            </w:r>
            <w:r>
              <w:rPr>
                <w:rFonts w:ascii="Times New Roman" w:eastAsia="楷体" w:hAnsi="Times New Roman" w:hint="eastAsia"/>
                <w:b/>
                <w:bCs/>
                <w:sz w:val="24"/>
              </w:rPr>
              <w:t xml:space="preserve"> </w:t>
            </w:r>
            <w:r>
              <w:rPr>
                <w:rFonts w:ascii="Times New Roman" w:eastAsia="楷体" w:hAnsi="Times New Roman"/>
                <w:b/>
                <w:bCs/>
                <w:sz w:val="24"/>
              </w:rPr>
              <w:t xml:space="preserve"> </w:t>
            </w:r>
            <w:r>
              <w:rPr>
                <w:rFonts w:ascii="Times New Roman" w:eastAsia="楷体" w:hAnsi="Times New Roman" w:hint="eastAsia"/>
                <w:b/>
                <w:bCs/>
                <w:sz w:val="24"/>
              </w:rPr>
              <w:t xml:space="preserve">  </w:t>
            </w:r>
            <w:r>
              <w:rPr>
                <w:rFonts w:ascii="Times New Roman" w:eastAsia="楷体" w:hAnsi="Times New Roman"/>
                <w:b/>
                <w:bCs/>
                <w:sz w:val="24"/>
              </w:rPr>
              <w:t xml:space="preserve">   </w:t>
            </w:r>
            <w:r>
              <w:rPr>
                <w:rFonts w:ascii="Times New Roman" w:eastAsia="楷体" w:hAnsi="Times New Roman" w:hint="eastAsia"/>
                <w:b/>
                <w:bCs/>
                <w:sz w:val="24"/>
              </w:rPr>
              <w:t xml:space="preserve"> </w:t>
            </w:r>
            <w:r>
              <w:rPr>
                <w:rFonts w:ascii="Times New Roman" w:eastAsia="楷体" w:hAnsi="Times New Roman"/>
                <w:b/>
                <w:bCs/>
                <w:sz w:val="24"/>
              </w:rPr>
              <w:t xml:space="preserve">   </w:t>
            </w:r>
          </w:p>
        </w:tc>
        <w:tc>
          <w:tcPr>
            <w:tcW w:w="1780" w:type="dxa"/>
          </w:tcPr>
          <w:p w14:paraId="51344D9D" w14:textId="77777777" w:rsidR="00C03495" w:rsidRPr="00C03495" w:rsidRDefault="00C03495">
            <w:pPr>
              <w:spacing w:line="480" w:lineRule="auto"/>
              <w:rPr>
                <w:rFonts w:ascii="Times New Roman" w:eastAsia="楷体" w:hAnsi="Times New Roman"/>
                <w:b/>
                <w:bCs/>
                <w:sz w:val="24"/>
              </w:rPr>
            </w:pPr>
            <w:r>
              <w:rPr>
                <w:rFonts w:ascii="Times New Roman" w:eastAsia="楷体" w:hAnsi="Times New Roman"/>
                <w:b/>
                <w:bCs/>
                <w:sz w:val="24"/>
              </w:rPr>
              <w:t>2.</w:t>
            </w:r>
            <w:r>
              <w:rPr>
                <w:rFonts w:ascii="Times New Roman" w:eastAsia="楷体" w:hAnsi="Times New Roman" w:hint="eastAsia"/>
                <w:b/>
                <w:bCs/>
                <w:sz w:val="24"/>
              </w:rPr>
              <w:t>理论研究</w:t>
            </w:r>
          </w:p>
        </w:tc>
        <w:tc>
          <w:tcPr>
            <w:tcW w:w="1645" w:type="dxa"/>
            <w:gridSpan w:val="2"/>
          </w:tcPr>
          <w:p w14:paraId="5E92638A" w14:textId="77777777" w:rsidR="00C03495" w:rsidRPr="004270A7" w:rsidRDefault="002E311C">
            <w:pPr>
              <w:spacing w:line="480" w:lineRule="auto"/>
              <w:rPr>
                <w:rFonts w:ascii="Times New Roman" w:eastAsia="楷体" w:hAnsi="Times New Roman"/>
                <w:b/>
                <w:bCs/>
                <w:sz w:val="24"/>
              </w:rPr>
            </w:pPr>
            <w:r>
              <w:rPr>
                <w:rFonts w:ascii="Times New Roman" w:eastAsia="楷体" w:hAnsi="Times New Roman" w:hint="eastAsia"/>
                <w:b/>
                <w:bCs/>
                <w:sz w:val="24"/>
              </w:rPr>
              <w:t>√</w:t>
            </w:r>
            <w:r w:rsidR="00C03495">
              <w:rPr>
                <w:rFonts w:ascii="Times New Roman" w:eastAsia="楷体" w:hAnsi="Times New Roman" w:hint="eastAsia"/>
                <w:b/>
                <w:bCs/>
                <w:sz w:val="24"/>
              </w:rPr>
              <w:t>3</w:t>
            </w:r>
            <w:r w:rsidR="00C03495">
              <w:rPr>
                <w:rFonts w:ascii="Times New Roman" w:eastAsia="楷体" w:hAnsi="Times New Roman"/>
                <w:b/>
                <w:bCs/>
                <w:sz w:val="24"/>
              </w:rPr>
              <w:t>.</w:t>
            </w:r>
            <w:r w:rsidR="00C03495">
              <w:rPr>
                <w:rFonts w:ascii="Times New Roman" w:eastAsia="楷体" w:hAnsi="Times New Roman" w:hint="eastAsia"/>
                <w:b/>
                <w:bCs/>
                <w:sz w:val="24"/>
              </w:rPr>
              <w:t>实验设计</w:t>
            </w:r>
          </w:p>
        </w:tc>
        <w:tc>
          <w:tcPr>
            <w:tcW w:w="1645" w:type="dxa"/>
          </w:tcPr>
          <w:p w14:paraId="3101875D" w14:textId="77777777" w:rsidR="00C03495" w:rsidRPr="004270A7" w:rsidRDefault="00C03495">
            <w:pPr>
              <w:spacing w:line="480" w:lineRule="auto"/>
              <w:rPr>
                <w:rFonts w:ascii="Times New Roman" w:eastAsia="楷体" w:hAnsi="Times New Roman"/>
                <w:b/>
                <w:bCs/>
                <w:sz w:val="24"/>
              </w:rPr>
            </w:pPr>
            <w:r>
              <w:rPr>
                <w:rFonts w:ascii="Times New Roman" w:eastAsia="楷体" w:hAnsi="Times New Roman" w:hint="eastAsia"/>
                <w:b/>
                <w:bCs/>
                <w:sz w:val="24"/>
              </w:rPr>
              <w:t>4</w:t>
            </w:r>
            <w:r>
              <w:rPr>
                <w:rFonts w:ascii="Times New Roman" w:eastAsia="楷体" w:hAnsi="Times New Roman"/>
                <w:b/>
                <w:bCs/>
                <w:sz w:val="24"/>
              </w:rPr>
              <w:t>.</w:t>
            </w:r>
            <w:r>
              <w:rPr>
                <w:rFonts w:ascii="Times New Roman" w:eastAsia="楷体" w:hAnsi="Times New Roman" w:hint="eastAsia"/>
                <w:b/>
                <w:bCs/>
                <w:sz w:val="24"/>
              </w:rPr>
              <w:t>其他</w:t>
            </w:r>
          </w:p>
        </w:tc>
      </w:tr>
      <w:tr w:rsidR="00C03495" w:rsidRPr="004270A7" w14:paraId="099A1639" w14:textId="77777777" w:rsidTr="00C03495">
        <w:tc>
          <w:tcPr>
            <w:tcW w:w="2376" w:type="dxa"/>
            <w:gridSpan w:val="3"/>
          </w:tcPr>
          <w:p w14:paraId="42546722" w14:textId="77777777" w:rsidR="00C03495" w:rsidRDefault="002E311C">
            <w:pPr>
              <w:spacing w:line="480" w:lineRule="auto"/>
              <w:rPr>
                <w:rFonts w:ascii="Times New Roman" w:eastAsia="楷体" w:hAnsi="Times New Roman" w:hint="eastAsia"/>
                <w:b/>
                <w:bCs/>
                <w:sz w:val="24"/>
              </w:rPr>
            </w:pPr>
            <w:r>
              <w:rPr>
                <w:rFonts w:ascii="Times New Roman" w:eastAsia="楷体" w:hAnsi="Times New Roman" w:hint="eastAsia"/>
                <w:b/>
                <w:bCs/>
                <w:sz w:val="24"/>
              </w:rPr>
              <w:t>题目类别</w:t>
            </w:r>
            <w:r w:rsidR="003B0263">
              <w:rPr>
                <w:rFonts w:ascii="Times New Roman" w:eastAsia="楷体" w:hAnsi="Times New Roman" w:hint="eastAsia"/>
                <w:b/>
                <w:bCs/>
                <w:sz w:val="24"/>
              </w:rPr>
              <w:t>(</w:t>
            </w:r>
            <w:r w:rsidR="003B0263">
              <w:rPr>
                <w:rFonts w:ascii="Times New Roman" w:eastAsia="楷体" w:hAnsi="Times New Roman" w:hint="eastAsia"/>
                <w:b/>
                <w:bCs/>
                <w:sz w:val="24"/>
              </w:rPr>
              <w:t>打勾选择</w:t>
            </w:r>
            <w:r w:rsidR="003B0263">
              <w:rPr>
                <w:rFonts w:ascii="Times New Roman" w:eastAsia="楷体" w:hAnsi="Times New Roman"/>
                <w:b/>
                <w:bCs/>
                <w:sz w:val="24"/>
              </w:rPr>
              <w:t>)</w:t>
            </w:r>
          </w:p>
        </w:tc>
        <w:tc>
          <w:tcPr>
            <w:tcW w:w="1701" w:type="dxa"/>
            <w:gridSpan w:val="2"/>
          </w:tcPr>
          <w:p w14:paraId="3B05552D" w14:textId="77777777" w:rsidR="00C03495" w:rsidRDefault="00C03495" w:rsidP="00C03495">
            <w:pPr>
              <w:spacing w:line="480" w:lineRule="auto"/>
              <w:rPr>
                <w:rFonts w:ascii="Times New Roman" w:eastAsia="楷体" w:hAnsi="Times New Roman" w:hint="eastAsia"/>
                <w:b/>
                <w:bCs/>
                <w:sz w:val="24"/>
              </w:rPr>
            </w:pPr>
            <w:r>
              <w:rPr>
                <w:rFonts w:ascii="Times New Roman" w:eastAsia="楷体" w:hAnsi="Times New Roman"/>
                <w:b/>
                <w:bCs/>
                <w:sz w:val="24"/>
              </w:rPr>
              <w:t>1.</w:t>
            </w:r>
            <w:r w:rsidR="002E311C">
              <w:rPr>
                <w:rFonts w:ascii="Times New Roman" w:eastAsia="楷体" w:hAnsi="Times New Roman" w:hint="eastAsia"/>
                <w:b/>
                <w:bCs/>
                <w:sz w:val="24"/>
              </w:rPr>
              <w:t>工程设计</w:t>
            </w:r>
          </w:p>
        </w:tc>
        <w:tc>
          <w:tcPr>
            <w:tcW w:w="1780" w:type="dxa"/>
          </w:tcPr>
          <w:p w14:paraId="56A1604F" w14:textId="77777777" w:rsidR="00C03495" w:rsidRDefault="00C03495">
            <w:pPr>
              <w:spacing w:line="480" w:lineRule="auto"/>
              <w:rPr>
                <w:rFonts w:ascii="Times New Roman" w:eastAsia="楷体" w:hAnsi="Times New Roman"/>
                <w:b/>
                <w:bCs/>
                <w:sz w:val="24"/>
              </w:rPr>
            </w:pPr>
            <w:r>
              <w:rPr>
                <w:rFonts w:ascii="Times New Roman" w:eastAsia="楷体" w:hAnsi="Times New Roman"/>
                <w:b/>
                <w:bCs/>
                <w:sz w:val="24"/>
              </w:rPr>
              <w:t>2.</w:t>
            </w:r>
            <w:r w:rsidR="002E311C">
              <w:rPr>
                <w:rFonts w:ascii="Times New Roman" w:eastAsia="楷体" w:hAnsi="Times New Roman" w:hint="eastAsia"/>
                <w:b/>
                <w:bCs/>
                <w:sz w:val="24"/>
              </w:rPr>
              <w:t>理论研究</w:t>
            </w:r>
          </w:p>
        </w:tc>
        <w:tc>
          <w:tcPr>
            <w:tcW w:w="1645" w:type="dxa"/>
            <w:gridSpan w:val="2"/>
          </w:tcPr>
          <w:p w14:paraId="07F8A30D" w14:textId="77777777" w:rsidR="00C03495" w:rsidRDefault="002E311C">
            <w:pPr>
              <w:spacing w:line="480" w:lineRule="auto"/>
              <w:rPr>
                <w:rFonts w:ascii="Times New Roman" w:eastAsia="楷体" w:hAnsi="Times New Roman" w:hint="eastAsia"/>
                <w:b/>
                <w:bCs/>
                <w:sz w:val="24"/>
              </w:rPr>
            </w:pPr>
            <w:r>
              <w:rPr>
                <w:rFonts w:ascii="Times New Roman" w:eastAsia="楷体" w:hAnsi="Times New Roman" w:hint="eastAsia"/>
                <w:b/>
                <w:bCs/>
                <w:sz w:val="24"/>
              </w:rPr>
              <w:t>√</w:t>
            </w:r>
            <w:r w:rsidR="00C03495">
              <w:rPr>
                <w:rFonts w:ascii="Times New Roman" w:eastAsia="楷体" w:hAnsi="Times New Roman"/>
                <w:b/>
                <w:bCs/>
                <w:sz w:val="24"/>
              </w:rPr>
              <w:t>3.</w:t>
            </w:r>
            <w:r>
              <w:rPr>
                <w:rFonts w:ascii="Times New Roman" w:eastAsia="楷体" w:hAnsi="Times New Roman" w:hint="eastAsia"/>
                <w:b/>
                <w:bCs/>
                <w:sz w:val="24"/>
              </w:rPr>
              <w:t>试验研究</w:t>
            </w:r>
          </w:p>
        </w:tc>
        <w:tc>
          <w:tcPr>
            <w:tcW w:w="1645" w:type="dxa"/>
          </w:tcPr>
          <w:p w14:paraId="6893CFDC" w14:textId="77777777" w:rsidR="00C03495" w:rsidRDefault="00C03495">
            <w:pPr>
              <w:spacing w:line="480" w:lineRule="auto"/>
              <w:rPr>
                <w:rFonts w:ascii="Times New Roman" w:eastAsia="楷体" w:hAnsi="Times New Roman" w:hint="eastAsia"/>
                <w:b/>
                <w:bCs/>
                <w:sz w:val="24"/>
              </w:rPr>
            </w:pPr>
            <w:r>
              <w:rPr>
                <w:rFonts w:ascii="Times New Roman" w:eastAsia="楷体" w:hAnsi="Times New Roman"/>
                <w:b/>
                <w:bCs/>
                <w:sz w:val="24"/>
              </w:rPr>
              <w:t>4.</w:t>
            </w:r>
            <w:r w:rsidR="002E311C">
              <w:rPr>
                <w:rFonts w:ascii="Times New Roman" w:eastAsia="楷体" w:hAnsi="Times New Roman" w:hint="eastAsia"/>
                <w:b/>
                <w:bCs/>
                <w:sz w:val="24"/>
              </w:rPr>
              <w:t>软件设计</w:t>
            </w:r>
          </w:p>
        </w:tc>
      </w:tr>
      <w:tr w:rsidR="00CA18EB" w:rsidRPr="004270A7" w14:paraId="39466B9D" w14:textId="77777777">
        <w:trPr>
          <w:trHeight w:val="55"/>
        </w:trPr>
        <w:tc>
          <w:tcPr>
            <w:tcW w:w="9147" w:type="dxa"/>
            <w:gridSpan w:val="9"/>
          </w:tcPr>
          <w:p w14:paraId="77534060" w14:textId="77777777" w:rsidR="00CA18EB" w:rsidRPr="004270A7" w:rsidRDefault="002E311C">
            <w:pPr>
              <w:spacing w:line="400" w:lineRule="exact"/>
              <w:rPr>
                <w:rFonts w:ascii="Times New Roman" w:eastAsia="楷体" w:hAnsi="Times New Roman"/>
                <w:sz w:val="24"/>
              </w:rPr>
            </w:pPr>
            <w:r>
              <w:rPr>
                <w:rFonts w:ascii="Times New Roman" w:eastAsia="楷体" w:hAnsi="Times New Roman" w:hint="eastAsia"/>
                <w:b/>
                <w:sz w:val="24"/>
              </w:rPr>
              <w:t>1</w:t>
            </w:r>
            <w:r w:rsidRPr="004270A7">
              <w:rPr>
                <w:rFonts w:ascii="Times New Roman" w:eastAsia="楷体" w:hAnsi="Times New Roman"/>
                <w:b/>
                <w:sz w:val="24"/>
              </w:rPr>
              <w:t xml:space="preserve">. </w:t>
            </w:r>
            <w:r w:rsidRPr="004270A7">
              <w:rPr>
                <w:rFonts w:ascii="Times New Roman" w:eastAsia="楷体" w:hAnsi="Times New Roman"/>
                <w:b/>
                <w:bCs/>
                <w:sz w:val="24"/>
                <w:szCs w:val="24"/>
              </w:rPr>
              <w:t>研究现状及发展态势</w:t>
            </w:r>
            <w:bookmarkStart w:id="1" w:name="OLE_LINK90"/>
            <w:r w:rsidRPr="004270A7">
              <w:rPr>
                <w:rFonts w:ascii="Times New Roman" w:eastAsia="楷体" w:hAnsi="Times New Roman"/>
                <w:b/>
                <w:bCs/>
                <w:sz w:val="24"/>
                <w:szCs w:val="24"/>
              </w:rPr>
              <w:t>（不少于</w:t>
            </w:r>
            <w:r>
              <w:rPr>
                <w:rFonts w:ascii="Times New Roman" w:eastAsia="楷体" w:hAnsi="Times New Roman" w:hint="eastAsia"/>
                <w:b/>
                <w:bCs/>
                <w:sz w:val="24"/>
                <w:szCs w:val="24"/>
              </w:rPr>
              <w:t>25</w:t>
            </w:r>
            <w:r w:rsidRPr="004270A7">
              <w:rPr>
                <w:rFonts w:ascii="Times New Roman" w:eastAsia="楷体" w:hAnsi="Times New Roman"/>
                <w:b/>
                <w:bCs/>
                <w:sz w:val="24"/>
                <w:szCs w:val="24"/>
              </w:rPr>
              <w:t>0</w:t>
            </w:r>
            <w:r w:rsidRPr="004270A7">
              <w:rPr>
                <w:rFonts w:ascii="Times New Roman" w:eastAsia="楷体" w:hAnsi="Times New Roman"/>
                <w:b/>
                <w:bCs/>
                <w:sz w:val="24"/>
                <w:szCs w:val="24"/>
              </w:rPr>
              <w:t>字）</w:t>
            </w:r>
            <w:bookmarkEnd w:id="1"/>
          </w:p>
          <w:p w14:paraId="4FD9A181" w14:textId="77777777" w:rsidR="00CA18EB" w:rsidRDefault="002E311C">
            <w:pPr>
              <w:spacing w:line="400" w:lineRule="exact"/>
              <w:rPr>
                <w:rFonts w:ascii="Times New Roman" w:eastAsia="楷体" w:hAnsi="Times New Roman"/>
                <w:sz w:val="24"/>
              </w:rPr>
            </w:pPr>
            <w:r>
              <w:rPr>
                <w:rFonts w:ascii="Times New Roman" w:eastAsia="楷体" w:hAnsi="Times New Roman" w:hint="eastAsia"/>
                <w:sz w:val="24"/>
              </w:rPr>
              <w:t>目前</w:t>
            </w:r>
            <w:r w:rsidRPr="002E311C">
              <w:rPr>
                <w:rFonts w:ascii="Times New Roman" w:eastAsia="楷体" w:hAnsi="Times New Roman" w:hint="eastAsia"/>
                <w:sz w:val="24"/>
              </w:rPr>
              <w:t>人工智能算法在荧光太阳能聚光器光学效率预测领域正处于快速发展阶段，呈现出从传统建模向智能化、数据驱动范式转变的明显趋势。</w:t>
            </w:r>
            <w:r>
              <w:rPr>
                <w:rFonts w:ascii="Times New Roman" w:eastAsia="楷体" w:hAnsi="Times New Roman" w:hint="eastAsia"/>
                <w:sz w:val="24"/>
              </w:rPr>
              <w:t>人工智能算法已深度渗透到荧光太阳能聚光器光学效率研究预测的各个环节。深度学习算法通关建立光学参数与物理相应之间的非线性映射关系，显著提升了预测精度和计算效率。贝叶斯优化算法通过</w:t>
            </w:r>
            <w:r w:rsidRPr="002E311C">
              <w:rPr>
                <w:rFonts w:ascii="Times New Roman" w:eastAsia="楷体" w:hAnsi="Times New Roman" w:hint="eastAsia"/>
                <w:sz w:val="24"/>
              </w:rPr>
              <w:t>建立发光效率、热稳定性与元素配比的非线性映射模型，已实现稀土掺杂荧光粉的组分自动优化。集成学习方法如</w:t>
            </w:r>
            <w:r w:rsidRPr="002E311C">
              <w:rPr>
                <w:rFonts w:ascii="Times New Roman" w:eastAsia="楷体" w:hAnsi="Times New Roman" w:hint="eastAsia"/>
                <w:sz w:val="24"/>
              </w:rPr>
              <w:t>XGBoost</w:t>
            </w:r>
            <w:r w:rsidRPr="002E311C">
              <w:rPr>
                <w:rFonts w:ascii="Times New Roman" w:eastAsia="楷体" w:hAnsi="Times New Roman" w:hint="eastAsia"/>
                <w:sz w:val="24"/>
              </w:rPr>
              <w:t>、</w:t>
            </w:r>
            <w:r w:rsidRPr="002E311C">
              <w:rPr>
                <w:rFonts w:ascii="Times New Roman" w:eastAsia="楷体" w:hAnsi="Times New Roman" w:hint="eastAsia"/>
                <w:sz w:val="24"/>
              </w:rPr>
              <w:t>LightGBM</w:t>
            </w:r>
            <w:r w:rsidRPr="002E311C">
              <w:rPr>
                <w:rFonts w:ascii="Times New Roman" w:eastAsia="楷体" w:hAnsi="Times New Roman" w:hint="eastAsia"/>
                <w:sz w:val="24"/>
              </w:rPr>
              <w:t>等通过组合多个弱学习器，在预测精度和泛化能力方面表现优异，这些算法能够有效处理高维特征和噪声数据，在荧光材料光学特性预测中展现出独特优势。</w:t>
            </w:r>
          </w:p>
          <w:p w14:paraId="6B15AACD" w14:textId="77777777" w:rsidR="00D07731" w:rsidRPr="004270A7" w:rsidRDefault="00D07731" w:rsidP="00DF4DF6">
            <w:pPr>
              <w:spacing w:line="400" w:lineRule="exact"/>
              <w:rPr>
                <w:rFonts w:ascii="Times New Roman" w:eastAsia="楷体" w:hAnsi="Times New Roman" w:hint="eastAsia"/>
                <w:sz w:val="24"/>
              </w:rPr>
            </w:pPr>
            <w:r w:rsidRPr="00D07731">
              <w:rPr>
                <w:rFonts w:ascii="Times New Roman" w:eastAsia="楷体" w:hAnsi="Times New Roman" w:hint="eastAsia"/>
                <w:sz w:val="24"/>
              </w:rPr>
              <w:t>基于</w:t>
            </w:r>
            <w:r w:rsidRPr="00D07731">
              <w:rPr>
                <w:rFonts w:ascii="Times New Roman" w:eastAsia="楷体" w:hAnsi="Times New Roman" w:hint="eastAsia"/>
                <w:sz w:val="24"/>
              </w:rPr>
              <w:t>Transformer</w:t>
            </w:r>
            <w:r w:rsidRPr="00D07731">
              <w:rPr>
                <w:rFonts w:ascii="Times New Roman" w:eastAsia="楷体" w:hAnsi="Times New Roman" w:hint="eastAsia"/>
                <w:sz w:val="24"/>
              </w:rPr>
              <w:t>架构的材料大模型正成为下一阶段研究热点</w:t>
            </w:r>
            <w:r>
              <w:rPr>
                <w:rFonts w:ascii="Times New Roman" w:eastAsia="楷体" w:hAnsi="Times New Roman" w:hint="eastAsia"/>
                <w:sz w:val="24"/>
              </w:rPr>
              <w:t>，</w:t>
            </w:r>
            <w:r w:rsidRPr="00D07731">
              <w:rPr>
                <w:rFonts w:ascii="Times New Roman" w:eastAsia="楷体" w:hAnsi="Times New Roman" w:hint="eastAsia"/>
                <w:sz w:val="24"/>
              </w:rPr>
              <w:t>数字孪生技术在荧光材料生产线上实现规模化应用</w:t>
            </w:r>
            <w:r>
              <w:rPr>
                <w:rFonts w:ascii="Times New Roman" w:eastAsia="楷体" w:hAnsi="Times New Roman" w:hint="eastAsia"/>
                <w:sz w:val="24"/>
              </w:rPr>
              <w:t>，</w:t>
            </w:r>
            <w:r w:rsidRPr="00D07731">
              <w:rPr>
                <w:rFonts w:ascii="Times New Roman" w:eastAsia="楷体" w:hAnsi="Times New Roman" w:hint="eastAsia"/>
                <w:sz w:val="24"/>
              </w:rPr>
              <w:t>物理信息神经网络（</w:t>
            </w:r>
            <w:r w:rsidRPr="00D07731">
              <w:rPr>
                <w:rFonts w:ascii="Times New Roman" w:eastAsia="楷体" w:hAnsi="Times New Roman" w:hint="eastAsia"/>
                <w:sz w:val="24"/>
              </w:rPr>
              <w:t>PINN</w:t>
            </w:r>
            <w:r w:rsidRPr="00D07731">
              <w:rPr>
                <w:rFonts w:ascii="Times New Roman" w:eastAsia="楷体" w:hAnsi="Times New Roman" w:hint="eastAsia"/>
                <w:sz w:val="24"/>
              </w:rPr>
              <w:t>）将物理守恒方程作为约束条件嵌入神经网络训练过程，实现数据驱动与物理规律相结合，显著提高了模型的可解释性和外推能力。</w:t>
            </w:r>
            <w:r>
              <w:rPr>
                <w:rFonts w:ascii="Times New Roman" w:eastAsia="楷体" w:hAnsi="Times New Roman" w:hint="eastAsia"/>
                <w:sz w:val="24"/>
              </w:rPr>
              <w:t>这些技术的发展与推进为未来荧光太阳能聚光器光学效率预测提供了强大助力。</w:t>
            </w:r>
          </w:p>
        </w:tc>
      </w:tr>
      <w:tr w:rsidR="00CA18EB" w:rsidRPr="004270A7" w14:paraId="74A9982C" w14:textId="77777777">
        <w:trPr>
          <w:trHeight w:val="52"/>
        </w:trPr>
        <w:tc>
          <w:tcPr>
            <w:tcW w:w="9147" w:type="dxa"/>
            <w:gridSpan w:val="9"/>
          </w:tcPr>
          <w:p w14:paraId="5D9B4AAA" w14:textId="77777777" w:rsidR="002E311C" w:rsidRPr="004270A7" w:rsidRDefault="002E311C" w:rsidP="002E311C">
            <w:pPr>
              <w:spacing w:line="400" w:lineRule="exact"/>
              <w:rPr>
                <w:rFonts w:ascii="Times New Roman" w:eastAsia="楷体" w:hAnsi="Times New Roman"/>
                <w:b/>
                <w:bCs/>
                <w:sz w:val="24"/>
                <w:szCs w:val="24"/>
              </w:rPr>
            </w:pPr>
            <w:r>
              <w:rPr>
                <w:rFonts w:ascii="Times New Roman" w:eastAsia="楷体" w:hAnsi="Times New Roman" w:hint="eastAsia"/>
                <w:b/>
                <w:bCs/>
                <w:sz w:val="24"/>
                <w:szCs w:val="24"/>
              </w:rPr>
              <w:t>2</w:t>
            </w:r>
            <w:r w:rsidRPr="004270A7">
              <w:rPr>
                <w:rFonts w:ascii="Times New Roman" w:eastAsia="楷体" w:hAnsi="Times New Roman"/>
                <w:b/>
                <w:bCs/>
                <w:sz w:val="24"/>
                <w:szCs w:val="24"/>
              </w:rPr>
              <w:t xml:space="preserve">. </w:t>
            </w:r>
            <w:r w:rsidRPr="004270A7">
              <w:rPr>
                <w:rFonts w:ascii="Times New Roman" w:eastAsia="楷体" w:hAnsi="Times New Roman"/>
                <w:b/>
                <w:bCs/>
                <w:sz w:val="24"/>
                <w:szCs w:val="24"/>
              </w:rPr>
              <w:t>选题依据及意义（不少于</w:t>
            </w:r>
            <w:r>
              <w:rPr>
                <w:rFonts w:ascii="Times New Roman" w:eastAsia="楷体" w:hAnsi="Times New Roman" w:hint="eastAsia"/>
                <w:b/>
                <w:bCs/>
                <w:sz w:val="24"/>
                <w:szCs w:val="24"/>
              </w:rPr>
              <w:t>25</w:t>
            </w:r>
            <w:r w:rsidRPr="004270A7">
              <w:rPr>
                <w:rFonts w:ascii="Times New Roman" w:eastAsia="楷体" w:hAnsi="Times New Roman"/>
                <w:b/>
                <w:bCs/>
                <w:sz w:val="24"/>
                <w:szCs w:val="24"/>
              </w:rPr>
              <w:t>0</w:t>
            </w:r>
            <w:r w:rsidRPr="004270A7">
              <w:rPr>
                <w:rFonts w:ascii="Times New Roman" w:eastAsia="楷体" w:hAnsi="Times New Roman"/>
                <w:b/>
                <w:bCs/>
                <w:sz w:val="24"/>
                <w:szCs w:val="24"/>
              </w:rPr>
              <w:t>字）</w:t>
            </w:r>
          </w:p>
          <w:p w14:paraId="298C336D" w14:textId="77777777" w:rsidR="00CA18EB" w:rsidRDefault="00D07731">
            <w:pPr>
              <w:spacing w:line="400" w:lineRule="exact"/>
              <w:rPr>
                <w:rFonts w:ascii="Times New Roman" w:eastAsia="楷体" w:hAnsi="Times New Roman"/>
                <w:sz w:val="24"/>
                <w:szCs w:val="24"/>
              </w:rPr>
            </w:pPr>
            <w:r w:rsidRPr="00D07731">
              <w:rPr>
                <w:rFonts w:ascii="Times New Roman" w:eastAsia="楷体" w:hAnsi="Times New Roman" w:hint="eastAsia"/>
                <w:sz w:val="24"/>
                <w:szCs w:val="24"/>
              </w:rPr>
              <w:t>荧光太阳能聚光器（</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）作为第三代光伏技术，符合我国</w:t>
            </w:r>
            <w:r w:rsidRPr="00D07731">
              <w:rPr>
                <w:rFonts w:ascii="Times New Roman" w:eastAsia="楷体" w:hAnsi="Times New Roman" w:hint="eastAsia"/>
                <w:sz w:val="24"/>
                <w:szCs w:val="24"/>
              </w:rPr>
              <w:t>"</w:t>
            </w:r>
            <w:r w:rsidRPr="00D07731">
              <w:rPr>
                <w:rFonts w:ascii="Times New Roman" w:eastAsia="楷体" w:hAnsi="Times New Roman" w:hint="eastAsia"/>
                <w:sz w:val="24"/>
                <w:szCs w:val="24"/>
              </w:rPr>
              <w:t>双碳</w:t>
            </w:r>
            <w:r w:rsidRPr="00D07731">
              <w:rPr>
                <w:rFonts w:ascii="Times New Roman" w:eastAsia="楷体" w:hAnsi="Times New Roman" w:hint="eastAsia"/>
                <w:sz w:val="24"/>
                <w:szCs w:val="24"/>
              </w:rPr>
              <w:t>"</w:t>
            </w:r>
            <w:r w:rsidRPr="00D07731">
              <w:rPr>
                <w:rFonts w:ascii="Times New Roman" w:eastAsia="楷体" w:hAnsi="Times New Roman" w:hint="eastAsia"/>
                <w:sz w:val="24"/>
                <w:szCs w:val="24"/>
              </w:rPr>
              <w:t>战略目标。</w:t>
            </w:r>
            <w:r w:rsidRPr="00D07731">
              <w:rPr>
                <w:rFonts w:ascii="Times New Roman" w:eastAsia="楷体" w:hAnsi="Times New Roman" w:hint="eastAsia"/>
                <w:sz w:val="24"/>
                <w:szCs w:val="24"/>
              </w:rPr>
              <w:t>2021</w:t>
            </w:r>
            <w:r w:rsidRPr="00D07731">
              <w:rPr>
                <w:rFonts w:ascii="Times New Roman" w:eastAsia="楷体" w:hAnsi="Times New Roman" w:hint="eastAsia"/>
                <w:sz w:val="24"/>
                <w:szCs w:val="24"/>
              </w:rPr>
              <w:t>年国务院印发的《</w:t>
            </w:r>
            <w:r w:rsidRPr="00D07731">
              <w:rPr>
                <w:rFonts w:ascii="Times New Roman" w:eastAsia="楷体" w:hAnsi="Times New Roman" w:hint="eastAsia"/>
                <w:sz w:val="24"/>
                <w:szCs w:val="24"/>
              </w:rPr>
              <w:t>2030</w:t>
            </w:r>
            <w:r w:rsidRPr="00D07731">
              <w:rPr>
                <w:rFonts w:ascii="Times New Roman" w:eastAsia="楷体" w:hAnsi="Times New Roman" w:hint="eastAsia"/>
                <w:sz w:val="24"/>
                <w:szCs w:val="24"/>
              </w:rPr>
              <w:t>年前碳达峰行动方案》明确提出</w:t>
            </w:r>
            <w:r w:rsidRPr="00D07731">
              <w:rPr>
                <w:rFonts w:ascii="Times New Roman" w:eastAsia="楷体" w:hAnsi="Times New Roman" w:hint="eastAsia"/>
                <w:sz w:val="24"/>
                <w:szCs w:val="24"/>
              </w:rPr>
              <w:t>"</w:t>
            </w:r>
            <w:r w:rsidRPr="00D07731">
              <w:rPr>
                <w:rFonts w:ascii="Times New Roman" w:eastAsia="楷体" w:hAnsi="Times New Roman" w:hint="eastAsia"/>
                <w:sz w:val="24"/>
                <w:szCs w:val="24"/>
              </w:rPr>
              <w:t>大力发展新能源</w:t>
            </w:r>
            <w:r w:rsidRPr="00D07731">
              <w:rPr>
                <w:rFonts w:ascii="Times New Roman" w:eastAsia="楷体" w:hAnsi="Times New Roman" w:hint="eastAsia"/>
                <w:sz w:val="24"/>
                <w:szCs w:val="24"/>
              </w:rPr>
              <w:t>"</w:t>
            </w:r>
            <w:r w:rsidRPr="00D07731">
              <w:rPr>
                <w:rFonts w:ascii="Times New Roman" w:eastAsia="楷体" w:hAnsi="Times New Roman" w:hint="eastAsia"/>
                <w:sz w:val="24"/>
                <w:szCs w:val="24"/>
              </w:rPr>
              <w:t>，要求到</w:t>
            </w:r>
            <w:r w:rsidRPr="00D07731">
              <w:rPr>
                <w:rFonts w:ascii="Times New Roman" w:eastAsia="楷体" w:hAnsi="Times New Roman" w:hint="eastAsia"/>
                <w:sz w:val="24"/>
                <w:szCs w:val="24"/>
              </w:rPr>
              <w:t>2030</w:t>
            </w:r>
            <w:r w:rsidRPr="00D07731">
              <w:rPr>
                <w:rFonts w:ascii="Times New Roman" w:eastAsia="楷体" w:hAnsi="Times New Roman" w:hint="eastAsia"/>
                <w:sz w:val="24"/>
                <w:szCs w:val="24"/>
              </w:rPr>
              <w:t>年非化石能源消费比重达到</w:t>
            </w:r>
            <w:r w:rsidRPr="00D07731">
              <w:rPr>
                <w:rFonts w:ascii="Times New Roman" w:eastAsia="楷体" w:hAnsi="Times New Roman" w:hint="eastAsia"/>
                <w:sz w:val="24"/>
                <w:szCs w:val="24"/>
              </w:rPr>
              <w:t>25%</w:t>
            </w:r>
            <w:r w:rsidRPr="00D07731">
              <w:rPr>
                <w:rFonts w:ascii="Times New Roman" w:eastAsia="楷体" w:hAnsi="Times New Roman" w:hint="eastAsia"/>
                <w:sz w:val="24"/>
                <w:szCs w:val="24"/>
              </w:rPr>
              <w:t>左右。</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技术能够实现建筑光伏一体化（</w:t>
            </w:r>
            <w:r w:rsidRPr="00D07731">
              <w:rPr>
                <w:rFonts w:ascii="Times New Roman" w:eastAsia="楷体" w:hAnsi="Times New Roman" w:hint="eastAsia"/>
                <w:sz w:val="24"/>
                <w:szCs w:val="24"/>
              </w:rPr>
              <w:t>BIPV</w:t>
            </w:r>
            <w:r w:rsidRPr="00D07731">
              <w:rPr>
                <w:rFonts w:ascii="Times New Roman" w:eastAsia="楷体" w:hAnsi="Times New Roman" w:hint="eastAsia"/>
                <w:sz w:val="24"/>
                <w:szCs w:val="24"/>
              </w:rPr>
              <w:t>），在建筑立面、窗户等非传统光伏区域实现太阳能发电，是未来城市能源系统的重要组成部分。传统</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研发依赖</w:t>
            </w:r>
            <w:r w:rsidRPr="00D07731">
              <w:rPr>
                <w:rFonts w:ascii="Times New Roman" w:eastAsia="楷体" w:hAnsi="Times New Roman" w:hint="eastAsia"/>
                <w:sz w:val="24"/>
                <w:szCs w:val="24"/>
              </w:rPr>
              <w:t>"</w:t>
            </w:r>
            <w:r w:rsidRPr="00D07731">
              <w:rPr>
                <w:rFonts w:ascii="Times New Roman" w:eastAsia="楷体" w:hAnsi="Times New Roman" w:hint="eastAsia"/>
                <w:sz w:val="24"/>
                <w:szCs w:val="24"/>
              </w:rPr>
              <w:t>试错法</w:t>
            </w:r>
            <w:r w:rsidRPr="00D07731">
              <w:rPr>
                <w:rFonts w:ascii="Times New Roman" w:eastAsia="楷体" w:hAnsi="Times New Roman" w:hint="eastAsia"/>
                <w:sz w:val="24"/>
                <w:szCs w:val="24"/>
              </w:rPr>
              <w:t>"</w:t>
            </w:r>
            <w:r w:rsidRPr="00D07731">
              <w:rPr>
                <w:rFonts w:ascii="Times New Roman" w:eastAsia="楷体" w:hAnsi="Times New Roman" w:hint="eastAsia"/>
                <w:sz w:val="24"/>
                <w:szCs w:val="24"/>
              </w:rPr>
              <w:t>实验，存在周期长（</w:t>
            </w:r>
            <w:r w:rsidRPr="00D07731">
              <w:rPr>
                <w:rFonts w:ascii="Times New Roman" w:eastAsia="楷体" w:hAnsi="Times New Roman" w:hint="eastAsia"/>
                <w:sz w:val="24"/>
                <w:szCs w:val="24"/>
              </w:rPr>
              <w:t>3-5</w:t>
            </w:r>
            <w:r w:rsidRPr="00D07731">
              <w:rPr>
                <w:rFonts w:ascii="Times New Roman" w:eastAsia="楷体" w:hAnsi="Times New Roman" w:hint="eastAsia"/>
                <w:sz w:val="24"/>
                <w:szCs w:val="24"/>
              </w:rPr>
              <w:t>年）、成本高（单次实验成本数万元）、效率低（理论效率与实际差距大）等问题。光学效率作为</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的核心性能指标，受材料特性、结构参数、环境条件等多因素耦合影响，传统理论模型难以准确预测，严重制约了</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的商业化进程。近年来，深度学习、机器学习等</w:t>
            </w:r>
            <w:r w:rsidRPr="00D07731">
              <w:rPr>
                <w:rFonts w:ascii="Times New Roman" w:eastAsia="楷体" w:hAnsi="Times New Roman" w:hint="eastAsia"/>
                <w:sz w:val="24"/>
                <w:szCs w:val="24"/>
              </w:rPr>
              <w:t>AI</w:t>
            </w:r>
            <w:r w:rsidRPr="00D07731">
              <w:rPr>
                <w:rFonts w:ascii="Times New Roman" w:eastAsia="楷体" w:hAnsi="Times New Roman" w:hint="eastAsia"/>
                <w:sz w:val="24"/>
                <w:szCs w:val="24"/>
              </w:rPr>
              <w:t>算法在材</w:t>
            </w:r>
            <w:r w:rsidRPr="00D07731">
              <w:rPr>
                <w:rFonts w:ascii="Times New Roman" w:eastAsia="楷体" w:hAnsi="Times New Roman" w:hint="eastAsia"/>
                <w:sz w:val="24"/>
                <w:szCs w:val="24"/>
              </w:rPr>
              <w:lastRenderedPageBreak/>
              <w:t>料科学领域取得突破性进展。</w:t>
            </w:r>
            <w:r>
              <w:rPr>
                <w:rFonts w:ascii="Times New Roman" w:eastAsia="楷体" w:hAnsi="Times New Roman" w:hint="eastAsia"/>
                <w:sz w:val="24"/>
                <w:szCs w:val="24"/>
              </w:rPr>
              <w:t>利用</w:t>
            </w:r>
            <w:r>
              <w:rPr>
                <w:rFonts w:ascii="Times New Roman" w:eastAsia="楷体" w:hAnsi="Times New Roman" w:hint="eastAsia"/>
                <w:sz w:val="24"/>
                <w:szCs w:val="24"/>
              </w:rPr>
              <w:t>AI</w:t>
            </w:r>
            <w:r>
              <w:rPr>
                <w:rFonts w:ascii="Times New Roman" w:eastAsia="楷体" w:hAnsi="Times New Roman" w:hint="eastAsia"/>
                <w:sz w:val="24"/>
                <w:szCs w:val="24"/>
              </w:rPr>
              <w:t>算法能够选出光学效率较为优秀的各类材料，构建更为稳定、成本更低、能够大面积覆盖、绿色环保的</w:t>
            </w:r>
            <w:r>
              <w:rPr>
                <w:rFonts w:ascii="Times New Roman" w:eastAsia="楷体" w:hAnsi="Times New Roman" w:hint="eastAsia"/>
                <w:sz w:val="24"/>
                <w:szCs w:val="24"/>
              </w:rPr>
              <w:t>LSC</w:t>
            </w:r>
            <w:r>
              <w:rPr>
                <w:rFonts w:ascii="Times New Roman" w:eastAsia="楷体" w:hAnsi="Times New Roman" w:hint="eastAsia"/>
                <w:sz w:val="24"/>
                <w:szCs w:val="24"/>
              </w:rPr>
              <w:t>。</w:t>
            </w:r>
          </w:p>
          <w:p w14:paraId="029DA402" w14:textId="77777777" w:rsidR="00CA18EB" w:rsidRPr="00DF4DF6" w:rsidRDefault="00D07731">
            <w:pPr>
              <w:spacing w:line="400" w:lineRule="exact"/>
              <w:rPr>
                <w:rFonts w:ascii="Times New Roman" w:eastAsia="楷体" w:hAnsi="Times New Roman" w:hint="eastAsia"/>
                <w:sz w:val="24"/>
                <w:szCs w:val="24"/>
              </w:rPr>
            </w:pPr>
            <w:r>
              <w:rPr>
                <w:rFonts w:ascii="Times New Roman" w:eastAsia="楷体" w:hAnsi="Times New Roman" w:hint="eastAsia"/>
                <w:sz w:val="24"/>
                <w:szCs w:val="24"/>
              </w:rPr>
              <w:t>选择该选题，能够</w:t>
            </w:r>
            <w:r w:rsidRPr="00D07731">
              <w:rPr>
                <w:rFonts w:ascii="Times New Roman" w:eastAsia="楷体" w:hAnsi="Times New Roman" w:hint="eastAsia"/>
                <w:sz w:val="24"/>
                <w:szCs w:val="24"/>
              </w:rPr>
              <w:t>突破传统物理模型局限，构建数据驱动的</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光学效率预测理论框架，为复杂光电系统建模提供新思路</w:t>
            </w:r>
            <w:r>
              <w:rPr>
                <w:rFonts w:ascii="Times New Roman" w:eastAsia="楷体" w:hAnsi="Times New Roman" w:hint="eastAsia"/>
                <w:sz w:val="24"/>
                <w:szCs w:val="24"/>
              </w:rPr>
              <w:t>；</w:t>
            </w:r>
            <w:r w:rsidRPr="00D07731">
              <w:rPr>
                <w:rFonts w:ascii="Times New Roman" w:eastAsia="楷体" w:hAnsi="Times New Roman" w:hint="eastAsia"/>
                <w:sz w:val="24"/>
                <w:szCs w:val="24"/>
              </w:rPr>
              <w:t>将</w:t>
            </w:r>
            <w:r w:rsidRPr="00D07731">
              <w:rPr>
                <w:rFonts w:ascii="Times New Roman" w:eastAsia="楷体" w:hAnsi="Times New Roman" w:hint="eastAsia"/>
                <w:sz w:val="24"/>
                <w:szCs w:val="24"/>
              </w:rPr>
              <w:t>AI</w:t>
            </w:r>
            <w:r w:rsidRPr="00D07731">
              <w:rPr>
                <w:rFonts w:ascii="Times New Roman" w:eastAsia="楷体" w:hAnsi="Times New Roman" w:hint="eastAsia"/>
                <w:sz w:val="24"/>
                <w:szCs w:val="24"/>
              </w:rPr>
              <w:t>算法与材料科学深度融合，</w:t>
            </w:r>
            <w:r>
              <w:rPr>
                <w:rFonts w:ascii="Times New Roman" w:eastAsia="楷体" w:hAnsi="Times New Roman" w:hint="eastAsia"/>
                <w:sz w:val="24"/>
                <w:szCs w:val="24"/>
              </w:rPr>
              <w:t>可以</w:t>
            </w:r>
            <w:r w:rsidRPr="00D07731">
              <w:rPr>
                <w:rFonts w:ascii="Times New Roman" w:eastAsia="楷体" w:hAnsi="Times New Roman" w:hint="eastAsia"/>
                <w:sz w:val="24"/>
                <w:szCs w:val="24"/>
              </w:rPr>
              <w:t>丰富材料基因工程的理论体系，为其他功能材料设计提供借鉴</w:t>
            </w:r>
            <w:r>
              <w:rPr>
                <w:rFonts w:ascii="Times New Roman" w:eastAsia="楷体" w:hAnsi="Times New Roman" w:hint="eastAsia"/>
                <w:sz w:val="24"/>
                <w:szCs w:val="24"/>
              </w:rPr>
              <w:t>；</w:t>
            </w:r>
            <w:r w:rsidRPr="00D07731">
              <w:rPr>
                <w:rFonts w:ascii="Times New Roman" w:eastAsia="楷体" w:hAnsi="Times New Roman" w:hint="eastAsia"/>
                <w:sz w:val="24"/>
                <w:szCs w:val="24"/>
              </w:rPr>
              <w:t>通过</w:t>
            </w:r>
            <w:r w:rsidRPr="00D07731">
              <w:rPr>
                <w:rFonts w:ascii="Times New Roman" w:eastAsia="楷体" w:hAnsi="Times New Roman" w:hint="eastAsia"/>
                <w:sz w:val="24"/>
                <w:szCs w:val="24"/>
              </w:rPr>
              <w:t>AI</w:t>
            </w:r>
            <w:r w:rsidRPr="00D07731">
              <w:rPr>
                <w:rFonts w:ascii="Times New Roman" w:eastAsia="楷体" w:hAnsi="Times New Roman" w:hint="eastAsia"/>
                <w:sz w:val="24"/>
                <w:szCs w:val="24"/>
              </w:rPr>
              <w:t>优化设计，使</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光学效率</w:t>
            </w:r>
            <w:r>
              <w:rPr>
                <w:rFonts w:ascii="Times New Roman" w:eastAsia="楷体" w:hAnsi="Times New Roman" w:hint="eastAsia"/>
                <w:sz w:val="24"/>
                <w:szCs w:val="24"/>
              </w:rPr>
              <w:t>提升</w:t>
            </w:r>
            <w:r w:rsidRPr="00D07731">
              <w:rPr>
                <w:rFonts w:ascii="Times New Roman" w:eastAsia="楷体" w:hAnsi="Times New Roman" w:hint="eastAsia"/>
                <w:sz w:val="24"/>
                <w:szCs w:val="24"/>
              </w:rPr>
              <w:t>，显著提高太阳能利用率</w:t>
            </w:r>
            <w:r>
              <w:rPr>
                <w:rFonts w:ascii="Times New Roman" w:eastAsia="楷体" w:hAnsi="Times New Roman" w:hint="eastAsia"/>
                <w:sz w:val="24"/>
                <w:szCs w:val="24"/>
              </w:rPr>
              <w:t>。同时</w:t>
            </w:r>
            <w:r w:rsidRPr="00D07731">
              <w:rPr>
                <w:rFonts w:ascii="Times New Roman" w:eastAsia="楷体" w:hAnsi="Times New Roman" w:hint="eastAsia"/>
                <w:sz w:val="24"/>
                <w:szCs w:val="24"/>
              </w:rPr>
              <w:t>LSC</w:t>
            </w:r>
            <w:r w:rsidRPr="00D07731">
              <w:rPr>
                <w:rFonts w:ascii="Times New Roman" w:eastAsia="楷体" w:hAnsi="Times New Roman" w:hint="eastAsia"/>
                <w:sz w:val="24"/>
                <w:szCs w:val="24"/>
              </w:rPr>
              <w:t>技术推广可大幅提升城市建筑太阳能利用率，减少化石能源消耗，降低碳排放</w:t>
            </w:r>
            <w:r>
              <w:rPr>
                <w:rFonts w:ascii="Times New Roman" w:eastAsia="楷体" w:hAnsi="Times New Roman" w:hint="eastAsia"/>
                <w:sz w:val="24"/>
                <w:szCs w:val="24"/>
              </w:rPr>
              <w:t>，</w:t>
            </w:r>
            <w:r w:rsidRPr="00D07731">
              <w:rPr>
                <w:rFonts w:ascii="Times New Roman" w:eastAsia="楷体" w:hAnsi="Times New Roman" w:hint="eastAsia"/>
                <w:sz w:val="24"/>
                <w:szCs w:val="24"/>
              </w:rPr>
              <w:t>立足国家战略需求，瞄准技术瓶颈问题，通过多学科交叉创新，具有重要的理论价值和广阔的应用前景。</w:t>
            </w:r>
          </w:p>
        </w:tc>
      </w:tr>
      <w:tr w:rsidR="00CA18EB" w:rsidRPr="004270A7" w14:paraId="5CAB1D62" w14:textId="77777777">
        <w:trPr>
          <w:trHeight w:val="52"/>
        </w:trPr>
        <w:tc>
          <w:tcPr>
            <w:tcW w:w="9147" w:type="dxa"/>
            <w:gridSpan w:val="9"/>
          </w:tcPr>
          <w:p w14:paraId="293FB9B6" w14:textId="77777777" w:rsidR="00CA18EB" w:rsidRPr="004270A7" w:rsidRDefault="00CA18EB">
            <w:pPr>
              <w:spacing w:line="400" w:lineRule="exact"/>
              <w:rPr>
                <w:rFonts w:ascii="Times New Roman" w:eastAsia="楷体" w:hAnsi="Times New Roman"/>
                <w:b/>
                <w:bCs/>
                <w:sz w:val="24"/>
                <w:szCs w:val="24"/>
              </w:rPr>
            </w:pPr>
            <w:r w:rsidRPr="004270A7">
              <w:rPr>
                <w:rFonts w:ascii="Times New Roman" w:eastAsia="楷体" w:hAnsi="Times New Roman"/>
                <w:b/>
                <w:sz w:val="24"/>
              </w:rPr>
              <w:lastRenderedPageBreak/>
              <w:t xml:space="preserve">3. </w:t>
            </w:r>
            <w:r w:rsidR="007F739F" w:rsidRPr="004270A7">
              <w:rPr>
                <w:rFonts w:ascii="Times New Roman" w:eastAsia="楷体" w:hAnsi="Times New Roman"/>
                <w:b/>
                <w:bCs/>
                <w:sz w:val="24"/>
                <w:szCs w:val="24"/>
              </w:rPr>
              <w:t>课题研究内容</w:t>
            </w:r>
            <w:bookmarkStart w:id="2" w:name="OLE_LINK91"/>
            <w:r w:rsidR="007F739F" w:rsidRPr="004270A7">
              <w:rPr>
                <w:rFonts w:ascii="Times New Roman" w:eastAsia="楷体" w:hAnsi="Times New Roman"/>
                <w:b/>
                <w:bCs/>
                <w:sz w:val="24"/>
                <w:szCs w:val="24"/>
              </w:rPr>
              <w:t>（不少于</w:t>
            </w:r>
            <w:r w:rsidR="002E311C">
              <w:rPr>
                <w:rFonts w:ascii="Times New Roman" w:eastAsia="楷体" w:hAnsi="Times New Roman" w:hint="eastAsia"/>
                <w:b/>
                <w:bCs/>
                <w:sz w:val="24"/>
                <w:szCs w:val="24"/>
              </w:rPr>
              <w:t>25</w:t>
            </w:r>
            <w:r w:rsidR="007F739F" w:rsidRPr="004270A7">
              <w:rPr>
                <w:rFonts w:ascii="Times New Roman" w:eastAsia="楷体" w:hAnsi="Times New Roman"/>
                <w:b/>
                <w:bCs/>
                <w:sz w:val="24"/>
                <w:szCs w:val="24"/>
              </w:rPr>
              <w:t>0</w:t>
            </w:r>
            <w:r w:rsidR="007F739F" w:rsidRPr="004270A7">
              <w:rPr>
                <w:rFonts w:ascii="Times New Roman" w:eastAsia="楷体" w:hAnsi="Times New Roman"/>
                <w:b/>
                <w:bCs/>
                <w:sz w:val="24"/>
                <w:szCs w:val="24"/>
              </w:rPr>
              <w:t>字）</w:t>
            </w:r>
            <w:bookmarkEnd w:id="2"/>
          </w:p>
          <w:p w14:paraId="0CC450EA" w14:textId="77777777" w:rsidR="00CA18EB" w:rsidRPr="004270A7" w:rsidRDefault="00D07731">
            <w:pPr>
              <w:spacing w:line="400" w:lineRule="exact"/>
              <w:rPr>
                <w:rFonts w:ascii="Times New Roman" w:eastAsia="楷体" w:hAnsi="Times New Roman"/>
                <w:sz w:val="24"/>
              </w:rPr>
            </w:pPr>
            <w:r>
              <w:rPr>
                <w:rFonts w:ascii="Times New Roman" w:eastAsia="楷体" w:hAnsi="Times New Roman" w:hint="eastAsia"/>
                <w:sz w:val="24"/>
              </w:rPr>
              <w:t>一、荧光太阳能聚光器（</w:t>
            </w:r>
            <w:r>
              <w:rPr>
                <w:rFonts w:ascii="Times New Roman" w:eastAsia="楷体" w:hAnsi="Times New Roman" w:hint="eastAsia"/>
                <w:sz w:val="24"/>
              </w:rPr>
              <w:t>LSC</w:t>
            </w:r>
            <w:r>
              <w:rPr>
                <w:rFonts w:ascii="Times New Roman" w:eastAsia="楷体" w:hAnsi="Times New Roman" w:hint="eastAsia"/>
                <w:sz w:val="24"/>
              </w:rPr>
              <w:t>）光学效率影响因素分析</w:t>
            </w:r>
          </w:p>
          <w:p w14:paraId="6260D3A8" w14:textId="77777777" w:rsidR="00CA18EB" w:rsidRPr="00D07731" w:rsidRDefault="00DF4DF6">
            <w:pPr>
              <w:spacing w:line="400" w:lineRule="exact"/>
              <w:rPr>
                <w:rFonts w:ascii="Times New Roman" w:eastAsia="楷体" w:hAnsi="Times New Roman"/>
                <w:sz w:val="24"/>
              </w:rPr>
            </w:pPr>
            <w:r>
              <w:rPr>
                <w:rFonts w:ascii="Times New Roman" w:eastAsia="楷体" w:hAnsi="Times New Roman" w:hint="eastAsia"/>
                <w:sz w:val="24"/>
              </w:rPr>
              <w:t>1</w:t>
            </w:r>
            <w:r>
              <w:rPr>
                <w:rFonts w:ascii="Times New Roman" w:eastAsia="楷体" w:hAnsi="Times New Roman" w:hint="eastAsia"/>
                <w:sz w:val="24"/>
              </w:rPr>
              <w:t>、材料特性参数体系构造</w:t>
            </w:r>
          </w:p>
          <w:p w14:paraId="37A4CC24" w14:textId="77777777" w:rsidR="00CA18EB"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系统梳理影响</w:t>
            </w:r>
            <w:r w:rsidRPr="00DF4DF6">
              <w:rPr>
                <w:rFonts w:ascii="Times New Roman" w:eastAsia="楷体" w:hAnsi="Times New Roman" w:hint="eastAsia"/>
                <w:sz w:val="24"/>
              </w:rPr>
              <w:t>LSC</w:t>
            </w:r>
            <w:r w:rsidRPr="00DF4DF6">
              <w:rPr>
                <w:rFonts w:ascii="Times New Roman" w:eastAsia="楷体" w:hAnsi="Times New Roman" w:hint="eastAsia"/>
                <w:sz w:val="24"/>
              </w:rPr>
              <w:t>光学效率的关键材料参数，包括荧光材料的吸收光谱、发射光谱、量子产率、斯托克斯位移、荧光寿命、热稳定性等光学特性，以及基质材料的折射率、透光率、散射特性等物理参数</w:t>
            </w:r>
            <w:r>
              <w:rPr>
                <w:rFonts w:ascii="Times New Roman" w:eastAsia="楷体" w:hAnsi="Times New Roman" w:hint="eastAsia"/>
                <w:sz w:val="24"/>
              </w:rPr>
              <w:t>；</w:t>
            </w:r>
          </w:p>
          <w:p w14:paraId="48386170" w14:textId="77777777" w:rsidR="00DF4DF6" w:rsidRPr="004270A7" w:rsidRDefault="00DF4DF6">
            <w:pPr>
              <w:spacing w:line="400" w:lineRule="exact"/>
              <w:rPr>
                <w:rFonts w:ascii="Times New Roman" w:eastAsia="楷体" w:hAnsi="Times New Roman" w:hint="eastAsia"/>
                <w:sz w:val="24"/>
              </w:rPr>
            </w:pPr>
            <w:r>
              <w:rPr>
                <w:rFonts w:ascii="Times New Roman" w:eastAsia="楷体" w:hAnsi="Times New Roman" w:hint="eastAsia"/>
                <w:sz w:val="24"/>
              </w:rPr>
              <w:t>2</w:t>
            </w:r>
            <w:r>
              <w:rPr>
                <w:rFonts w:ascii="Times New Roman" w:eastAsia="楷体" w:hAnsi="Times New Roman" w:hint="eastAsia"/>
                <w:sz w:val="24"/>
              </w:rPr>
              <w:t>、</w:t>
            </w:r>
            <w:r w:rsidRPr="00DF4DF6">
              <w:rPr>
                <w:rFonts w:ascii="Times New Roman" w:eastAsia="楷体" w:hAnsi="Times New Roman" w:hint="eastAsia"/>
                <w:sz w:val="24"/>
              </w:rPr>
              <w:t>结构参数与光学性能关联机制</w:t>
            </w:r>
          </w:p>
          <w:p w14:paraId="35FECFCB" w14:textId="77777777" w:rsidR="007F739F"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研究</w:t>
            </w:r>
            <w:r w:rsidRPr="00DF4DF6">
              <w:rPr>
                <w:rFonts w:ascii="Times New Roman" w:eastAsia="楷体" w:hAnsi="Times New Roman" w:hint="eastAsia"/>
                <w:sz w:val="24"/>
              </w:rPr>
              <w:t>LSC</w:t>
            </w:r>
            <w:r w:rsidRPr="00DF4DF6">
              <w:rPr>
                <w:rFonts w:ascii="Times New Roman" w:eastAsia="楷体" w:hAnsi="Times New Roman" w:hint="eastAsia"/>
                <w:sz w:val="24"/>
              </w:rPr>
              <w:t>器件结构参数（如聚光器尺寸、厚度、几何形状、边缘反射层设计、表面微结构等）对光子传输路径、自吸收损耗、波导效率的影响规律。通过蒙特卡洛光子追踪模拟，量化各结构参数对光学效率的贡献度，识别关键敏感参数</w:t>
            </w:r>
            <w:r>
              <w:rPr>
                <w:rFonts w:ascii="Times New Roman" w:eastAsia="楷体" w:hAnsi="Times New Roman" w:hint="eastAsia"/>
                <w:sz w:val="24"/>
              </w:rPr>
              <w:t>；</w:t>
            </w:r>
          </w:p>
          <w:p w14:paraId="0B766AE0" w14:textId="77777777" w:rsidR="00DF4DF6" w:rsidRDefault="00DF4DF6">
            <w:pPr>
              <w:spacing w:line="400" w:lineRule="exact"/>
              <w:rPr>
                <w:rFonts w:ascii="Times New Roman" w:eastAsia="楷体" w:hAnsi="Times New Roman"/>
                <w:sz w:val="24"/>
              </w:rPr>
            </w:pPr>
            <w:r>
              <w:rPr>
                <w:rFonts w:ascii="Times New Roman" w:eastAsia="楷体" w:hAnsi="Times New Roman" w:hint="eastAsia"/>
                <w:sz w:val="24"/>
              </w:rPr>
              <w:t>3</w:t>
            </w:r>
            <w:r>
              <w:rPr>
                <w:rFonts w:ascii="Times New Roman" w:eastAsia="楷体" w:hAnsi="Times New Roman" w:hint="eastAsia"/>
                <w:sz w:val="24"/>
              </w:rPr>
              <w:t>、环境因素耦合效应</w:t>
            </w:r>
          </w:p>
          <w:p w14:paraId="58EEDBD4" w14:textId="77777777" w:rsidR="00DF4DF6"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分析温度、光照强度、入射角度、光谱分布等环境条件对</w:t>
            </w:r>
            <w:r w:rsidRPr="00DF4DF6">
              <w:rPr>
                <w:rFonts w:ascii="Times New Roman" w:eastAsia="楷体" w:hAnsi="Times New Roman" w:hint="eastAsia"/>
                <w:sz w:val="24"/>
              </w:rPr>
              <w:t>LSC</w:t>
            </w:r>
            <w:r w:rsidRPr="00DF4DF6">
              <w:rPr>
                <w:rFonts w:ascii="Times New Roman" w:eastAsia="楷体" w:hAnsi="Times New Roman" w:hint="eastAsia"/>
                <w:sz w:val="24"/>
              </w:rPr>
              <w:t>性能的影响机制，建立多因素耦合作用下的性能衰减模型，为实际应用场景下的性能预测提供理论支撑。</w:t>
            </w:r>
          </w:p>
          <w:p w14:paraId="5E7446A8" w14:textId="77777777" w:rsidR="00DF4DF6"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二、荧光材料与</w:t>
            </w:r>
            <w:r w:rsidRPr="00DF4DF6">
              <w:rPr>
                <w:rFonts w:ascii="Times New Roman" w:eastAsia="楷体" w:hAnsi="Times New Roman" w:hint="eastAsia"/>
                <w:sz w:val="24"/>
              </w:rPr>
              <w:t>LSC</w:t>
            </w:r>
            <w:r w:rsidRPr="00DF4DF6">
              <w:rPr>
                <w:rFonts w:ascii="Times New Roman" w:eastAsia="楷体" w:hAnsi="Times New Roman" w:hint="eastAsia"/>
                <w:sz w:val="24"/>
              </w:rPr>
              <w:t>性能数据库构建</w:t>
            </w:r>
          </w:p>
          <w:p w14:paraId="2DC7716D" w14:textId="77777777" w:rsidR="00DF4DF6" w:rsidRDefault="00DF4DF6">
            <w:pPr>
              <w:spacing w:line="400" w:lineRule="exact"/>
              <w:rPr>
                <w:rFonts w:ascii="Times New Roman" w:eastAsia="楷体" w:hAnsi="Times New Roman"/>
                <w:sz w:val="24"/>
              </w:rPr>
            </w:pPr>
            <w:r>
              <w:rPr>
                <w:rFonts w:ascii="Times New Roman" w:eastAsia="楷体" w:hAnsi="Times New Roman" w:hint="eastAsia"/>
                <w:sz w:val="24"/>
              </w:rPr>
              <w:t>利用现有国内外公开文献、专利、实验报告等中的</w:t>
            </w:r>
            <w:r w:rsidRPr="00DF4DF6">
              <w:rPr>
                <w:rFonts w:ascii="Times New Roman" w:eastAsia="楷体" w:hAnsi="Times New Roman" w:hint="eastAsia"/>
                <w:sz w:val="24"/>
              </w:rPr>
              <w:t>荧光材料性能数据和</w:t>
            </w:r>
            <w:r w:rsidRPr="00DF4DF6">
              <w:rPr>
                <w:rFonts w:ascii="Times New Roman" w:eastAsia="楷体" w:hAnsi="Times New Roman" w:hint="eastAsia"/>
                <w:sz w:val="24"/>
              </w:rPr>
              <w:t>LSC</w:t>
            </w:r>
            <w:r w:rsidRPr="00DF4DF6">
              <w:rPr>
                <w:rFonts w:ascii="Times New Roman" w:eastAsia="楷体" w:hAnsi="Times New Roman" w:hint="eastAsia"/>
                <w:sz w:val="24"/>
              </w:rPr>
              <w:t>器件测试数据</w:t>
            </w:r>
            <w:r>
              <w:rPr>
                <w:rFonts w:ascii="Times New Roman" w:eastAsia="楷体" w:hAnsi="Times New Roman" w:hint="eastAsia"/>
                <w:sz w:val="24"/>
              </w:rPr>
              <w:t>以及目前实验得出的相关数据，</w:t>
            </w:r>
            <w:r w:rsidRPr="00DF4DF6">
              <w:rPr>
                <w:rFonts w:ascii="Times New Roman" w:eastAsia="楷体" w:hAnsi="Times New Roman" w:hint="eastAsia"/>
                <w:sz w:val="24"/>
              </w:rPr>
              <w:t>建立统一的数据标准化规范，包括数据清洗、格式转换、单位统一、异常值处理等流程。</w:t>
            </w:r>
          </w:p>
          <w:p w14:paraId="575726A2" w14:textId="77777777" w:rsidR="00DF4DF6"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三、人工智能预测模型构建与优化</w:t>
            </w:r>
          </w:p>
          <w:p w14:paraId="4571EBFE" w14:textId="77777777" w:rsidR="00DF4DF6"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采用主成分分析（</w:t>
            </w:r>
            <w:r w:rsidRPr="00DF4DF6">
              <w:rPr>
                <w:rFonts w:ascii="Times New Roman" w:eastAsia="楷体" w:hAnsi="Times New Roman" w:hint="eastAsia"/>
                <w:sz w:val="24"/>
              </w:rPr>
              <w:t>PCA</w:t>
            </w:r>
            <w:r w:rsidRPr="00DF4DF6">
              <w:rPr>
                <w:rFonts w:ascii="Times New Roman" w:eastAsia="楷体" w:hAnsi="Times New Roman" w:hint="eastAsia"/>
                <w:sz w:val="24"/>
              </w:rPr>
              <w:t>）、</w:t>
            </w:r>
            <w:r w:rsidRPr="00DF4DF6">
              <w:rPr>
                <w:rFonts w:ascii="Times New Roman" w:eastAsia="楷体" w:hAnsi="Times New Roman" w:hint="eastAsia"/>
                <w:sz w:val="24"/>
              </w:rPr>
              <w:t>t-SNE</w:t>
            </w:r>
            <w:r w:rsidRPr="00DF4DF6">
              <w:rPr>
                <w:rFonts w:ascii="Times New Roman" w:eastAsia="楷体" w:hAnsi="Times New Roman" w:hint="eastAsia"/>
                <w:sz w:val="24"/>
              </w:rPr>
              <w:t>、自编码器等降维技术，从高维特征中提取关键特征子集，降低模型复杂度，提高训练效率。研究特征重要性排序方法，识别对光学效率预测贡献最大的关键特征。</w:t>
            </w:r>
            <w:r>
              <w:rPr>
                <w:rFonts w:ascii="Times New Roman" w:eastAsia="楷体" w:hAnsi="Times New Roman" w:hint="eastAsia"/>
                <w:sz w:val="24"/>
              </w:rPr>
              <w:t>构建多种</w:t>
            </w:r>
            <w:r>
              <w:rPr>
                <w:rFonts w:ascii="Times New Roman" w:eastAsia="楷体" w:hAnsi="Times New Roman" w:hint="eastAsia"/>
                <w:sz w:val="24"/>
              </w:rPr>
              <w:t>AI</w:t>
            </w:r>
            <w:r>
              <w:rPr>
                <w:rFonts w:ascii="Times New Roman" w:eastAsia="楷体" w:hAnsi="Times New Roman" w:hint="eastAsia"/>
                <w:sz w:val="24"/>
              </w:rPr>
              <w:t>预测模型，包括：</w:t>
            </w:r>
          </w:p>
          <w:p w14:paraId="3E7752A1" w14:textId="77777777" w:rsidR="00DF4DF6" w:rsidRPr="00DF4DF6" w:rsidRDefault="00DF4DF6" w:rsidP="00DF4DF6">
            <w:pPr>
              <w:spacing w:line="400" w:lineRule="exact"/>
              <w:rPr>
                <w:rFonts w:ascii="Times New Roman" w:eastAsia="楷体" w:hAnsi="Times New Roman" w:hint="eastAsia"/>
                <w:sz w:val="24"/>
              </w:rPr>
            </w:pPr>
            <w:r>
              <w:rPr>
                <w:rFonts w:ascii="Times New Roman" w:eastAsia="楷体" w:hAnsi="Times New Roman" w:hint="eastAsia"/>
                <w:sz w:val="24"/>
              </w:rPr>
              <w:t>1</w:t>
            </w:r>
            <w:r>
              <w:rPr>
                <w:rFonts w:ascii="Times New Roman" w:eastAsia="楷体" w:hAnsi="Times New Roman" w:hint="eastAsia"/>
                <w:sz w:val="24"/>
              </w:rPr>
              <w:t>、</w:t>
            </w:r>
            <w:r w:rsidRPr="00DF4DF6">
              <w:rPr>
                <w:rFonts w:ascii="Times New Roman" w:eastAsia="楷体" w:hAnsi="Times New Roman" w:hint="eastAsia"/>
                <w:sz w:val="24"/>
              </w:rPr>
              <w:t>传统机器学习模型：支持向量回归（</w:t>
            </w:r>
            <w:r w:rsidRPr="00DF4DF6">
              <w:rPr>
                <w:rFonts w:ascii="Times New Roman" w:eastAsia="楷体" w:hAnsi="Times New Roman" w:hint="eastAsia"/>
                <w:sz w:val="24"/>
              </w:rPr>
              <w:t>SVR</w:t>
            </w:r>
            <w:r w:rsidRPr="00DF4DF6">
              <w:rPr>
                <w:rFonts w:ascii="Times New Roman" w:eastAsia="楷体" w:hAnsi="Times New Roman" w:hint="eastAsia"/>
                <w:sz w:val="24"/>
              </w:rPr>
              <w:t>）、随机森林</w:t>
            </w:r>
            <w:r>
              <w:rPr>
                <w:rFonts w:ascii="Times New Roman" w:eastAsia="楷体" w:hAnsi="Times New Roman" w:hint="eastAsia"/>
                <w:sz w:val="24"/>
              </w:rPr>
              <w:t>回归</w:t>
            </w:r>
            <w:r w:rsidRPr="00DF4DF6">
              <w:rPr>
                <w:rFonts w:ascii="Times New Roman" w:eastAsia="楷体" w:hAnsi="Times New Roman" w:hint="eastAsia"/>
                <w:sz w:val="24"/>
              </w:rPr>
              <w:t>（</w:t>
            </w:r>
            <w:r w:rsidRPr="00DF4DF6">
              <w:rPr>
                <w:rFonts w:ascii="Times New Roman" w:eastAsia="楷体" w:hAnsi="Times New Roman" w:hint="eastAsia"/>
                <w:sz w:val="24"/>
              </w:rPr>
              <w:t>RF</w:t>
            </w:r>
            <w:r w:rsidRPr="00DF4DF6">
              <w:rPr>
                <w:rFonts w:ascii="Times New Roman" w:eastAsia="楷体" w:hAnsi="Times New Roman" w:hint="eastAsia"/>
                <w:sz w:val="24"/>
              </w:rPr>
              <w:t>）、梯度提升</w:t>
            </w:r>
            <w:r>
              <w:rPr>
                <w:rFonts w:ascii="Times New Roman" w:eastAsia="楷体" w:hAnsi="Times New Roman" w:hint="eastAsia"/>
                <w:sz w:val="24"/>
              </w:rPr>
              <w:t>回归</w:t>
            </w:r>
            <w:r w:rsidRPr="00DF4DF6">
              <w:rPr>
                <w:rFonts w:ascii="Times New Roman" w:eastAsia="楷体" w:hAnsi="Times New Roman" w:hint="eastAsia"/>
                <w:sz w:val="24"/>
              </w:rPr>
              <w:t>树（</w:t>
            </w:r>
            <w:r w:rsidRPr="00DF4DF6">
              <w:rPr>
                <w:rFonts w:ascii="Times New Roman" w:eastAsia="楷体" w:hAnsi="Times New Roman" w:hint="eastAsia"/>
                <w:sz w:val="24"/>
              </w:rPr>
              <w:t>GBDT</w:t>
            </w:r>
            <w:r w:rsidRPr="00DF4DF6">
              <w:rPr>
                <w:rFonts w:ascii="Times New Roman" w:eastAsia="楷体" w:hAnsi="Times New Roman" w:hint="eastAsia"/>
                <w:sz w:val="24"/>
              </w:rPr>
              <w:t>）等</w:t>
            </w:r>
            <w:r>
              <w:rPr>
                <w:rFonts w:ascii="Times New Roman" w:eastAsia="楷体" w:hAnsi="Times New Roman" w:hint="eastAsia"/>
                <w:sz w:val="24"/>
              </w:rPr>
              <w:t>；</w:t>
            </w:r>
          </w:p>
          <w:p w14:paraId="02A9BEC9" w14:textId="77777777" w:rsidR="00DF4DF6" w:rsidRPr="00DF4DF6" w:rsidRDefault="00DF4DF6" w:rsidP="00DF4DF6">
            <w:pPr>
              <w:spacing w:line="400" w:lineRule="exact"/>
              <w:rPr>
                <w:rFonts w:ascii="Times New Roman" w:eastAsia="楷体" w:hAnsi="Times New Roman" w:hint="eastAsia"/>
                <w:sz w:val="24"/>
              </w:rPr>
            </w:pPr>
            <w:r>
              <w:rPr>
                <w:rFonts w:ascii="Times New Roman" w:eastAsia="楷体" w:hAnsi="Times New Roman" w:hint="eastAsia"/>
                <w:sz w:val="24"/>
              </w:rPr>
              <w:t>2</w:t>
            </w:r>
            <w:r>
              <w:rPr>
                <w:rFonts w:ascii="Times New Roman" w:eastAsia="楷体" w:hAnsi="Times New Roman" w:hint="eastAsia"/>
                <w:sz w:val="24"/>
              </w:rPr>
              <w:t>、</w:t>
            </w:r>
            <w:r w:rsidRPr="00DF4DF6">
              <w:rPr>
                <w:rFonts w:ascii="Times New Roman" w:eastAsia="楷体" w:hAnsi="Times New Roman" w:hint="eastAsia"/>
                <w:sz w:val="24"/>
              </w:rPr>
              <w:t>深度学习模型：多层感知机（</w:t>
            </w:r>
            <w:r w:rsidRPr="00DF4DF6">
              <w:rPr>
                <w:rFonts w:ascii="Times New Roman" w:eastAsia="楷体" w:hAnsi="Times New Roman" w:hint="eastAsia"/>
                <w:sz w:val="24"/>
              </w:rPr>
              <w:t>MLP</w:t>
            </w:r>
            <w:r w:rsidRPr="00DF4DF6">
              <w:rPr>
                <w:rFonts w:ascii="Times New Roman" w:eastAsia="楷体" w:hAnsi="Times New Roman" w:hint="eastAsia"/>
                <w:sz w:val="24"/>
              </w:rPr>
              <w:t>）、卷积神经网络（</w:t>
            </w:r>
            <w:r w:rsidRPr="00DF4DF6">
              <w:rPr>
                <w:rFonts w:ascii="Times New Roman" w:eastAsia="楷体" w:hAnsi="Times New Roman" w:hint="eastAsia"/>
                <w:sz w:val="24"/>
              </w:rPr>
              <w:t>CNN</w:t>
            </w:r>
            <w:r w:rsidRPr="00DF4DF6">
              <w:rPr>
                <w:rFonts w:ascii="Times New Roman" w:eastAsia="楷体" w:hAnsi="Times New Roman" w:hint="eastAsia"/>
                <w:sz w:val="24"/>
              </w:rPr>
              <w:t>）、循环神经网络（</w:t>
            </w:r>
            <w:r w:rsidRPr="00DF4DF6">
              <w:rPr>
                <w:rFonts w:ascii="Times New Roman" w:eastAsia="楷体" w:hAnsi="Times New Roman" w:hint="eastAsia"/>
                <w:sz w:val="24"/>
              </w:rPr>
              <w:t>RNN</w:t>
            </w:r>
            <w:r w:rsidRPr="00DF4DF6">
              <w:rPr>
                <w:rFonts w:ascii="Times New Roman" w:eastAsia="楷体" w:hAnsi="Times New Roman" w:hint="eastAsia"/>
                <w:sz w:val="24"/>
              </w:rPr>
              <w:t>）、图神经网络（</w:t>
            </w:r>
            <w:r w:rsidRPr="00DF4DF6">
              <w:rPr>
                <w:rFonts w:ascii="Times New Roman" w:eastAsia="楷体" w:hAnsi="Times New Roman" w:hint="eastAsia"/>
                <w:sz w:val="24"/>
              </w:rPr>
              <w:t>GNN</w:t>
            </w:r>
            <w:r w:rsidRPr="00DF4DF6">
              <w:rPr>
                <w:rFonts w:ascii="Times New Roman" w:eastAsia="楷体" w:hAnsi="Times New Roman" w:hint="eastAsia"/>
                <w:sz w:val="24"/>
              </w:rPr>
              <w:t>）</w:t>
            </w:r>
            <w:r>
              <w:rPr>
                <w:rFonts w:ascii="Times New Roman" w:eastAsia="楷体" w:hAnsi="Times New Roman" w:hint="eastAsia"/>
                <w:sz w:val="24"/>
              </w:rPr>
              <w:t>、人工神经网络（</w:t>
            </w:r>
            <w:r>
              <w:rPr>
                <w:rFonts w:ascii="Times New Roman" w:eastAsia="楷体" w:hAnsi="Times New Roman" w:hint="eastAsia"/>
                <w:sz w:val="24"/>
              </w:rPr>
              <w:t>ANN</w:t>
            </w:r>
            <w:r>
              <w:rPr>
                <w:rFonts w:ascii="Times New Roman" w:eastAsia="楷体" w:hAnsi="Times New Roman" w:hint="eastAsia"/>
                <w:sz w:val="24"/>
              </w:rPr>
              <w:t>）等；</w:t>
            </w:r>
          </w:p>
          <w:p w14:paraId="4508E5C2" w14:textId="77777777" w:rsidR="00DF4DF6" w:rsidRDefault="00DF4DF6" w:rsidP="00DF4DF6">
            <w:pPr>
              <w:spacing w:line="400" w:lineRule="exact"/>
              <w:rPr>
                <w:rFonts w:ascii="Times New Roman" w:eastAsia="楷体" w:hAnsi="Times New Roman"/>
                <w:sz w:val="24"/>
              </w:rPr>
            </w:pPr>
            <w:r>
              <w:rPr>
                <w:rFonts w:ascii="Times New Roman" w:eastAsia="楷体" w:hAnsi="Times New Roman" w:hint="eastAsia"/>
                <w:sz w:val="24"/>
              </w:rPr>
              <w:t>3</w:t>
            </w:r>
            <w:r>
              <w:rPr>
                <w:rFonts w:ascii="Times New Roman" w:eastAsia="楷体" w:hAnsi="Times New Roman" w:hint="eastAsia"/>
                <w:sz w:val="24"/>
              </w:rPr>
              <w:t>、</w:t>
            </w:r>
            <w:r w:rsidRPr="00DF4DF6">
              <w:rPr>
                <w:rFonts w:ascii="Times New Roman" w:eastAsia="楷体" w:hAnsi="Times New Roman" w:hint="eastAsia"/>
                <w:sz w:val="24"/>
              </w:rPr>
              <w:t>物理信息神经网络（</w:t>
            </w:r>
            <w:r w:rsidRPr="00DF4DF6">
              <w:rPr>
                <w:rFonts w:ascii="Times New Roman" w:eastAsia="楷体" w:hAnsi="Times New Roman" w:hint="eastAsia"/>
                <w:sz w:val="24"/>
              </w:rPr>
              <w:t>PINN</w:t>
            </w:r>
            <w:r w:rsidRPr="00DF4DF6">
              <w:rPr>
                <w:rFonts w:ascii="Times New Roman" w:eastAsia="楷体" w:hAnsi="Times New Roman" w:hint="eastAsia"/>
                <w:sz w:val="24"/>
              </w:rPr>
              <w:t>）：将辐射传输方程、能量守恒定律等物理约束嵌入神经网络</w:t>
            </w:r>
            <w:r>
              <w:rPr>
                <w:rFonts w:ascii="Times New Roman" w:eastAsia="楷体" w:hAnsi="Times New Roman" w:hint="eastAsia"/>
                <w:sz w:val="24"/>
              </w:rPr>
              <w:t>训练过程，</w:t>
            </w:r>
            <w:r w:rsidRPr="00DF4DF6">
              <w:rPr>
                <w:rFonts w:ascii="Times New Roman" w:eastAsia="楷体" w:hAnsi="Times New Roman" w:hint="eastAsia"/>
                <w:sz w:val="24"/>
              </w:rPr>
              <w:t>实现数据驱动与物理规律相结合，提高模型的可解释性和外推能力。</w:t>
            </w:r>
          </w:p>
          <w:p w14:paraId="01631AED" w14:textId="77777777" w:rsidR="00DF4DF6" w:rsidRDefault="00DF4DF6" w:rsidP="00DF4DF6">
            <w:pPr>
              <w:spacing w:line="400" w:lineRule="exact"/>
              <w:rPr>
                <w:rFonts w:ascii="Times New Roman" w:eastAsia="楷体" w:hAnsi="Times New Roman"/>
                <w:sz w:val="24"/>
              </w:rPr>
            </w:pPr>
            <w:r>
              <w:rPr>
                <w:rFonts w:ascii="Times New Roman" w:eastAsia="楷体" w:hAnsi="Times New Roman" w:hint="eastAsia"/>
                <w:sz w:val="24"/>
              </w:rPr>
              <w:t>4</w:t>
            </w:r>
            <w:r>
              <w:rPr>
                <w:rFonts w:ascii="Times New Roman" w:eastAsia="楷体" w:hAnsi="Times New Roman" w:hint="eastAsia"/>
                <w:sz w:val="24"/>
              </w:rPr>
              <w:t>、贝叶斯优化方法：</w:t>
            </w:r>
            <w:r w:rsidRPr="00DF4DF6">
              <w:rPr>
                <w:rFonts w:ascii="Times New Roman" w:eastAsia="楷体" w:hAnsi="Times New Roman" w:hint="eastAsia"/>
                <w:sz w:val="24"/>
              </w:rPr>
              <w:t>结合高斯过程回归（</w:t>
            </w:r>
            <w:r w:rsidRPr="00DF4DF6">
              <w:rPr>
                <w:rFonts w:ascii="Times New Roman" w:eastAsia="楷体" w:hAnsi="Times New Roman" w:hint="eastAsia"/>
                <w:sz w:val="24"/>
              </w:rPr>
              <w:t>GPR</w:t>
            </w:r>
            <w:r w:rsidRPr="00DF4DF6">
              <w:rPr>
                <w:rFonts w:ascii="Times New Roman" w:eastAsia="楷体" w:hAnsi="Times New Roman" w:hint="eastAsia"/>
                <w:sz w:val="24"/>
              </w:rPr>
              <w:t>）等概率模型，通过贝叶斯推断进行参数优化和不确定性量化，在有限样本下实现高效预测，同时提供预测置信区间。</w:t>
            </w:r>
          </w:p>
          <w:p w14:paraId="520C993D" w14:textId="77777777" w:rsidR="00DF4DF6" w:rsidRPr="00DF4DF6" w:rsidRDefault="00DF4DF6" w:rsidP="00DF4DF6">
            <w:pPr>
              <w:spacing w:line="400" w:lineRule="exact"/>
              <w:rPr>
                <w:rFonts w:ascii="Times New Roman" w:eastAsia="楷体" w:hAnsi="Times New Roman" w:hint="eastAsia"/>
                <w:sz w:val="24"/>
              </w:rPr>
            </w:pPr>
            <w:r>
              <w:rPr>
                <w:rFonts w:ascii="Times New Roman" w:eastAsia="楷体" w:hAnsi="Times New Roman" w:hint="eastAsia"/>
                <w:sz w:val="24"/>
              </w:rPr>
              <w:t>5</w:t>
            </w:r>
            <w:r>
              <w:rPr>
                <w:rFonts w:ascii="Times New Roman" w:eastAsia="楷体" w:hAnsi="Times New Roman" w:hint="eastAsia"/>
                <w:sz w:val="24"/>
              </w:rPr>
              <w:t>、集成学习算法：</w:t>
            </w:r>
            <w:r w:rsidRPr="00DF4DF6">
              <w:rPr>
                <w:rFonts w:ascii="Times New Roman" w:eastAsia="楷体" w:hAnsi="Times New Roman" w:hint="eastAsia"/>
                <w:sz w:val="24"/>
              </w:rPr>
              <w:t>采用</w:t>
            </w:r>
            <w:r w:rsidRPr="00DF4DF6">
              <w:rPr>
                <w:rFonts w:ascii="Times New Roman" w:eastAsia="楷体" w:hAnsi="Times New Roman" w:hint="eastAsia"/>
                <w:sz w:val="24"/>
              </w:rPr>
              <w:t>XGBoost</w:t>
            </w:r>
            <w:r w:rsidRPr="00DF4DF6">
              <w:rPr>
                <w:rFonts w:ascii="Times New Roman" w:eastAsia="楷体" w:hAnsi="Times New Roman" w:hint="eastAsia"/>
                <w:sz w:val="24"/>
              </w:rPr>
              <w:t>、</w:t>
            </w:r>
            <w:r w:rsidRPr="00DF4DF6">
              <w:rPr>
                <w:rFonts w:ascii="Times New Roman" w:eastAsia="楷体" w:hAnsi="Times New Roman" w:hint="eastAsia"/>
                <w:sz w:val="24"/>
              </w:rPr>
              <w:t>LightGBM</w:t>
            </w:r>
            <w:r w:rsidRPr="00DF4DF6">
              <w:rPr>
                <w:rFonts w:ascii="Times New Roman" w:eastAsia="楷体" w:hAnsi="Times New Roman" w:hint="eastAsia"/>
                <w:sz w:val="24"/>
              </w:rPr>
              <w:t>等集成学习方法，通过组合多个弱学习器提升预测精度和泛化能力，有效处理高维特征和噪声数据。</w:t>
            </w:r>
          </w:p>
          <w:p w14:paraId="485F9A45" w14:textId="77777777" w:rsidR="00CA18EB" w:rsidRPr="004270A7"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采用</w:t>
            </w:r>
            <w:r w:rsidRPr="00DF4DF6">
              <w:rPr>
                <w:rFonts w:ascii="Times New Roman" w:eastAsia="楷体" w:hAnsi="Times New Roman" w:hint="eastAsia"/>
                <w:sz w:val="24"/>
              </w:rPr>
              <w:t>Stacking</w:t>
            </w:r>
            <w:r w:rsidRPr="00DF4DF6">
              <w:rPr>
                <w:rFonts w:ascii="Times New Roman" w:eastAsia="楷体" w:hAnsi="Times New Roman" w:hint="eastAsia"/>
                <w:sz w:val="24"/>
              </w:rPr>
              <w:t>、</w:t>
            </w:r>
            <w:r w:rsidRPr="00DF4DF6">
              <w:rPr>
                <w:rFonts w:ascii="Times New Roman" w:eastAsia="楷体" w:hAnsi="Times New Roman" w:hint="eastAsia"/>
                <w:sz w:val="24"/>
              </w:rPr>
              <w:t>Bagging</w:t>
            </w:r>
            <w:r w:rsidRPr="00DF4DF6">
              <w:rPr>
                <w:rFonts w:ascii="Times New Roman" w:eastAsia="楷体" w:hAnsi="Times New Roman" w:hint="eastAsia"/>
                <w:sz w:val="24"/>
              </w:rPr>
              <w:t>、</w:t>
            </w:r>
            <w:r w:rsidRPr="00DF4DF6">
              <w:rPr>
                <w:rFonts w:ascii="Times New Roman" w:eastAsia="楷体" w:hAnsi="Times New Roman" w:hint="eastAsia"/>
                <w:sz w:val="24"/>
              </w:rPr>
              <w:t>Boosting</w:t>
            </w:r>
            <w:r w:rsidRPr="00DF4DF6">
              <w:rPr>
                <w:rFonts w:ascii="Times New Roman" w:eastAsia="楷体" w:hAnsi="Times New Roman" w:hint="eastAsia"/>
                <w:sz w:val="24"/>
              </w:rPr>
              <w:t>等集成学习方法，融合多个基学习器的预测结果，提升模型泛化能力。通过网格搜索、贝叶斯优化、遗传算法等超参数优化方法，寻找最优模型配置。采用</w:t>
            </w:r>
            <w:r w:rsidRPr="00DF4DF6">
              <w:rPr>
                <w:rFonts w:ascii="Times New Roman" w:eastAsia="楷体" w:hAnsi="Times New Roman" w:hint="eastAsia"/>
                <w:sz w:val="24"/>
              </w:rPr>
              <w:t>SHAP</w:t>
            </w:r>
            <w:r w:rsidRPr="00DF4DF6">
              <w:rPr>
                <w:rFonts w:ascii="Times New Roman" w:eastAsia="楷体" w:hAnsi="Times New Roman" w:hint="eastAsia"/>
                <w:sz w:val="24"/>
              </w:rPr>
              <w:t>、</w:t>
            </w:r>
            <w:r w:rsidRPr="00DF4DF6">
              <w:rPr>
                <w:rFonts w:ascii="Times New Roman" w:eastAsia="楷体" w:hAnsi="Times New Roman" w:hint="eastAsia"/>
                <w:sz w:val="24"/>
              </w:rPr>
              <w:t>LIME</w:t>
            </w:r>
            <w:r w:rsidRPr="00DF4DF6">
              <w:rPr>
                <w:rFonts w:ascii="Times New Roman" w:eastAsia="楷体" w:hAnsi="Times New Roman" w:hint="eastAsia"/>
                <w:sz w:val="24"/>
              </w:rPr>
              <w:t>等可解释性工具，分析模型决策过程，揭示</w:t>
            </w:r>
            <w:r w:rsidRPr="00DF4DF6">
              <w:rPr>
                <w:rFonts w:ascii="Times New Roman" w:eastAsia="楷体" w:hAnsi="Times New Roman" w:hint="eastAsia"/>
                <w:sz w:val="24"/>
              </w:rPr>
              <w:t>"</w:t>
            </w:r>
            <w:r w:rsidRPr="00DF4DF6">
              <w:rPr>
                <w:rFonts w:ascii="Times New Roman" w:eastAsia="楷体" w:hAnsi="Times New Roman" w:hint="eastAsia"/>
                <w:sz w:val="24"/>
              </w:rPr>
              <w:t>材料</w:t>
            </w:r>
            <w:r w:rsidRPr="00DF4DF6">
              <w:rPr>
                <w:rFonts w:ascii="Times New Roman" w:eastAsia="楷体" w:hAnsi="Times New Roman" w:hint="eastAsia"/>
                <w:sz w:val="24"/>
              </w:rPr>
              <w:t>-</w:t>
            </w:r>
            <w:r w:rsidRPr="00DF4DF6">
              <w:rPr>
                <w:rFonts w:ascii="Times New Roman" w:eastAsia="楷体" w:hAnsi="Times New Roman" w:hint="eastAsia"/>
                <w:sz w:val="24"/>
              </w:rPr>
              <w:t>结构</w:t>
            </w:r>
            <w:r w:rsidRPr="00DF4DF6">
              <w:rPr>
                <w:rFonts w:ascii="Times New Roman" w:eastAsia="楷体" w:hAnsi="Times New Roman" w:hint="eastAsia"/>
                <w:sz w:val="24"/>
              </w:rPr>
              <w:t>-</w:t>
            </w:r>
            <w:r w:rsidRPr="00DF4DF6">
              <w:rPr>
                <w:rFonts w:ascii="Times New Roman" w:eastAsia="楷体" w:hAnsi="Times New Roman" w:hint="eastAsia"/>
                <w:sz w:val="24"/>
              </w:rPr>
              <w:t>性能</w:t>
            </w:r>
            <w:r w:rsidRPr="00DF4DF6">
              <w:rPr>
                <w:rFonts w:ascii="Times New Roman" w:eastAsia="楷体" w:hAnsi="Times New Roman" w:hint="eastAsia"/>
                <w:sz w:val="24"/>
              </w:rPr>
              <w:t>"</w:t>
            </w:r>
            <w:r w:rsidRPr="00DF4DF6">
              <w:rPr>
                <w:rFonts w:ascii="Times New Roman" w:eastAsia="楷体" w:hAnsi="Times New Roman" w:hint="eastAsia"/>
                <w:sz w:val="24"/>
              </w:rPr>
              <w:t>之间的内在关联规律，为</w:t>
            </w:r>
            <w:r w:rsidRPr="00DF4DF6">
              <w:rPr>
                <w:rFonts w:ascii="Times New Roman" w:eastAsia="楷体" w:hAnsi="Times New Roman" w:hint="eastAsia"/>
                <w:sz w:val="24"/>
              </w:rPr>
              <w:t>LSC</w:t>
            </w:r>
            <w:r w:rsidRPr="00DF4DF6">
              <w:rPr>
                <w:rFonts w:ascii="Times New Roman" w:eastAsia="楷体" w:hAnsi="Times New Roman" w:hint="eastAsia"/>
                <w:sz w:val="24"/>
              </w:rPr>
              <w:t>设计提供物理指导。</w:t>
            </w:r>
          </w:p>
          <w:p w14:paraId="16AE1798" w14:textId="77777777" w:rsidR="00CA18EB" w:rsidRPr="004270A7" w:rsidRDefault="00DF4DF6">
            <w:pPr>
              <w:spacing w:line="400" w:lineRule="exact"/>
              <w:rPr>
                <w:rFonts w:ascii="Times New Roman" w:eastAsia="楷体" w:hAnsi="Times New Roman"/>
                <w:sz w:val="24"/>
              </w:rPr>
            </w:pPr>
            <w:r>
              <w:rPr>
                <w:rFonts w:ascii="Times New Roman" w:eastAsia="楷体" w:hAnsi="Times New Roman" w:hint="eastAsia"/>
                <w:sz w:val="24"/>
              </w:rPr>
              <w:t>四、</w:t>
            </w:r>
            <w:r w:rsidRPr="00DF4DF6">
              <w:rPr>
                <w:rFonts w:ascii="Times New Roman" w:eastAsia="楷体" w:hAnsi="Times New Roman" w:hint="eastAsia"/>
                <w:sz w:val="24"/>
              </w:rPr>
              <w:t>LSC</w:t>
            </w:r>
            <w:r w:rsidRPr="00DF4DF6">
              <w:rPr>
                <w:rFonts w:ascii="Times New Roman" w:eastAsia="楷体" w:hAnsi="Times New Roman" w:hint="eastAsia"/>
                <w:sz w:val="24"/>
              </w:rPr>
              <w:t>逆向设计与性能优化</w:t>
            </w:r>
          </w:p>
          <w:p w14:paraId="2FCBE37C" w14:textId="77777777" w:rsidR="00CA18EB" w:rsidRPr="004270A7" w:rsidRDefault="00DF4DF6">
            <w:pPr>
              <w:spacing w:line="400" w:lineRule="exact"/>
              <w:rPr>
                <w:rFonts w:ascii="Times New Roman" w:eastAsia="楷体" w:hAnsi="Times New Roman"/>
                <w:sz w:val="24"/>
              </w:rPr>
            </w:pPr>
            <w:r w:rsidRPr="00DF4DF6">
              <w:rPr>
                <w:rFonts w:ascii="Times New Roman" w:eastAsia="楷体" w:hAnsi="Times New Roman" w:hint="eastAsia"/>
                <w:sz w:val="24"/>
              </w:rPr>
              <w:t>构建条件生成对抗网络（</w:t>
            </w:r>
            <w:r w:rsidRPr="00DF4DF6">
              <w:rPr>
                <w:rFonts w:ascii="Times New Roman" w:eastAsia="楷体" w:hAnsi="Times New Roman" w:hint="eastAsia"/>
                <w:sz w:val="24"/>
              </w:rPr>
              <w:t>cGAN</w:t>
            </w:r>
            <w:r w:rsidRPr="00DF4DF6">
              <w:rPr>
                <w:rFonts w:ascii="Times New Roman" w:eastAsia="楷体" w:hAnsi="Times New Roman" w:hint="eastAsia"/>
                <w:sz w:val="24"/>
              </w:rPr>
              <w:t>），以目标光学效率为条件，生成满足性能要求的荧光材料分子结构或组分配方，实现</w:t>
            </w:r>
            <w:r w:rsidRPr="00DF4DF6">
              <w:rPr>
                <w:rFonts w:ascii="Times New Roman" w:eastAsia="楷体" w:hAnsi="Times New Roman" w:hint="eastAsia"/>
                <w:sz w:val="24"/>
              </w:rPr>
              <w:t>"</w:t>
            </w:r>
            <w:r w:rsidRPr="00DF4DF6">
              <w:rPr>
                <w:rFonts w:ascii="Times New Roman" w:eastAsia="楷体" w:hAnsi="Times New Roman" w:hint="eastAsia"/>
                <w:sz w:val="24"/>
              </w:rPr>
              <w:t>性能</w:t>
            </w:r>
            <w:r w:rsidRPr="00DF4DF6">
              <w:rPr>
                <w:rFonts w:ascii="Times New Roman" w:eastAsia="楷体" w:hAnsi="Times New Roman" w:hint="eastAsia"/>
                <w:sz w:val="24"/>
              </w:rPr>
              <w:t>-</w:t>
            </w:r>
            <w:r w:rsidRPr="00DF4DF6">
              <w:rPr>
                <w:rFonts w:ascii="Times New Roman" w:eastAsia="楷体" w:hAnsi="Times New Roman" w:hint="eastAsia"/>
                <w:sz w:val="24"/>
              </w:rPr>
              <w:t>材料</w:t>
            </w:r>
            <w:r w:rsidRPr="00DF4DF6">
              <w:rPr>
                <w:rFonts w:ascii="Times New Roman" w:eastAsia="楷体" w:hAnsi="Times New Roman" w:hint="eastAsia"/>
                <w:sz w:val="24"/>
              </w:rPr>
              <w:t>"</w:t>
            </w:r>
            <w:r w:rsidRPr="00DF4DF6">
              <w:rPr>
                <w:rFonts w:ascii="Times New Roman" w:eastAsia="楷体" w:hAnsi="Times New Roman" w:hint="eastAsia"/>
                <w:sz w:val="24"/>
              </w:rPr>
              <w:t>的逆向映射。</w:t>
            </w:r>
            <w:r w:rsidR="00EC5745" w:rsidRPr="00EC5745">
              <w:rPr>
                <w:rFonts w:ascii="Times New Roman" w:eastAsia="楷体" w:hAnsi="Times New Roman" w:hint="eastAsia"/>
                <w:sz w:val="24"/>
              </w:rPr>
              <w:t>采用多目标遗传算法（</w:t>
            </w:r>
            <w:r w:rsidR="00EC5745" w:rsidRPr="00EC5745">
              <w:rPr>
                <w:rFonts w:ascii="Times New Roman" w:eastAsia="楷体" w:hAnsi="Times New Roman" w:hint="eastAsia"/>
                <w:sz w:val="24"/>
              </w:rPr>
              <w:t>NSGA-II</w:t>
            </w:r>
            <w:r w:rsidR="00EC5745" w:rsidRPr="00EC5745">
              <w:rPr>
                <w:rFonts w:ascii="Times New Roman" w:eastAsia="楷体" w:hAnsi="Times New Roman" w:hint="eastAsia"/>
                <w:sz w:val="24"/>
              </w:rPr>
              <w:t>）、粒子群优化（</w:t>
            </w:r>
            <w:r w:rsidR="00EC5745" w:rsidRPr="00EC5745">
              <w:rPr>
                <w:rFonts w:ascii="Times New Roman" w:eastAsia="楷体" w:hAnsi="Times New Roman" w:hint="eastAsia"/>
                <w:sz w:val="24"/>
              </w:rPr>
              <w:t>PSO</w:t>
            </w:r>
            <w:r w:rsidR="00EC5745" w:rsidRPr="00EC5745">
              <w:rPr>
                <w:rFonts w:ascii="Times New Roman" w:eastAsia="楷体" w:hAnsi="Times New Roman" w:hint="eastAsia"/>
                <w:sz w:val="24"/>
              </w:rPr>
              <w:t>）等算法，同时优化光学效率、成本、稳定性等多个目标，获得</w:t>
            </w:r>
            <w:r w:rsidR="00EC5745" w:rsidRPr="00EC5745">
              <w:rPr>
                <w:rFonts w:ascii="Times New Roman" w:eastAsia="楷体" w:hAnsi="Times New Roman" w:hint="eastAsia"/>
                <w:sz w:val="24"/>
              </w:rPr>
              <w:t>Pareto</w:t>
            </w:r>
            <w:r w:rsidR="00EC5745" w:rsidRPr="00EC5745">
              <w:rPr>
                <w:rFonts w:ascii="Times New Roman" w:eastAsia="楷体" w:hAnsi="Times New Roman" w:hint="eastAsia"/>
                <w:sz w:val="24"/>
              </w:rPr>
              <w:t>最优解集，为</w:t>
            </w:r>
            <w:r w:rsidR="00EC5745" w:rsidRPr="00EC5745">
              <w:rPr>
                <w:rFonts w:ascii="Times New Roman" w:eastAsia="楷体" w:hAnsi="Times New Roman" w:hint="eastAsia"/>
                <w:sz w:val="24"/>
              </w:rPr>
              <w:t>LSC</w:t>
            </w:r>
            <w:r w:rsidR="00EC5745" w:rsidRPr="00EC5745">
              <w:rPr>
                <w:rFonts w:ascii="Times New Roman" w:eastAsia="楷体" w:hAnsi="Times New Roman" w:hint="eastAsia"/>
                <w:sz w:val="24"/>
              </w:rPr>
              <w:t>设计提供多方案选择。构建基于强化学习的</w:t>
            </w:r>
            <w:r w:rsidR="00EC5745" w:rsidRPr="00EC5745">
              <w:rPr>
                <w:rFonts w:ascii="Times New Roman" w:eastAsia="楷体" w:hAnsi="Times New Roman" w:hint="eastAsia"/>
                <w:sz w:val="24"/>
              </w:rPr>
              <w:t>LSC</w:t>
            </w:r>
            <w:r w:rsidR="00EC5745" w:rsidRPr="00EC5745">
              <w:rPr>
                <w:rFonts w:ascii="Times New Roman" w:eastAsia="楷体" w:hAnsi="Times New Roman" w:hint="eastAsia"/>
                <w:sz w:val="24"/>
              </w:rPr>
              <w:t>设计框架，通过智能体与环境（仿真模型）的交互学习，探索最优设计策略，实现从</w:t>
            </w:r>
            <w:r w:rsidR="00EC5745" w:rsidRPr="00EC5745">
              <w:rPr>
                <w:rFonts w:ascii="Times New Roman" w:eastAsia="楷体" w:hAnsi="Times New Roman" w:hint="eastAsia"/>
                <w:sz w:val="24"/>
              </w:rPr>
              <w:t>"</w:t>
            </w:r>
            <w:r w:rsidR="00EC5745" w:rsidRPr="00EC5745">
              <w:rPr>
                <w:rFonts w:ascii="Times New Roman" w:eastAsia="楷体" w:hAnsi="Times New Roman" w:hint="eastAsia"/>
                <w:sz w:val="24"/>
              </w:rPr>
              <w:t>经验驱动</w:t>
            </w:r>
            <w:r w:rsidR="00EC5745" w:rsidRPr="00EC5745">
              <w:rPr>
                <w:rFonts w:ascii="Times New Roman" w:eastAsia="楷体" w:hAnsi="Times New Roman" w:hint="eastAsia"/>
                <w:sz w:val="24"/>
              </w:rPr>
              <w:t>"</w:t>
            </w:r>
            <w:r w:rsidR="00EC5745" w:rsidRPr="00EC5745">
              <w:rPr>
                <w:rFonts w:ascii="Times New Roman" w:eastAsia="楷体" w:hAnsi="Times New Roman" w:hint="eastAsia"/>
                <w:sz w:val="24"/>
              </w:rPr>
              <w:t>向</w:t>
            </w:r>
            <w:r w:rsidR="00EC5745" w:rsidRPr="00EC5745">
              <w:rPr>
                <w:rFonts w:ascii="Times New Roman" w:eastAsia="楷体" w:hAnsi="Times New Roman" w:hint="eastAsia"/>
                <w:sz w:val="24"/>
              </w:rPr>
              <w:t>"</w:t>
            </w:r>
            <w:r w:rsidR="00EC5745" w:rsidRPr="00EC5745">
              <w:rPr>
                <w:rFonts w:ascii="Times New Roman" w:eastAsia="楷体" w:hAnsi="Times New Roman" w:hint="eastAsia"/>
                <w:sz w:val="24"/>
              </w:rPr>
              <w:t>智能驱动</w:t>
            </w:r>
            <w:r w:rsidR="00EC5745" w:rsidRPr="00EC5745">
              <w:rPr>
                <w:rFonts w:ascii="Times New Roman" w:eastAsia="楷体" w:hAnsi="Times New Roman" w:hint="eastAsia"/>
                <w:sz w:val="24"/>
              </w:rPr>
              <w:t>"</w:t>
            </w:r>
            <w:r w:rsidR="00EC5745" w:rsidRPr="00EC5745">
              <w:rPr>
                <w:rFonts w:ascii="Times New Roman" w:eastAsia="楷体" w:hAnsi="Times New Roman" w:hint="eastAsia"/>
                <w:sz w:val="24"/>
              </w:rPr>
              <w:t>的转变。</w:t>
            </w:r>
          </w:p>
          <w:p w14:paraId="3BE2C78A" w14:textId="77777777" w:rsidR="00CA18EB" w:rsidRPr="004270A7" w:rsidRDefault="00EC5745">
            <w:pPr>
              <w:spacing w:line="400" w:lineRule="exact"/>
              <w:rPr>
                <w:rFonts w:ascii="Times New Roman" w:eastAsia="楷体" w:hAnsi="Times New Roman"/>
                <w:sz w:val="24"/>
              </w:rPr>
            </w:pPr>
            <w:r w:rsidRPr="00EC5745">
              <w:rPr>
                <w:rFonts w:ascii="Times New Roman" w:eastAsia="楷体" w:hAnsi="Times New Roman" w:hint="eastAsia"/>
                <w:sz w:val="24"/>
              </w:rPr>
              <w:t>五、实验验证与模型评估</w:t>
            </w:r>
          </w:p>
          <w:p w14:paraId="060DDB84" w14:textId="77777777" w:rsidR="00CA18EB" w:rsidRPr="004270A7" w:rsidRDefault="00EC5745">
            <w:pPr>
              <w:spacing w:line="400" w:lineRule="exact"/>
              <w:rPr>
                <w:rFonts w:ascii="Times New Roman" w:eastAsia="楷体" w:hAnsi="Times New Roman" w:hint="eastAsia"/>
                <w:sz w:val="24"/>
              </w:rPr>
            </w:pPr>
            <w:r w:rsidRPr="00EC5745">
              <w:rPr>
                <w:rFonts w:ascii="Times New Roman" w:eastAsia="楷体" w:hAnsi="Times New Roman" w:hint="eastAsia"/>
                <w:sz w:val="24"/>
              </w:rPr>
              <w:t>采用均方根误差（</w:t>
            </w:r>
            <w:r w:rsidRPr="00EC5745">
              <w:rPr>
                <w:rFonts w:ascii="Times New Roman" w:eastAsia="楷体" w:hAnsi="Times New Roman" w:hint="eastAsia"/>
                <w:sz w:val="24"/>
              </w:rPr>
              <w:t>RMSE</w:t>
            </w:r>
            <w:r w:rsidRPr="00EC5745">
              <w:rPr>
                <w:rFonts w:ascii="Times New Roman" w:eastAsia="楷体" w:hAnsi="Times New Roman" w:hint="eastAsia"/>
                <w:sz w:val="24"/>
              </w:rPr>
              <w:t>）、平均绝对误差（</w:t>
            </w:r>
            <w:r w:rsidRPr="00EC5745">
              <w:rPr>
                <w:rFonts w:ascii="Times New Roman" w:eastAsia="楷体" w:hAnsi="Times New Roman" w:hint="eastAsia"/>
                <w:sz w:val="24"/>
              </w:rPr>
              <w:t>MAE</w:t>
            </w:r>
            <w:r w:rsidRPr="00EC5745">
              <w:rPr>
                <w:rFonts w:ascii="Times New Roman" w:eastAsia="楷体" w:hAnsi="Times New Roman" w:hint="eastAsia"/>
                <w:sz w:val="24"/>
              </w:rPr>
              <w:t>）、决定系数（</w:t>
            </w:r>
            <w:r w:rsidRPr="00EC5745">
              <w:rPr>
                <w:rFonts w:ascii="Times New Roman" w:eastAsia="楷体" w:hAnsi="Times New Roman" w:hint="eastAsia"/>
                <w:sz w:val="24"/>
              </w:rPr>
              <w:t>R</w:t>
            </w:r>
            <w:r w:rsidRPr="00EC5745">
              <w:rPr>
                <w:rFonts w:eastAsia="楷体" w:cs="Calibri"/>
                <w:sz w:val="24"/>
              </w:rPr>
              <w:t>²</w:t>
            </w:r>
            <w:r w:rsidRPr="00EC5745">
              <w:rPr>
                <w:rFonts w:ascii="楷体" w:eastAsia="楷体" w:hAnsi="楷体" w:cs="楷体" w:hint="eastAsia"/>
                <w:sz w:val="24"/>
              </w:rPr>
              <w:t>）、平均绝对百分比误差（</w:t>
            </w:r>
            <w:r w:rsidRPr="00EC5745">
              <w:rPr>
                <w:rFonts w:ascii="Times New Roman" w:eastAsia="楷体" w:hAnsi="Times New Roman" w:hint="eastAsia"/>
                <w:sz w:val="24"/>
              </w:rPr>
              <w:t>MAPE</w:t>
            </w:r>
            <w:r w:rsidRPr="00EC5745">
              <w:rPr>
                <w:rFonts w:ascii="Times New Roman" w:eastAsia="楷体" w:hAnsi="Times New Roman" w:hint="eastAsia"/>
                <w:sz w:val="24"/>
              </w:rPr>
              <w:t>）等指标，全面评估预测模型的精度、稳定性和泛化能力。选取典型荧光材料体系（如</w:t>
            </w:r>
            <w:r w:rsidRPr="00EC5745">
              <w:rPr>
                <w:rFonts w:ascii="Times New Roman" w:eastAsia="楷体" w:hAnsi="Times New Roman" w:hint="eastAsia"/>
                <w:sz w:val="24"/>
              </w:rPr>
              <w:t>CsPbBr3</w:t>
            </w:r>
            <w:r w:rsidRPr="00EC5745">
              <w:rPr>
                <w:rFonts w:ascii="Times New Roman" w:eastAsia="楷体" w:hAnsi="Times New Roman" w:hint="eastAsia"/>
                <w:sz w:val="24"/>
              </w:rPr>
              <w:t>量子点、稀土掺杂荧光粉），制备</w:t>
            </w:r>
            <w:r w:rsidRPr="00EC5745">
              <w:rPr>
                <w:rFonts w:ascii="Times New Roman" w:eastAsia="楷体" w:hAnsi="Times New Roman" w:hint="eastAsia"/>
                <w:sz w:val="24"/>
              </w:rPr>
              <w:t>LSC</w:t>
            </w:r>
            <w:r w:rsidRPr="00EC5745">
              <w:rPr>
                <w:rFonts w:ascii="Times New Roman" w:eastAsia="楷体" w:hAnsi="Times New Roman" w:hint="eastAsia"/>
                <w:sz w:val="24"/>
              </w:rPr>
              <w:t>器件，测试实际光学效率，与模型预测结果进行对比验证，评估模型在实际应用中的可靠性。采用蒙特卡洛</w:t>
            </w:r>
            <w:r w:rsidRPr="00EC5745">
              <w:rPr>
                <w:rFonts w:ascii="Times New Roman" w:eastAsia="楷体" w:hAnsi="Times New Roman" w:hint="eastAsia"/>
                <w:sz w:val="24"/>
              </w:rPr>
              <w:t>Dropout</w:t>
            </w:r>
            <w:r w:rsidRPr="00EC5745">
              <w:rPr>
                <w:rFonts w:ascii="Times New Roman" w:eastAsia="楷体" w:hAnsi="Times New Roman" w:hint="eastAsia"/>
                <w:sz w:val="24"/>
              </w:rPr>
              <w:t>、贝叶斯神经网络等方法，量化模型预测的不确定性，为</w:t>
            </w:r>
            <w:r w:rsidRPr="00EC5745">
              <w:rPr>
                <w:rFonts w:ascii="Times New Roman" w:eastAsia="楷体" w:hAnsi="Times New Roman" w:hint="eastAsia"/>
                <w:sz w:val="24"/>
              </w:rPr>
              <w:t>LSC</w:t>
            </w:r>
            <w:r w:rsidRPr="00EC5745">
              <w:rPr>
                <w:rFonts w:ascii="Times New Roman" w:eastAsia="楷体" w:hAnsi="Times New Roman" w:hint="eastAsia"/>
                <w:sz w:val="24"/>
              </w:rPr>
              <w:t>设计提供置信区间，指导实验验证的优先级排序</w:t>
            </w:r>
            <w:r w:rsidR="004A5AC8">
              <w:rPr>
                <w:rFonts w:ascii="Times New Roman" w:eastAsia="楷体" w:hAnsi="Times New Roman" w:hint="eastAsia"/>
                <w:sz w:val="24"/>
              </w:rPr>
              <w:t>。</w:t>
            </w:r>
          </w:p>
        </w:tc>
      </w:tr>
      <w:tr w:rsidR="00CA18EB" w:rsidRPr="004270A7" w14:paraId="4D4A7908" w14:textId="77777777">
        <w:trPr>
          <w:trHeight w:val="52"/>
        </w:trPr>
        <w:tc>
          <w:tcPr>
            <w:tcW w:w="9147" w:type="dxa"/>
            <w:gridSpan w:val="9"/>
          </w:tcPr>
          <w:p w14:paraId="2B932EEA" w14:textId="77777777" w:rsidR="00CA18EB" w:rsidRPr="002E311C" w:rsidRDefault="002E311C">
            <w:pPr>
              <w:spacing w:line="400" w:lineRule="exact"/>
              <w:rPr>
                <w:rFonts w:ascii="Times New Roman" w:eastAsia="楷体" w:hAnsi="Times New Roman"/>
                <w:sz w:val="24"/>
              </w:rPr>
            </w:pPr>
            <w:r w:rsidRPr="002E311C">
              <w:rPr>
                <w:rFonts w:ascii="Times New Roman" w:eastAsia="楷体" w:hAnsi="Times New Roman" w:hint="eastAsia"/>
                <w:b/>
                <w:sz w:val="24"/>
              </w:rPr>
              <w:t xml:space="preserve">4. </w:t>
            </w:r>
            <w:r w:rsidRPr="002E311C">
              <w:rPr>
                <w:rFonts w:ascii="Times New Roman" w:eastAsia="楷体" w:hAnsi="Times New Roman" w:hint="eastAsia"/>
                <w:b/>
                <w:sz w:val="24"/>
              </w:rPr>
              <w:t>拟解决的关键问题和最终目标，以及拟采取的主要理论、技术路线和实施方案等（不少于</w:t>
            </w:r>
            <w:r w:rsidRPr="002E311C">
              <w:rPr>
                <w:rFonts w:ascii="Times New Roman" w:eastAsia="楷体" w:hAnsi="Times New Roman" w:hint="eastAsia"/>
                <w:b/>
                <w:sz w:val="24"/>
              </w:rPr>
              <w:t>500</w:t>
            </w:r>
            <w:r w:rsidRPr="002E311C">
              <w:rPr>
                <w:rFonts w:ascii="Times New Roman" w:eastAsia="楷体" w:hAnsi="Times New Roman" w:hint="eastAsia"/>
                <w:b/>
                <w:sz w:val="24"/>
              </w:rPr>
              <w:t>字）</w:t>
            </w:r>
          </w:p>
          <w:p w14:paraId="487B9994" w14:textId="77777777" w:rsidR="00CA18EB" w:rsidRDefault="00EC5745">
            <w:pPr>
              <w:spacing w:line="400" w:lineRule="exact"/>
              <w:rPr>
                <w:rFonts w:ascii="Times New Roman" w:eastAsia="楷体" w:hAnsi="Times New Roman"/>
                <w:sz w:val="24"/>
              </w:rPr>
            </w:pPr>
            <w:r>
              <w:rPr>
                <w:rFonts w:ascii="Times New Roman" w:eastAsia="楷体" w:hAnsi="Times New Roman" w:hint="eastAsia"/>
                <w:sz w:val="24"/>
              </w:rPr>
              <w:t>拟解决的关键问题包括：</w:t>
            </w:r>
          </w:p>
          <w:p w14:paraId="48BFA30C" w14:textId="77777777" w:rsidR="009D7C60" w:rsidRPr="004270A7" w:rsidRDefault="009D7C60">
            <w:pPr>
              <w:spacing w:line="400" w:lineRule="exact"/>
              <w:rPr>
                <w:rFonts w:ascii="Times New Roman" w:eastAsia="楷体" w:hAnsi="Times New Roman" w:hint="eastAsia"/>
                <w:sz w:val="24"/>
              </w:rPr>
            </w:pPr>
            <w:r>
              <w:rPr>
                <w:rFonts w:ascii="Times New Roman" w:eastAsia="楷体" w:hAnsi="Times New Roman" w:hint="eastAsia"/>
                <w:sz w:val="24"/>
              </w:rPr>
              <w:t>1</w:t>
            </w:r>
            <w:r>
              <w:rPr>
                <w:rFonts w:ascii="Times New Roman" w:eastAsia="楷体" w:hAnsi="Times New Roman" w:hint="eastAsia"/>
                <w:sz w:val="24"/>
              </w:rPr>
              <w:t>、</w:t>
            </w:r>
            <w:r w:rsidRPr="009D7C60">
              <w:rPr>
                <w:rFonts w:ascii="Times New Roman" w:eastAsia="楷体" w:hAnsi="Times New Roman" w:hint="eastAsia"/>
                <w:sz w:val="24"/>
              </w:rPr>
              <w:t>多因素耦合下的光学效率精准预测难题</w:t>
            </w:r>
          </w:p>
          <w:p w14:paraId="7ADEECDB" w14:textId="77777777" w:rsidR="00CA18EB" w:rsidRDefault="009D7C60">
            <w:pPr>
              <w:spacing w:line="400" w:lineRule="exact"/>
              <w:rPr>
                <w:rFonts w:ascii="Times New Roman" w:eastAsia="楷体" w:hAnsi="Times New Roman"/>
                <w:sz w:val="24"/>
              </w:rPr>
            </w:pPr>
            <w:r w:rsidRPr="009D7C60">
              <w:rPr>
                <w:rFonts w:ascii="Times New Roman" w:eastAsia="楷体" w:hAnsi="Times New Roman" w:hint="eastAsia"/>
                <w:sz w:val="24"/>
              </w:rPr>
              <w:t>荧光太阳能聚光器（</w:t>
            </w:r>
            <w:r w:rsidRPr="009D7C60">
              <w:rPr>
                <w:rFonts w:ascii="Times New Roman" w:eastAsia="楷体" w:hAnsi="Times New Roman" w:hint="eastAsia"/>
                <w:sz w:val="24"/>
              </w:rPr>
              <w:t>LSC</w:t>
            </w:r>
            <w:r w:rsidRPr="009D7C60">
              <w:rPr>
                <w:rFonts w:ascii="Times New Roman" w:eastAsia="楷体" w:hAnsi="Times New Roman" w:hint="eastAsia"/>
                <w:sz w:val="24"/>
              </w:rPr>
              <w:t>）的光学效率受材料特性、结构参数、环境条件等多达</w:t>
            </w:r>
            <w:r w:rsidRPr="009D7C60">
              <w:rPr>
                <w:rFonts w:ascii="Times New Roman" w:eastAsia="楷体" w:hAnsi="Times New Roman" w:hint="eastAsia"/>
                <w:sz w:val="24"/>
              </w:rPr>
              <w:t>30-50</w:t>
            </w:r>
            <w:r w:rsidRPr="009D7C60">
              <w:rPr>
                <w:rFonts w:ascii="Times New Roman" w:eastAsia="楷体" w:hAnsi="Times New Roman" w:hint="eastAsia"/>
                <w:sz w:val="24"/>
              </w:rPr>
              <w:t>个因素的复杂耦合影响，传统物理模型难以准确描述这种高维非线性关系。需要建立能够同时考虑材料光学性质、光子传输路径、自吸收损耗、波导效率等多尺度物理过程的智能预测模型</w:t>
            </w:r>
            <w:r>
              <w:rPr>
                <w:rFonts w:ascii="Times New Roman" w:eastAsia="楷体" w:hAnsi="Times New Roman" w:hint="eastAsia"/>
                <w:sz w:val="24"/>
              </w:rPr>
              <w:t>；</w:t>
            </w:r>
          </w:p>
          <w:p w14:paraId="5531842B" w14:textId="77777777" w:rsidR="009D7C60" w:rsidRDefault="009D7C60">
            <w:pPr>
              <w:spacing w:line="400" w:lineRule="exact"/>
              <w:rPr>
                <w:rFonts w:ascii="Times New Roman" w:eastAsia="楷体" w:hAnsi="Times New Roman"/>
                <w:sz w:val="24"/>
              </w:rPr>
            </w:pPr>
            <w:r>
              <w:rPr>
                <w:rFonts w:ascii="Times New Roman" w:eastAsia="楷体" w:hAnsi="Times New Roman" w:hint="eastAsia"/>
                <w:sz w:val="24"/>
              </w:rPr>
              <w:t>2</w:t>
            </w:r>
            <w:r>
              <w:rPr>
                <w:rFonts w:ascii="Times New Roman" w:eastAsia="楷体" w:hAnsi="Times New Roman" w:hint="eastAsia"/>
                <w:sz w:val="24"/>
              </w:rPr>
              <w:t>、</w:t>
            </w:r>
            <w:r w:rsidRPr="009D7C60">
              <w:rPr>
                <w:rFonts w:ascii="Times New Roman" w:eastAsia="楷体" w:hAnsi="Times New Roman" w:hint="eastAsia"/>
                <w:sz w:val="24"/>
              </w:rPr>
              <w:t>小样本数据下的模型泛化能力不足</w:t>
            </w:r>
          </w:p>
          <w:p w14:paraId="67A85423" w14:textId="77777777" w:rsidR="009D7C60" w:rsidRPr="002E311C" w:rsidRDefault="009D7C60">
            <w:pPr>
              <w:spacing w:line="400" w:lineRule="exact"/>
              <w:rPr>
                <w:rFonts w:ascii="Times New Roman" w:eastAsia="楷体" w:hAnsi="Times New Roman" w:hint="eastAsia"/>
                <w:sz w:val="24"/>
              </w:rPr>
            </w:pPr>
            <w:r w:rsidRPr="009D7C60">
              <w:rPr>
                <w:rFonts w:ascii="Times New Roman" w:eastAsia="楷体" w:hAnsi="Times New Roman" w:hint="eastAsia"/>
                <w:sz w:val="24"/>
              </w:rPr>
              <w:t>荧光材料实验数据稀缺且获取成本高，现有数据库规模有限（通常仅数百组数据），导致</w:t>
            </w:r>
            <w:r w:rsidRPr="009D7C60">
              <w:rPr>
                <w:rFonts w:ascii="Times New Roman" w:eastAsia="楷体" w:hAnsi="Times New Roman" w:hint="eastAsia"/>
                <w:sz w:val="24"/>
              </w:rPr>
              <w:t>AI</w:t>
            </w:r>
            <w:r w:rsidRPr="009D7C60">
              <w:rPr>
                <w:rFonts w:ascii="Times New Roman" w:eastAsia="楷体" w:hAnsi="Times New Roman" w:hint="eastAsia"/>
                <w:sz w:val="24"/>
              </w:rPr>
              <w:t>模型容易过拟合，泛化能力差。需要开发适用于小样本学习的迁移学习、数据增强、半监督学习等算法，提升模型在有限数据下的预测精度</w:t>
            </w:r>
            <w:r>
              <w:rPr>
                <w:rFonts w:ascii="Times New Roman" w:eastAsia="楷体" w:hAnsi="Times New Roman" w:hint="eastAsia"/>
                <w:sz w:val="24"/>
              </w:rPr>
              <w:t>；</w:t>
            </w:r>
          </w:p>
          <w:p w14:paraId="3FB0BFD8" w14:textId="77777777" w:rsidR="00CA18EB" w:rsidRDefault="009D7C60">
            <w:pPr>
              <w:spacing w:line="400" w:lineRule="exact"/>
              <w:rPr>
                <w:rFonts w:ascii="Times New Roman" w:eastAsia="楷体" w:hAnsi="Times New Roman"/>
                <w:sz w:val="24"/>
              </w:rPr>
            </w:pPr>
            <w:r>
              <w:rPr>
                <w:rFonts w:ascii="Times New Roman" w:eastAsia="楷体" w:hAnsi="Times New Roman" w:hint="eastAsia"/>
                <w:sz w:val="24"/>
              </w:rPr>
              <w:t>3</w:t>
            </w:r>
            <w:r>
              <w:rPr>
                <w:rFonts w:ascii="Times New Roman" w:eastAsia="楷体" w:hAnsi="Times New Roman" w:hint="eastAsia"/>
                <w:sz w:val="24"/>
              </w:rPr>
              <w:t>、</w:t>
            </w:r>
            <w:r w:rsidRPr="009D7C60">
              <w:rPr>
                <w:rFonts w:ascii="Times New Roman" w:eastAsia="楷体" w:hAnsi="Times New Roman" w:hint="eastAsia"/>
                <w:sz w:val="24"/>
              </w:rPr>
              <w:t>模型可解释性与物理规律融合问题</w:t>
            </w:r>
          </w:p>
          <w:p w14:paraId="7ABCA858" w14:textId="77777777" w:rsidR="009D7C60" w:rsidRDefault="009D7C60">
            <w:pPr>
              <w:spacing w:line="400" w:lineRule="exact"/>
              <w:rPr>
                <w:rFonts w:ascii="Times New Roman" w:eastAsia="楷体" w:hAnsi="Times New Roman"/>
                <w:sz w:val="24"/>
              </w:rPr>
            </w:pPr>
            <w:r w:rsidRPr="009D7C60">
              <w:rPr>
                <w:rFonts w:ascii="Times New Roman" w:eastAsia="楷体" w:hAnsi="Times New Roman" w:hint="eastAsia"/>
                <w:sz w:val="24"/>
              </w:rPr>
              <w:t>传统</w:t>
            </w:r>
            <w:r w:rsidRPr="009D7C60">
              <w:rPr>
                <w:rFonts w:ascii="Times New Roman" w:eastAsia="楷体" w:hAnsi="Times New Roman" w:hint="eastAsia"/>
                <w:sz w:val="24"/>
              </w:rPr>
              <w:t>AI</w:t>
            </w:r>
            <w:r w:rsidRPr="009D7C60">
              <w:rPr>
                <w:rFonts w:ascii="Times New Roman" w:eastAsia="楷体" w:hAnsi="Times New Roman" w:hint="eastAsia"/>
                <w:sz w:val="24"/>
              </w:rPr>
              <w:t>模型多为</w:t>
            </w:r>
            <w:r w:rsidRPr="009D7C60">
              <w:rPr>
                <w:rFonts w:ascii="Times New Roman" w:eastAsia="楷体" w:hAnsi="Times New Roman" w:hint="eastAsia"/>
                <w:sz w:val="24"/>
              </w:rPr>
              <w:t>"</w:t>
            </w:r>
            <w:r w:rsidRPr="009D7C60">
              <w:rPr>
                <w:rFonts w:ascii="Times New Roman" w:eastAsia="楷体" w:hAnsi="Times New Roman" w:hint="eastAsia"/>
                <w:sz w:val="24"/>
              </w:rPr>
              <w:t>黑箱</w:t>
            </w:r>
            <w:r w:rsidRPr="009D7C60">
              <w:rPr>
                <w:rFonts w:ascii="Times New Roman" w:eastAsia="楷体" w:hAnsi="Times New Roman" w:hint="eastAsia"/>
                <w:sz w:val="24"/>
              </w:rPr>
              <w:t>"</w:t>
            </w:r>
            <w:r w:rsidRPr="009D7C60">
              <w:rPr>
                <w:rFonts w:ascii="Times New Roman" w:eastAsia="楷体" w:hAnsi="Times New Roman" w:hint="eastAsia"/>
                <w:sz w:val="24"/>
              </w:rPr>
              <w:t>模型，难以揭示</w:t>
            </w:r>
            <w:r w:rsidRPr="009D7C60">
              <w:rPr>
                <w:rFonts w:ascii="Times New Roman" w:eastAsia="楷体" w:hAnsi="Times New Roman" w:hint="eastAsia"/>
                <w:sz w:val="24"/>
              </w:rPr>
              <w:t>"</w:t>
            </w:r>
            <w:r w:rsidRPr="009D7C60">
              <w:rPr>
                <w:rFonts w:ascii="Times New Roman" w:eastAsia="楷体" w:hAnsi="Times New Roman" w:hint="eastAsia"/>
                <w:sz w:val="24"/>
              </w:rPr>
              <w:t>材料</w:t>
            </w:r>
            <w:r w:rsidRPr="009D7C60">
              <w:rPr>
                <w:rFonts w:ascii="Times New Roman" w:eastAsia="楷体" w:hAnsi="Times New Roman" w:hint="eastAsia"/>
                <w:sz w:val="24"/>
              </w:rPr>
              <w:t>-</w:t>
            </w:r>
            <w:r w:rsidRPr="009D7C60">
              <w:rPr>
                <w:rFonts w:ascii="Times New Roman" w:eastAsia="楷体" w:hAnsi="Times New Roman" w:hint="eastAsia"/>
                <w:sz w:val="24"/>
              </w:rPr>
              <w:t>结构</w:t>
            </w:r>
            <w:r w:rsidRPr="009D7C60">
              <w:rPr>
                <w:rFonts w:ascii="Times New Roman" w:eastAsia="楷体" w:hAnsi="Times New Roman" w:hint="eastAsia"/>
                <w:sz w:val="24"/>
              </w:rPr>
              <w:t>-</w:t>
            </w:r>
            <w:r w:rsidRPr="009D7C60">
              <w:rPr>
                <w:rFonts w:ascii="Times New Roman" w:eastAsia="楷体" w:hAnsi="Times New Roman" w:hint="eastAsia"/>
                <w:sz w:val="24"/>
              </w:rPr>
              <w:t>性能</w:t>
            </w:r>
            <w:r w:rsidRPr="009D7C60">
              <w:rPr>
                <w:rFonts w:ascii="Times New Roman" w:eastAsia="楷体" w:hAnsi="Times New Roman" w:hint="eastAsia"/>
                <w:sz w:val="24"/>
              </w:rPr>
              <w:t>"</w:t>
            </w:r>
            <w:r w:rsidRPr="009D7C60">
              <w:rPr>
                <w:rFonts w:ascii="Times New Roman" w:eastAsia="楷体" w:hAnsi="Times New Roman" w:hint="eastAsia"/>
                <w:sz w:val="24"/>
              </w:rPr>
              <w:t>之间的内在物理机制，无法为</w:t>
            </w:r>
            <w:r w:rsidRPr="009D7C60">
              <w:rPr>
                <w:rFonts w:ascii="Times New Roman" w:eastAsia="楷体" w:hAnsi="Times New Roman" w:hint="eastAsia"/>
                <w:sz w:val="24"/>
              </w:rPr>
              <w:t>LSC</w:t>
            </w:r>
            <w:r w:rsidRPr="009D7C60">
              <w:rPr>
                <w:rFonts w:ascii="Times New Roman" w:eastAsia="楷体" w:hAnsi="Times New Roman" w:hint="eastAsia"/>
                <w:sz w:val="24"/>
              </w:rPr>
              <w:t>设计提供理论指导。需要将物理守恒方程、经验公式等先验知识嵌入模型，实现数据驱动与物理规律的双向融合</w:t>
            </w:r>
            <w:r>
              <w:rPr>
                <w:rFonts w:ascii="Times New Roman" w:eastAsia="楷体" w:hAnsi="Times New Roman" w:hint="eastAsia"/>
                <w:sz w:val="24"/>
              </w:rPr>
              <w:t>；</w:t>
            </w:r>
          </w:p>
          <w:p w14:paraId="329320DF" w14:textId="77777777" w:rsidR="009D7C60" w:rsidRDefault="009D7C60">
            <w:pPr>
              <w:spacing w:line="400" w:lineRule="exact"/>
              <w:rPr>
                <w:rFonts w:ascii="Times New Roman" w:eastAsia="楷体" w:hAnsi="Times New Roman"/>
                <w:sz w:val="24"/>
              </w:rPr>
            </w:pPr>
            <w:r>
              <w:rPr>
                <w:rFonts w:ascii="Times New Roman" w:eastAsia="楷体" w:hAnsi="Times New Roman" w:hint="eastAsia"/>
                <w:sz w:val="24"/>
              </w:rPr>
              <w:t>4</w:t>
            </w:r>
            <w:r>
              <w:rPr>
                <w:rFonts w:ascii="Times New Roman" w:eastAsia="楷体" w:hAnsi="Times New Roman" w:hint="eastAsia"/>
                <w:sz w:val="24"/>
              </w:rPr>
              <w:t>、逆向设计中的多目标优化挑战</w:t>
            </w:r>
          </w:p>
          <w:p w14:paraId="5160C9E0" w14:textId="77777777" w:rsidR="009D7C60" w:rsidRDefault="009D7C60">
            <w:pPr>
              <w:spacing w:line="400" w:lineRule="exact"/>
              <w:rPr>
                <w:rFonts w:ascii="Times New Roman" w:eastAsia="楷体" w:hAnsi="Times New Roman"/>
                <w:sz w:val="24"/>
              </w:rPr>
            </w:pPr>
            <w:r w:rsidRPr="009D7C60">
              <w:rPr>
                <w:rFonts w:ascii="Times New Roman" w:eastAsia="楷体" w:hAnsi="Times New Roman" w:hint="eastAsia"/>
                <w:sz w:val="24"/>
              </w:rPr>
              <w:t>LSC</w:t>
            </w:r>
            <w:r w:rsidRPr="009D7C60">
              <w:rPr>
                <w:rFonts w:ascii="Times New Roman" w:eastAsia="楷体" w:hAnsi="Times New Roman" w:hint="eastAsia"/>
                <w:sz w:val="24"/>
              </w:rPr>
              <w:t>设计需要同时优化光学效率、成本、稳定性、制备工艺等多个目标，这些目标往往相互冲突，传统优化方法难以找到全局最优解。需要开发多目标优化算法，实现性能</w:t>
            </w:r>
            <w:r w:rsidRPr="009D7C60">
              <w:rPr>
                <w:rFonts w:ascii="Times New Roman" w:eastAsia="楷体" w:hAnsi="Times New Roman" w:hint="eastAsia"/>
                <w:sz w:val="24"/>
              </w:rPr>
              <w:t>-</w:t>
            </w:r>
            <w:r w:rsidRPr="009D7C60">
              <w:rPr>
                <w:rFonts w:ascii="Times New Roman" w:eastAsia="楷体" w:hAnsi="Times New Roman" w:hint="eastAsia"/>
                <w:sz w:val="24"/>
              </w:rPr>
              <w:t>成本</w:t>
            </w:r>
            <w:r w:rsidRPr="009D7C60">
              <w:rPr>
                <w:rFonts w:ascii="Times New Roman" w:eastAsia="楷体" w:hAnsi="Times New Roman" w:hint="eastAsia"/>
                <w:sz w:val="24"/>
              </w:rPr>
              <w:t>-</w:t>
            </w:r>
            <w:r w:rsidRPr="009D7C60">
              <w:rPr>
                <w:rFonts w:ascii="Times New Roman" w:eastAsia="楷体" w:hAnsi="Times New Roman" w:hint="eastAsia"/>
                <w:sz w:val="24"/>
              </w:rPr>
              <w:t>可行性的协同优化。</w:t>
            </w:r>
          </w:p>
          <w:p w14:paraId="092D7F6E" w14:textId="77777777" w:rsidR="009D7C60" w:rsidRDefault="009D7C60">
            <w:pPr>
              <w:spacing w:line="400" w:lineRule="exact"/>
              <w:rPr>
                <w:rFonts w:ascii="Times New Roman" w:eastAsia="楷体" w:hAnsi="Times New Roman"/>
                <w:sz w:val="24"/>
              </w:rPr>
            </w:pPr>
            <w:r>
              <w:rPr>
                <w:rFonts w:ascii="Times New Roman" w:eastAsia="楷体" w:hAnsi="Times New Roman" w:hint="eastAsia"/>
                <w:sz w:val="24"/>
              </w:rPr>
              <w:t>最终目标包括：</w:t>
            </w:r>
          </w:p>
          <w:p w14:paraId="317E4566" w14:textId="77777777" w:rsidR="009D7C60" w:rsidRDefault="009D7C60" w:rsidP="009D7C60">
            <w:pPr>
              <w:spacing w:line="400" w:lineRule="exact"/>
              <w:rPr>
                <w:rFonts w:ascii="Times New Roman" w:eastAsia="楷体" w:hAnsi="Times New Roman"/>
                <w:sz w:val="24"/>
              </w:rPr>
            </w:pPr>
            <w:r>
              <w:rPr>
                <w:rFonts w:ascii="Times New Roman" w:eastAsia="楷体" w:hAnsi="Times New Roman" w:hint="eastAsia"/>
                <w:sz w:val="24"/>
              </w:rPr>
              <w:t>1</w:t>
            </w:r>
            <w:r>
              <w:rPr>
                <w:rFonts w:ascii="Times New Roman" w:eastAsia="楷体" w:hAnsi="Times New Roman" w:hint="eastAsia"/>
                <w:sz w:val="24"/>
              </w:rPr>
              <w:t>、建立高精度预测模型体系</w:t>
            </w:r>
          </w:p>
          <w:p w14:paraId="54393ADC" w14:textId="77777777" w:rsidR="009D7C60" w:rsidRPr="004270A7" w:rsidRDefault="009D7C60" w:rsidP="009D7C60">
            <w:pPr>
              <w:spacing w:line="400" w:lineRule="exact"/>
              <w:rPr>
                <w:rFonts w:ascii="Times New Roman" w:eastAsia="楷体" w:hAnsi="Times New Roman" w:hint="eastAsia"/>
                <w:sz w:val="24"/>
              </w:rPr>
            </w:pPr>
            <w:r w:rsidRPr="009D7C60">
              <w:rPr>
                <w:rFonts w:ascii="Times New Roman" w:eastAsia="楷体" w:hAnsi="Times New Roman" w:hint="eastAsia"/>
                <w:sz w:val="24"/>
              </w:rPr>
              <w:t>构建包含传统机器学习、深度学习、物理信息神经网络等多层次</w:t>
            </w:r>
            <w:r w:rsidRPr="009D7C60">
              <w:rPr>
                <w:rFonts w:ascii="Times New Roman" w:eastAsia="楷体" w:hAnsi="Times New Roman" w:hint="eastAsia"/>
                <w:sz w:val="24"/>
              </w:rPr>
              <w:t>AI</w:t>
            </w:r>
            <w:r w:rsidRPr="009D7C60">
              <w:rPr>
                <w:rFonts w:ascii="Times New Roman" w:eastAsia="楷体" w:hAnsi="Times New Roman" w:hint="eastAsia"/>
                <w:sz w:val="24"/>
              </w:rPr>
              <w:t>预测模型，实现</w:t>
            </w:r>
            <w:r w:rsidRPr="009D7C60">
              <w:rPr>
                <w:rFonts w:ascii="Times New Roman" w:eastAsia="楷体" w:hAnsi="Times New Roman" w:hint="eastAsia"/>
                <w:sz w:val="24"/>
              </w:rPr>
              <w:t>LSC</w:t>
            </w:r>
            <w:r w:rsidRPr="009D7C60">
              <w:rPr>
                <w:rFonts w:ascii="Times New Roman" w:eastAsia="楷体" w:hAnsi="Times New Roman" w:hint="eastAsia"/>
                <w:sz w:val="24"/>
              </w:rPr>
              <w:t>光学效率的精准预测，为</w:t>
            </w:r>
            <w:r w:rsidRPr="009D7C60">
              <w:rPr>
                <w:rFonts w:ascii="Times New Roman" w:eastAsia="楷体" w:hAnsi="Times New Roman" w:hint="eastAsia"/>
                <w:sz w:val="24"/>
              </w:rPr>
              <w:t>LSC</w:t>
            </w:r>
            <w:r w:rsidRPr="009D7C60">
              <w:rPr>
                <w:rFonts w:ascii="Times New Roman" w:eastAsia="楷体" w:hAnsi="Times New Roman" w:hint="eastAsia"/>
                <w:sz w:val="24"/>
              </w:rPr>
              <w:t>设计提供可靠的理论工具</w:t>
            </w:r>
            <w:r>
              <w:rPr>
                <w:rFonts w:ascii="Times New Roman" w:eastAsia="楷体" w:hAnsi="Times New Roman" w:hint="eastAsia"/>
                <w:sz w:val="24"/>
              </w:rPr>
              <w:t>；</w:t>
            </w:r>
          </w:p>
          <w:p w14:paraId="3293FDD6" w14:textId="77777777" w:rsidR="00CA18EB" w:rsidRDefault="009D7C60">
            <w:pPr>
              <w:spacing w:line="400" w:lineRule="exact"/>
              <w:rPr>
                <w:rFonts w:ascii="Times New Roman" w:eastAsia="楷体" w:hAnsi="Times New Roman"/>
                <w:sz w:val="24"/>
              </w:rPr>
            </w:pPr>
            <w:r>
              <w:rPr>
                <w:rFonts w:ascii="Times New Roman" w:eastAsia="楷体" w:hAnsi="Times New Roman" w:hint="eastAsia"/>
                <w:sz w:val="24"/>
              </w:rPr>
              <w:t>2</w:t>
            </w:r>
            <w:r>
              <w:rPr>
                <w:rFonts w:ascii="Times New Roman" w:eastAsia="楷体" w:hAnsi="Times New Roman" w:hint="eastAsia"/>
                <w:sz w:val="24"/>
              </w:rPr>
              <w:t>、实现实验验证与性能提升</w:t>
            </w:r>
          </w:p>
          <w:p w14:paraId="727DD481" w14:textId="77777777" w:rsidR="009D7C60" w:rsidRPr="009D7C60" w:rsidRDefault="009D7C60">
            <w:pPr>
              <w:spacing w:line="400" w:lineRule="exact"/>
              <w:rPr>
                <w:rFonts w:ascii="Times New Roman" w:eastAsia="楷体" w:hAnsi="Times New Roman" w:hint="eastAsia"/>
                <w:sz w:val="24"/>
              </w:rPr>
            </w:pPr>
            <w:r w:rsidRPr="009D7C60">
              <w:rPr>
                <w:rFonts w:ascii="Times New Roman" w:eastAsia="楷体" w:hAnsi="Times New Roman" w:hint="eastAsia"/>
                <w:sz w:val="24"/>
              </w:rPr>
              <w:t>通过实验制备典型</w:t>
            </w:r>
            <w:r w:rsidRPr="009D7C60">
              <w:rPr>
                <w:rFonts w:ascii="Times New Roman" w:eastAsia="楷体" w:hAnsi="Times New Roman" w:hint="eastAsia"/>
                <w:sz w:val="24"/>
              </w:rPr>
              <w:t>LSC</w:t>
            </w:r>
            <w:r w:rsidRPr="009D7C60">
              <w:rPr>
                <w:rFonts w:ascii="Times New Roman" w:eastAsia="楷体" w:hAnsi="Times New Roman" w:hint="eastAsia"/>
                <w:sz w:val="24"/>
              </w:rPr>
              <w:t>器件，验证模型预测结果的可靠性，指导新型荧光材料开发和</w:t>
            </w:r>
            <w:r w:rsidRPr="009D7C60">
              <w:rPr>
                <w:rFonts w:ascii="Times New Roman" w:eastAsia="楷体" w:hAnsi="Times New Roman" w:hint="eastAsia"/>
                <w:sz w:val="24"/>
              </w:rPr>
              <w:t>LSC</w:t>
            </w:r>
            <w:r w:rsidRPr="009D7C60">
              <w:rPr>
                <w:rFonts w:ascii="Times New Roman" w:eastAsia="楷体" w:hAnsi="Times New Roman" w:hint="eastAsia"/>
                <w:sz w:val="24"/>
              </w:rPr>
              <w:t>结构优化</w:t>
            </w:r>
            <w:r>
              <w:rPr>
                <w:rFonts w:ascii="Times New Roman" w:eastAsia="楷体" w:hAnsi="Times New Roman" w:hint="eastAsia"/>
                <w:sz w:val="24"/>
              </w:rPr>
              <w:t>。</w:t>
            </w:r>
          </w:p>
          <w:p w14:paraId="604E49EE" w14:textId="77777777" w:rsidR="00CA18EB" w:rsidRDefault="009D7C60">
            <w:pPr>
              <w:spacing w:line="400" w:lineRule="exact"/>
              <w:rPr>
                <w:rFonts w:ascii="Times New Roman" w:eastAsia="楷体" w:hAnsi="Times New Roman"/>
                <w:sz w:val="24"/>
              </w:rPr>
            </w:pPr>
            <w:r>
              <w:rPr>
                <w:rFonts w:ascii="Times New Roman" w:eastAsia="楷体" w:hAnsi="Times New Roman" w:hint="eastAsia"/>
                <w:sz w:val="24"/>
              </w:rPr>
              <w:t>拟采取的主要理论包括：</w:t>
            </w:r>
          </w:p>
          <w:p w14:paraId="36770D0C" w14:textId="77777777" w:rsidR="009D7C60" w:rsidRDefault="009D7C60">
            <w:pPr>
              <w:spacing w:line="400" w:lineRule="exact"/>
              <w:rPr>
                <w:rFonts w:ascii="Times New Roman" w:eastAsia="楷体" w:hAnsi="Times New Roman"/>
                <w:sz w:val="24"/>
              </w:rPr>
            </w:pPr>
            <w:r>
              <w:rPr>
                <w:rFonts w:ascii="Times New Roman" w:eastAsia="楷体" w:hAnsi="Times New Roman" w:hint="eastAsia"/>
                <w:sz w:val="24"/>
              </w:rPr>
              <w:t>1</w:t>
            </w:r>
            <w:r>
              <w:rPr>
                <w:rFonts w:ascii="Times New Roman" w:eastAsia="楷体" w:hAnsi="Times New Roman" w:hint="eastAsia"/>
                <w:sz w:val="24"/>
              </w:rPr>
              <w:t>、机器学习理论</w:t>
            </w:r>
          </w:p>
          <w:p w14:paraId="103C5A2E" w14:textId="77777777" w:rsidR="009D7C60" w:rsidRDefault="009D7C60">
            <w:pPr>
              <w:spacing w:line="400" w:lineRule="exact"/>
              <w:rPr>
                <w:rFonts w:ascii="Times New Roman" w:eastAsia="楷体" w:hAnsi="Times New Roman"/>
                <w:sz w:val="24"/>
              </w:rPr>
            </w:pPr>
            <w:r w:rsidRPr="009D7C60">
              <w:rPr>
                <w:rFonts w:ascii="Times New Roman" w:eastAsia="楷体" w:hAnsi="Times New Roman" w:hint="eastAsia"/>
                <w:sz w:val="24"/>
              </w:rPr>
              <w:t>采用支持向量机（</w:t>
            </w:r>
            <w:r w:rsidRPr="009D7C60">
              <w:rPr>
                <w:rFonts w:ascii="Times New Roman" w:eastAsia="楷体" w:hAnsi="Times New Roman" w:hint="eastAsia"/>
                <w:sz w:val="24"/>
              </w:rPr>
              <w:t>SVM</w:t>
            </w:r>
            <w:r w:rsidRPr="009D7C60">
              <w:rPr>
                <w:rFonts w:ascii="Times New Roman" w:eastAsia="楷体" w:hAnsi="Times New Roman" w:hint="eastAsia"/>
                <w:sz w:val="24"/>
              </w:rPr>
              <w:t>）、随机森林（</w:t>
            </w:r>
            <w:r w:rsidRPr="009D7C60">
              <w:rPr>
                <w:rFonts w:ascii="Times New Roman" w:eastAsia="楷体" w:hAnsi="Times New Roman" w:hint="eastAsia"/>
                <w:sz w:val="24"/>
              </w:rPr>
              <w:t>RF</w:t>
            </w:r>
            <w:r w:rsidRPr="009D7C60">
              <w:rPr>
                <w:rFonts w:ascii="Times New Roman" w:eastAsia="楷体" w:hAnsi="Times New Roman" w:hint="eastAsia"/>
                <w:sz w:val="24"/>
              </w:rPr>
              <w:t>）、梯度提升树（</w:t>
            </w:r>
            <w:r w:rsidRPr="009D7C60">
              <w:rPr>
                <w:rFonts w:ascii="Times New Roman" w:eastAsia="楷体" w:hAnsi="Times New Roman" w:hint="eastAsia"/>
                <w:sz w:val="24"/>
              </w:rPr>
              <w:t>GBDT</w:t>
            </w:r>
            <w:r w:rsidRPr="009D7C60">
              <w:rPr>
                <w:rFonts w:ascii="Times New Roman" w:eastAsia="楷体" w:hAnsi="Times New Roman" w:hint="eastAsia"/>
                <w:sz w:val="24"/>
              </w:rPr>
              <w:t>）等传统机器学习算法，建立材料特性与光学效率之间的非线性映射关系。利用集成学习理论，通过</w:t>
            </w:r>
            <w:r w:rsidRPr="009D7C60">
              <w:rPr>
                <w:rFonts w:ascii="Times New Roman" w:eastAsia="楷体" w:hAnsi="Times New Roman" w:hint="eastAsia"/>
                <w:sz w:val="24"/>
              </w:rPr>
              <w:t>Bagging</w:t>
            </w:r>
            <w:r w:rsidRPr="009D7C60">
              <w:rPr>
                <w:rFonts w:ascii="Times New Roman" w:eastAsia="楷体" w:hAnsi="Times New Roman" w:hint="eastAsia"/>
                <w:sz w:val="24"/>
              </w:rPr>
              <w:t>、</w:t>
            </w:r>
            <w:r w:rsidRPr="009D7C60">
              <w:rPr>
                <w:rFonts w:ascii="Times New Roman" w:eastAsia="楷体" w:hAnsi="Times New Roman" w:hint="eastAsia"/>
                <w:sz w:val="24"/>
              </w:rPr>
              <w:t>Boosting</w:t>
            </w:r>
            <w:r w:rsidRPr="009D7C60">
              <w:rPr>
                <w:rFonts w:ascii="Times New Roman" w:eastAsia="楷体" w:hAnsi="Times New Roman" w:hint="eastAsia"/>
                <w:sz w:val="24"/>
              </w:rPr>
              <w:t>等方法提升模型泛化能力。</w:t>
            </w:r>
          </w:p>
          <w:p w14:paraId="765C61DC" w14:textId="77777777" w:rsidR="009D7C60" w:rsidRDefault="009D7C60">
            <w:pPr>
              <w:spacing w:line="400" w:lineRule="exact"/>
              <w:rPr>
                <w:rFonts w:ascii="Times New Roman" w:eastAsia="楷体" w:hAnsi="Times New Roman"/>
                <w:sz w:val="24"/>
              </w:rPr>
            </w:pPr>
            <w:r>
              <w:rPr>
                <w:rFonts w:ascii="Times New Roman" w:eastAsia="楷体" w:hAnsi="Times New Roman" w:hint="eastAsia"/>
                <w:sz w:val="24"/>
              </w:rPr>
              <w:t>2</w:t>
            </w:r>
            <w:r>
              <w:rPr>
                <w:rFonts w:ascii="Times New Roman" w:eastAsia="楷体" w:hAnsi="Times New Roman" w:hint="eastAsia"/>
                <w:sz w:val="24"/>
              </w:rPr>
              <w:t>、深度学习理论</w:t>
            </w:r>
          </w:p>
          <w:p w14:paraId="51233C3E" w14:textId="77777777" w:rsidR="009D7C60" w:rsidRDefault="009D7C60">
            <w:pPr>
              <w:spacing w:line="400" w:lineRule="exact"/>
              <w:rPr>
                <w:rFonts w:ascii="Times New Roman" w:eastAsia="楷体" w:hAnsi="Times New Roman"/>
                <w:sz w:val="24"/>
              </w:rPr>
            </w:pPr>
            <w:r w:rsidRPr="009D7C60">
              <w:rPr>
                <w:rFonts w:ascii="Times New Roman" w:eastAsia="楷体" w:hAnsi="Times New Roman" w:hint="eastAsia"/>
                <w:sz w:val="24"/>
              </w:rPr>
              <w:t>构建多层感知机（</w:t>
            </w:r>
            <w:r w:rsidRPr="009D7C60">
              <w:rPr>
                <w:rFonts w:ascii="Times New Roman" w:eastAsia="楷体" w:hAnsi="Times New Roman" w:hint="eastAsia"/>
                <w:sz w:val="24"/>
              </w:rPr>
              <w:t>MLP</w:t>
            </w:r>
            <w:r w:rsidRPr="009D7C60">
              <w:rPr>
                <w:rFonts w:ascii="Times New Roman" w:eastAsia="楷体" w:hAnsi="Times New Roman" w:hint="eastAsia"/>
                <w:sz w:val="24"/>
              </w:rPr>
              <w:t>）、卷积神经网络（</w:t>
            </w:r>
            <w:r w:rsidRPr="009D7C60">
              <w:rPr>
                <w:rFonts w:ascii="Times New Roman" w:eastAsia="楷体" w:hAnsi="Times New Roman" w:hint="eastAsia"/>
                <w:sz w:val="24"/>
              </w:rPr>
              <w:t>CNN</w:t>
            </w:r>
            <w:r w:rsidRPr="009D7C60">
              <w:rPr>
                <w:rFonts w:ascii="Times New Roman" w:eastAsia="楷体" w:hAnsi="Times New Roman" w:hint="eastAsia"/>
                <w:sz w:val="24"/>
              </w:rPr>
              <w:t>）、循环神经网络（</w:t>
            </w:r>
            <w:r w:rsidRPr="009D7C60">
              <w:rPr>
                <w:rFonts w:ascii="Times New Roman" w:eastAsia="楷体" w:hAnsi="Times New Roman" w:hint="eastAsia"/>
                <w:sz w:val="24"/>
              </w:rPr>
              <w:t>RNN</w:t>
            </w:r>
            <w:r w:rsidRPr="009D7C60">
              <w:rPr>
                <w:rFonts w:ascii="Times New Roman" w:eastAsia="楷体" w:hAnsi="Times New Roman" w:hint="eastAsia"/>
                <w:sz w:val="24"/>
              </w:rPr>
              <w:t>）等深度网络结构，自动提取高维特征，处理复杂的非线性关系。采用注意力机制、残差连接等先进网络架构，提升模型表达能力。</w:t>
            </w:r>
          </w:p>
          <w:p w14:paraId="4FCAF229" w14:textId="77777777" w:rsidR="009D7C60" w:rsidRDefault="009D7C60">
            <w:pPr>
              <w:spacing w:line="400" w:lineRule="exact"/>
              <w:rPr>
                <w:rFonts w:ascii="Times New Roman" w:eastAsia="楷体" w:hAnsi="Times New Roman"/>
                <w:sz w:val="24"/>
              </w:rPr>
            </w:pPr>
            <w:r>
              <w:rPr>
                <w:rFonts w:ascii="Times New Roman" w:eastAsia="楷体" w:hAnsi="Times New Roman" w:hint="eastAsia"/>
                <w:sz w:val="24"/>
              </w:rPr>
              <w:t>3</w:t>
            </w:r>
            <w:r>
              <w:rPr>
                <w:rFonts w:ascii="Times New Roman" w:eastAsia="楷体" w:hAnsi="Times New Roman" w:hint="eastAsia"/>
                <w:sz w:val="24"/>
              </w:rPr>
              <w:t>、</w:t>
            </w:r>
            <w:r w:rsidRPr="009D7C60">
              <w:rPr>
                <w:rFonts w:ascii="Times New Roman" w:eastAsia="楷体" w:hAnsi="Times New Roman" w:hint="eastAsia"/>
                <w:sz w:val="24"/>
              </w:rPr>
              <w:t>物理信息神经网络（</w:t>
            </w:r>
            <w:r w:rsidRPr="009D7C60">
              <w:rPr>
                <w:rFonts w:ascii="Times New Roman" w:eastAsia="楷体" w:hAnsi="Times New Roman" w:hint="eastAsia"/>
                <w:sz w:val="24"/>
              </w:rPr>
              <w:t>PINN</w:t>
            </w:r>
            <w:r w:rsidRPr="009D7C60">
              <w:rPr>
                <w:rFonts w:ascii="Times New Roman" w:eastAsia="楷体" w:hAnsi="Times New Roman" w:hint="eastAsia"/>
                <w:sz w:val="24"/>
              </w:rPr>
              <w:t>）理论</w:t>
            </w:r>
          </w:p>
          <w:p w14:paraId="37B8EE5B" w14:textId="77777777" w:rsidR="009D7C60" w:rsidRDefault="009D7C60">
            <w:pPr>
              <w:spacing w:line="400" w:lineRule="exact"/>
              <w:rPr>
                <w:rFonts w:ascii="Times New Roman" w:eastAsia="楷体" w:hAnsi="Times New Roman"/>
                <w:sz w:val="24"/>
              </w:rPr>
            </w:pPr>
            <w:r w:rsidRPr="009D7C60">
              <w:rPr>
                <w:rFonts w:ascii="Times New Roman" w:eastAsia="楷体" w:hAnsi="Times New Roman" w:hint="eastAsia"/>
                <w:sz w:val="24"/>
              </w:rPr>
              <w:t>将辐射传输方程、能量守恒定律、菲涅尔公式等物理约束作为正则化项嵌入神经网络损失函数，实现数据驱动与物理规律的双向融合，提高模型的可解释性和外推能力。</w:t>
            </w:r>
          </w:p>
          <w:p w14:paraId="4C9CDC45" w14:textId="77777777" w:rsidR="009D7C60" w:rsidRDefault="009D7C60">
            <w:pPr>
              <w:spacing w:line="400" w:lineRule="exact"/>
              <w:rPr>
                <w:rFonts w:ascii="Times New Roman" w:eastAsia="楷体" w:hAnsi="Times New Roman"/>
                <w:sz w:val="24"/>
              </w:rPr>
            </w:pPr>
            <w:r>
              <w:rPr>
                <w:rFonts w:ascii="Times New Roman" w:eastAsia="楷体" w:hAnsi="Times New Roman" w:hint="eastAsia"/>
                <w:sz w:val="24"/>
              </w:rPr>
              <w:t>4</w:t>
            </w:r>
            <w:r>
              <w:rPr>
                <w:rFonts w:ascii="Times New Roman" w:eastAsia="楷体" w:hAnsi="Times New Roman" w:hint="eastAsia"/>
                <w:sz w:val="24"/>
              </w:rPr>
              <w:t>、贝叶斯优化理论</w:t>
            </w:r>
          </w:p>
          <w:p w14:paraId="38BB1A49" w14:textId="77777777" w:rsidR="009D7C60" w:rsidRPr="004270A7" w:rsidRDefault="009D7C60">
            <w:pPr>
              <w:spacing w:line="400" w:lineRule="exact"/>
              <w:rPr>
                <w:rFonts w:ascii="Times New Roman" w:eastAsia="楷体" w:hAnsi="Times New Roman" w:hint="eastAsia"/>
                <w:sz w:val="24"/>
              </w:rPr>
            </w:pPr>
            <w:r w:rsidRPr="009D7C60">
              <w:rPr>
                <w:rFonts w:ascii="Times New Roman" w:eastAsia="楷体" w:hAnsi="Times New Roman" w:hint="eastAsia"/>
                <w:sz w:val="24"/>
              </w:rPr>
              <w:t>采用高斯过程回归（</w:t>
            </w:r>
            <w:r w:rsidRPr="009D7C60">
              <w:rPr>
                <w:rFonts w:ascii="Times New Roman" w:eastAsia="楷体" w:hAnsi="Times New Roman" w:hint="eastAsia"/>
                <w:sz w:val="24"/>
              </w:rPr>
              <w:t>GPR</w:t>
            </w:r>
            <w:r w:rsidRPr="009D7C60">
              <w:rPr>
                <w:rFonts w:ascii="Times New Roman" w:eastAsia="楷体" w:hAnsi="Times New Roman" w:hint="eastAsia"/>
                <w:sz w:val="24"/>
              </w:rPr>
              <w:t>）等概率模型，通过贝叶斯推断进行参数优化和不确定性量化，在有限样本下实现高效预测，同时提供预测置信区间。</w:t>
            </w:r>
          </w:p>
          <w:p w14:paraId="7CEC267A" w14:textId="77777777" w:rsidR="00CA18EB" w:rsidRDefault="009D7C60">
            <w:pPr>
              <w:spacing w:line="400" w:lineRule="exact"/>
              <w:rPr>
                <w:rFonts w:ascii="Times New Roman" w:eastAsia="楷体" w:hAnsi="Times New Roman"/>
                <w:sz w:val="24"/>
              </w:rPr>
            </w:pPr>
            <w:r>
              <w:rPr>
                <w:rFonts w:ascii="Times New Roman" w:eastAsia="楷体" w:hAnsi="Times New Roman" w:hint="eastAsia"/>
                <w:sz w:val="24"/>
              </w:rPr>
              <w:t>5</w:t>
            </w:r>
            <w:r>
              <w:rPr>
                <w:rFonts w:ascii="Times New Roman" w:eastAsia="楷体" w:hAnsi="Times New Roman" w:hint="eastAsia"/>
                <w:sz w:val="24"/>
              </w:rPr>
              <w:t>、生成对抗网络理论</w:t>
            </w:r>
          </w:p>
          <w:p w14:paraId="0A8D0CDC" w14:textId="77777777" w:rsidR="009D7C60" w:rsidRPr="004270A7" w:rsidRDefault="009D7C60">
            <w:pPr>
              <w:spacing w:line="400" w:lineRule="exact"/>
              <w:rPr>
                <w:rFonts w:ascii="Times New Roman" w:eastAsia="楷体" w:hAnsi="Times New Roman" w:hint="eastAsia"/>
                <w:sz w:val="24"/>
              </w:rPr>
            </w:pPr>
            <w:r w:rsidRPr="009D7C60">
              <w:rPr>
                <w:rFonts w:ascii="Times New Roman" w:eastAsia="楷体" w:hAnsi="Times New Roman" w:hint="eastAsia"/>
                <w:sz w:val="24"/>
              </w:rPr>
              <w:t>构建条件生成对抗网络（</w:t>
            </w:r>
            <w:r w:rsidRPr="009D7C60">
              <w:rPr>
                <w:rFonts w:ascii="Times New Roman" w:eastAsia="楷体" w:hAnsi="Times New Roman" w:hint="eastAsia"/>
                <w:sz w:val="24"/>
              </w:rPr>
              <w:t>cGAN</w:t>
            </w:r>
            <w:r w:rsidRPr="009D7C60">
              <w:rPr>
                <w:rFonts w:ascii="Times New Roman" w:eastAsia="楷体" w:hAnsi="Times New Roman" w:hint="eastAsia"/>
                <w:sz w:val="24"/>
              </w:rPr>
              <w:t>），以目标光学效率为条件，生成满足性能要求的荧光材料分子结构或组分配方，实现</w:t>
            </w:r>
            <w:r w:rsidRPr="009D7C60">
              <w:rPr>
                <w:rFonts w:ascii="Times New Roman" w:eastAsia="楷体" w:hAnsi="Times New Roman" w:hint="eastAsia"/>
                <w:sz w:val="24"/>
              </w:rPr>
              <w:t>"</w:t>
            </w:r>
            <w:r w:rsidRPr="009D7C60">
              <w:rPr>
                <w:rFonts w:ascii="Times New Roman" w:eastAsia="楷体" w:hAnsi="Times New Roman" w:hint="eastAsia"/>
                <w:sz w:val="24"/>
              </w:rPr>
              <w:t>性能</w:t>
            </w:r>
            <w:r w:rsidRPr="009D7C60">
              <w:rPr>
                <w:rFonts w:ascii="Times New Roman" w:eastAsia="楷体" w:hAnsi="Times New Roman" w:hint="eastAsia"/>
                <w:sz w:val="24"/>
              </w:rPr>
              <w:t>-</w:t>
            </w:r>
            <w:r w:rsidRPr="009D7C60">
              <w:rPr>
                <w:rFonts w:ascii="Times New Roman" w:eastAsia="楷体" w:hAnsi="Times New Roman" w:hint="eastAsia"/>
                <w:sz w:val="24"/>
              </w:rPr>
              <w:t>材料</w:t>
            </w:r>
            <w:r w:rsidRPr="009D7C60">
              <w:rPr>
                <w:rFonts w:ascii="Times New Roman" w:eastAsia="楷体" w:hAnsi="Times New Roman" w:hint="eastAsia"/>
                <w:sz w:val="24"/>
              </w:rPr>
              <w:t>"</w:t>
            </w:r>
            <w:r w:rsidRPr="009D7C60">
              <w:rPr>
                <w:rFonts w:ascii="Times New Roman" w:eastAsia="楷体" w:hAnsi="Times New Roman" w:hint="eastAsia"/>
                <w:sz w:val="24"/>
              </w:rPr>
              <w:t>的逆向映射。</w:t>
            </w:r>
          </w:p>
          <w:p w14:paraId="6033152F" w14:textId="77777777" w:rsidR="00CA18EB" w:rsidRPr="004270A7" w:rsidRDefault="009D7C60">
            <w:pPr>
              <w:spacing w:line="400" w:lineRule="exact"/>
              <w:rPr>
                <w:rFonts w:ascii="Times New Roman" w:eastAsia="楷体" w:hAnsi="Times New Roman"/>
                <w:sz w:val="24"/>
              </w:rPr>
            </w:pPr>
            <w:r>
              <w:rPr>
                <w:rFonts w:ascii="Times New Roman" w:eastAsia="楷体" w:hAnsi="Times New Roman" w:hint="eastAsia"/>
                <w:sz w:val="24"/>
              </w:rPr>
              <w:t>技术路线包括：</w:t>
            </w:r>
          </w:p>
          <w:p w14:paraId="22C08DEF" w14:textId="77777777" w:rsidR="00CA18EB" w:rsidRPr="004270A7" w:rsidRDefault="009D7C60">
            <w:pPr>
              <w:spacing w:line="400" w:lineRule="exact"/>
              <w:rPr>
                <w:rFonts w:ascii="Times New Roman" w:eastAsia="楷体" w:hAnsi="Times New Roman" w:hint="eastAsia"/>
                <w:sz w:val="24"/>
              </w:rPr>
            </w:pPr>
            <w:r>
              <w:rPr>
                <w:rFonts w:ascii="Times New Roman" w:eastAsia="楷体" w:hAnsi="Times New Roman" w:hint="eastAsia"/>
                <w:sz w:val="24"/>
              </w:rPr>
              <w:t>1</w:t>
            </w:r>
            <w:r>
              <w:rPr>
                <w:rFonts w:ascii="Times New Roman" w:eastAsia="楷体" w:hAnsi="Times New Roman" w:hint="eastAsia"/>
                <w:sz w:val="24"/>
              </w:rPr>
              <w:t>、</w:t>
            </w:r>
            <w:r w:rsidRPr="009D7C60">
              <w:rPr>
                <w:rFonts w:ascii="Times New Roman" w:eastAsia="楷体" w:hAnsi="Times New Roman" w:hint="eastAsia"/>
                <w:sz w:val="24"/>
              </w:rPr>
              <w:t>数据驱动的预测模型构建</w:t>
            </w:r>
          </w:p>
          <w:p w14:paraId="5011C5D7" w14:textId="77777777" w:rsidR="00CA18EB" w:rsidRDefault="009D7C60" w:rsidP="009D7C60">
            <w:pPr>
              <w:spacing w:line="400" w:lineRule="exact"/>
              <w:rPr>
                <w:rFonts w:ascii="Times New Roman" w:eastAsia="楷体" w:hAnsi="Times New Roman"/>
                <w:sz w:val="24"/>
              </w:rPr>
            </w:pPr>
            <w:r w:rsidRPr="009D7C60">
              <w:rPr>
                <w:rFonts w:ascii="Times New Roman" w:eastAsia="楷体" w:hAnsi="Times New Roman" w:hint="eastAsia"/>
                <w:sz w:val="24"/>
              </w:rPr>
              <w:t>收集荧光材料性能数据和</w:t>
            </w:r>
            <w:r w:rsidRPr="009D7C60">
              <w:rPr>
                <w:rFonts w:ascii="Times New Roman" w:eastAsia="楷体" w:hAnsi="Times New Roman" w:hint="eastAsia"/>
                <w:sz w:val="24"/>
              </w:rPr>
              <w:t>LSC</w:t>
            </w:r>
            <w:r w:rsidRPr="009D7C60">
              <w:rPr>
                <w:rFonts w:ascii="Times New Roman" w:eastAsia="楷体" w:hAnsi="Times New Roman" w:hint="eastAsia"/>
                <w:sz w:val="24"/>
              </w:rPr>
              <w:t>器件测试数据，建立标准化数据库</w:t>
            </w:r>
            <w:r>
              <w:rPr>
                <w:rFonts w:ascii="Times New Roman" w:eastAsia="楷体" w:hAnsi="Times New Roman" w:hint="eastAsia"/>
                <w:sz w:val="24"/>
              </w:rPr>
              <w:t>，</w:t>
            </w:r>
            <w:r w:rsidRPr="009D7C60">
              <w:rPr>
                <w:rFonts w:ascii="Times New Roman" w:eastAsia="楷体" w:hAnsi="Times New Roman" w:hint="eastAsia"/>
                <w:sz w:val="24"/>
              </w:rPr>
              <w:t>采用</w:t>
            </w:r>
            <w:r w:rsidRPr="009D7C60">
              <w:rPr>
                <w:rFonts w:ascii="Times New Roman" w:eastAsia="楷体" w:hAnsi="Times New Roman" w:hint="eastAsia"/>
                <w:sz w:val="24"/>
              </w:rPr>
              <w:t>PCA</w:t>
            </w:r>
            <w:r w:rsidRPr="009D7C60">
              <w:rPr>
                <w:rFonts w:ascii="Times New Roman" w:eastAsia="楷体" w:hAnsi="Times New Roman" w:hint="eastAsia"/>
                <w:sz w:val="24"/>
              </w:rPr>
              <w:t>、</w:t>
            </w:r>
            <w:r w:rsidRPr="009D7C60">
              <w:rPr>
                <w:rFonts w:ascii="Times New Roman" w:eastAsia="楷体" w:hAnsi="Times New Roman" w:hint="eastAsia"/>
                <w:sz w:val="24"/>
              </w:rPr>
              <w:t>t-SNE</w:t>
            </w:r>
            <w:r w:rsidRPr="009D7C60">
              <w:rPr>
                <w:rFonts w:ascii="Times New Roman" w:eastAsia="楷体" w:hAnsi="Times New Roman" w:hint="eastAsia"/>
                <w:sz w:val="24"/>
              </w:rPr>
              <w:t>等方法降维，识别关键特征</w:t>
            </w:r>
            <w:r>
              <w:rPr>
                <w:rFonts w:ascii="Times New Roman" w:eastAsia="楷体" w:hAnsi="Times New Roman" w:hint="eastAsia"/>
                <w:sz w:val="24"/>
              </w:rPr>
              <w:t>。</w:t>
            </w:r>
            <w:r w:rsidRPr="009D7C60">
              <w:rPr>
                <w:rFonts w:ascii="Times New Roman" w:eastAsia="楷体" w:hAnsi="Times New Roman" w:hint="eastAsia"/>
                <w:sz w:val="24"/>
              </w:rPr>
              <w:t>构建</w:t>
            </w:r>
            <w:r w:rsidRPr="009D7C60">
              <w:rPr>
                <w:rFonts w:ascii="Times New Roman" w:eastAsia="楷体" w:hAnsi="Times New Roman" w:hint="eastAsia"/>
                <w:sz w:val="24"/>
              </w:rPr>
              <w:t>SVM</w:t>
            </w:r>
            <w:r w:rsidRPr="009D7C60">
              <w:rPr>
                <w:rFonts w:ascii="Times New Roman" w:eastAsia="楷体" w:hAnsi="Times New Roman" w:hint="eastAsia"/>
                <w:sz w:val="24"/>
              </w:rPr>
              <w:t>、</w:t>
            </w:r>
            <w:r w:rsidRPr="009D7C60">
              <w:rPr>
                <w:rFonts w:ascii="Times New Roman" w:eastAsia="楷体" w:hAnsi="Times New Roman" w:hint="eastAsia"/>
                <w:sz w:val="24"/>
              </w:rPr>
              <w:t>RF</w:t>
            </w:r>
            <w:r w:rsidRPr="009D7C60">
              <w:rPr>
                <w:rFonts w:ascii="Times New Roman" w:eastAsia="楷体" w:hAnsi="Times New Roman" w:hint="eastAsia"/>
                <w:sz w:val="24"/>
              </w:rPr>
              <w:t>、</w:t>
            </w:r>
            <w:r w:rsidRPr="009D7C60">
              <w:rPr>
                <w:rFonts w:ascii="Times New Roman" w:eastAsia="楷体" w:hAnsi="Times New Roman" w:hint="eastAsia"/>
                <w:sz w:val="24"/>
              </w:rPr>
              <w:t>XGBoost</w:t>
            </w:r>
            <w:r w:rsidRPr="009D7C60">
              <w:rPr>
                <w:rFonts w:ascii="Times New Roman" w:eastAsia="楷体" w:hAnsi="Times New Roman" w:hint="eastAsia"/>
                <w:sz w:val="24"/>
              </w:rPr>
              <w:t>、</w:t>
            </w:r>
            <w:r w:rsidRPr="009D7C60">
              <w:rPr>
                <w:rFonts w:ascii="Times New Roman" w:eastAsia="楷体" w:hAnsi="Times New Roman" w:hint="eastAsia"/>
                <w:sz w:val="24"/>
              </w:rPr>
              <w:t>MLP</w:t>
            </w:r>
            <w:r w:rsidRPr="009D7C60">
              <w:rPr>
                <w:rFonts w:ascii="Times New Roman" w:eastAsia="楷体" w:hAnsi="Times New Roman" w:hint="eastAsia"/>
                <w:sz w:val="24"/>
              </w:rPr>
              <w:t>、</w:t>
            </w:r>
            <w:r w:rsidRPr="009D7C60">
              <w:rPr>
                <w:rFonts w:ascii="Times New Roman" w:eastAsia="楷体" w:hAnsi="Times New Roman" w:hint="eastAsia"/>
                <w:sz w:val="24"/>
              </w:rPr>
              <w:t>CNN</w:t>
            </w:r>
            <w:r w:rsidRPr="009D7C60">
              <w:rPr>
                <w:rFonts w:ascii="Times New Roman" w:eastAsia="楷体" w:hAnsi="Times New Roman" w:hint="eastAsia"/>
                <w:sz w:val="24"/>
              </w:rPr>
              <w:t>等多算法模型</w:t>
            </w:r>
            <w:r>
              <w:rPr>
                <w:rFonts w:ascii="Times New Roman" w:eastAsia="楷体" w:hAnsi="Times New Roman" w:hint="eastAsia"/>
                <w:sz w:val="24"/>
              </w:rPr>
              <w:t>，</w:t>
            </w:r>
            <w:r w:rsidRPr="009D7C60">
              <w:rPr>
                <w:rFonts w:ascii="Times New Roman" w:eastAsia="楷体" w:hAnsi="Times New Roman" w:hint="eastAsia"/>
                <w:sz w:val="24"/>
              </w:rPr>
              <w:t>采用</w:t>
            </w:r>
            <w:r w:rsidRPr="009D7C60">
              <w:rPr>
                <w:rFonts w:ascii="Times New Roman" w:eastAsia="楷体" w:hAnsi="Times New Roman" w:hint="eastAsia"/>
                <w:sz w:val="24"/>
              </w:rPr>
              <w:t>Stacking</w:t>
            </w:r>
            <w:r w:rsidRPr="009D7C60">
              <w:rPr>
                <w:rFonts w:ascii="Times New Roman" w:eastAsia="楷体" w:hAnsi="Times New Roman" w:hint="eastAsia"/>
                <w:sz w:val="24"/>
              </w:rPr>
              <w:t>、</w:t>
            </w:r>
            <w:r w:rsidRPr="009D7C60">
              <w:rPr>
                <w:rFonts w:ascii="Times New Roman" w:eastAsia="楷体" w:hAnsi="Times New Roman" w:hint="eastAsia"/>
                <w:sz w:val="24"/>
              </w:rPr>
              <w:t>Bagging</w:t>
            </w:r>
            <w:r w:rsidRPr="009D7C60">
              <w:rPr>
                <w:rFonts w:ascii="Times New Roman" w:eastAsia="楷体" w:hAnsi="Times New Roman" w:hint="eastAsia"/>
                <w:sz w:val="24"/>
              </w:rPr>
              <w:t>等方法融合多个基学习器</w:t>
            </w:r>
            <w:r>
              <w:rPr>
                <w:rFonts w:ascii="Times New Roman" w:eastAsia="楷体" w:hAnsi="Times New Roman" w:hint="eastAsia"/>
                <w:sz w:val="24"/>
              </w:rPr>
              <w:t>，</w:t>
            </w:r>
            <w:r w:rsidRPr="009D7C60">
              <w:rPr>
                <w:rFonts w:ascii="Times New Roman" w:eastAsia="楷体" w:hAnsi="Times New Roman" w:hint="eastAsia"/>
                <w:sz w:val="24"/>
              </w:rPr>
              <w:t>通过网格搜索、贝叶斯优化等方法寻找最优模型配置</w:t>
            </w:r>
            <w:r>
              <w:rPr>
                <w:rFonts w:ascii="Times New Roman" w:eastAsia="楷体" w:hAnsi="Times New Roman" w:hint="eastAsia"/>
                <w:sz w:val="24"/>
              </w:rPr>
              <w:t>。</w:t>
            </w:r>
          </w:p>
          <w:p w14:paraId="54DFB5E7" w14:textId="77777777" w:rsidR="009D7C60" w:rsidRDefault="009D7C60" w:rsidP="009D7C60">
            <w:pPr>
              <w:spacing w:line="400" w:lineRule="exact"/>
              <w:rPr>
                <w:rFonts w:ascii="Times New Roman" w:eastAsia="楷体" w:hAnsi="Times New Roman"/>
                <w:sz w:val="24"/>
              </w:rPr>
            </w:pPr>
            <w:r>
              <w:rPr>
                <w:rFonts w:ascii="Times New Roman" w:eastAsia="楷体" w:hAnsi="Times New Roman" w:hint="eastAsia"/>
                <w:sz w:val="24"/>
              </w:rPr>
              <w:t>2</w:t>
            </w:r>
            <w:r>
              <w:rPr>
                <w:rFonts w:ascii="Times New Roman" w:eastAsia="楷体" w:hAnsi="Times New Roman" w:hint="eastAsia"/>
                <w:sz w:val="24"/>
              </w:rPr>
              <w:t>、物理约束的智能建模</w:t>
            </w:r>
          </w:p>
          <w:p w14:paraId="25522EDE" w14:textId="77777777" w:rsidR="009D7C60" w:rsidRDefault="009D7C60" w:rsidP="009D7C60">
            <w:pPr>
              <w:spacing w:line="400" w:lineRule="exact"/>
              <w:rPr>
                <w:rFonts w:ascii="Times New Roman" w:eastAsia="楷体" w:hAnsi="Times New Roman"/>
                <w:sz w:val="24"/>
              </w:rPr>
            </w:pPr>
            <w:r w:rsidRPr="009D7C60">
              <w:rPr>
                <w:rFonts w:ascii="Times New Roman" w:eastAsia="楷体" w:hAnsi="Times New Roman" w:hint="eastAsia"/>
                <w:sz w:val="24"/>
              </w:rPr>
              <w:t>将辐射传输方程、能量守恒定律等作为</w:t>
            </w:r>
            <w:r w:rsidRPr="009D7C60">
              <w:rPr>
                <w:rFonts w:ascii="Times New Roman" w:eastAsia="楷体" w:hAnsi="Times New Roman" w:hint="eastAsia"/>
                <w:sz w:val="24"/>
              </w:rPr>
              <w:t>PINN</w:t>
            </w:r>
            <w:r w:rsidRPr="009D7C60">
              <w:rPr>
                <w:rFonts w:ascii="Times New Roman" w:eastAsia="楷体" w:hAnsi="Times New Roman" w:hint="eastAsia"/>
                <w:sz w:val="24"/>
              </w:rPr>
              <w:t>的约束条件</w:t>
            </w:r>
            <w:r>
              <w:rPr>
                <w:rFonts w:ascii="Times New Roman" w:eastAsia="楷体" w:hAnsi="Times New Roman" w:hint="eastAsia"/>
                <w:sz w:val="24"/>
              </w:rPr>
              <w:t>，</w:t>
            </w:r>
            <w:r w:rsidRPr="009D7C60">
              <w:rPr>
                <w:rFonts w:ascii="Times New Roman" w:eastAsia="楷体" w:hAnsi="Times New Roman" w:hint="eastAsia"/>
                <w:sz w:val="24"/>
              </w:rPr>
              <w:t>建立从分子尺度到器件尺度的跨尺度预测模型</w:t>
            </w:r>
            <w:r>
              <w:rPr>
                <w:rFonts w:ascii="Times New Roman" w:eastAsia="楷体" w:hAnsi="Times New Roman" w:hint="eastAsia"/>
                <w:sz w:val="24"/>
              </w:rPr>
              <w:t>，</w:t>
            </w:r>
            <w:r w:rsidRPr="009D7C60">
              <w:rPr>
                <w:rFonts w:ascii="Times New Roman" w:eastAsia="楷体" w:hAnsi="Times New Roman" w:hint="eastAsia"/>
                <w:sz w:val="24"/>
              </w:rPr>
              <w:t>采用</w:t>
            </w:r>
            <w:r w:rsidRPr="009D7C60">
              <w:rPr>
                <w:rFonts w:ascii="Times New Roman" w:eastAsia="楷体" w:hAnsi="Times New Roman" w:hint="eastAsia"/>
                <w:sz w:val="24"/>
              </w:rPr>
              <w:t>SHAP</w:t>
            </w:r>
            <w:r w:rsidRPr="009D7C60">
              <w:rPr>
                <w:rFonts w:ascii="Times New Roman" w:eastAsia="楷体" w:hAnsi="Times New Roman" w:hint="eastAsia"/>
                <w:sz w:val="24"/>
              </w:rPr>
              <w:t>、</w:t>
            </w:r>
            <w:r w:rsidRPr="009D7C60">
              <w:rPr>
                <w:rFonts w:ascii="Times New Roman" w:eastAsia="楷体" w:hAnsi="Times New Roman" w:hint="eastAsia"/>
                <w:sz w:val="24"/>
              </w:rPr>
              <w:t>LIME</w:t>
            </w:r>
            <w:r w:rsidRPr="009D7C60">
              <w:rPr>
                <w:rFonts w:ascii="Times New Roman" w:eastAsia="楷体" w:hAnsi="Times New Roman" w:hint="eastAsia"/>
                <w:sz w:val="24"/>
              </w:rPr>
              <w:t>等工具揭示模型决策机制</w:t>
            </w:r>
            <w:r>
              <w:rPr>
                <w:rFonts w:ascii="Times New Roman" w:eastAsia="楷体" w:hAnsi="Times New Roman" w:hint="eastAsia"/>
                <w:sz w:val="24"/>
              </w:rPr>
              <w:t>。</w:t>
            </w:r>
          </w:p>
          <w:p w14:paraId="5CDCCD38" w14:textId="77777777" w:rsidR="009D7C60" w:rsidRDefault="009D7C60" w:rsidP="009D7C60">
            <w:pPr>
              <w:spacing w:line="400" w:lineRule="exact"/>
              <w:rPr>
                <w:rFonts w:ascii="Times New Roman" w:eastAsia="楷体" w:hAnsi="Times New Roman"/>
                <w:sz w:val="24"/>
              </w:rPr>
            </w:pPr>
            <w:r>
              <w:rPr>
                <w:rFonts w:ascii="Times New Roman" w:eastAsia="楷体" w:hAnsi="Times New Roman" w:hint="eastAsia"/>
                <w:sz w:val="24"/>
              </w:rPr>
              <w:t>3</w:t>
            </w:r>
            <w:r>
              <w:rPr>
                <w:rFonts w:ascii="Times New Roman" w:eastAsia="楷体" w:hAnsi="Times New Roman" w:hint="eastAsia"/>
                <w:sz w:val="24"/>
              </w:rPr>
              <w:t>、逆向设计与性能优化</w:t>
            </w:r>
          </w:p>
          <w:p w14:paraId="1DB9BDA1" w14:textId="77777777" w:rsidR="009D7C60" w:rsidRPr="009D7C60" w:rsidRDefault="009D7C60" w:rsidP="009D7C60">
            <w:pPr>
              <w:spacing w:line="400" w:lineRule="exact"/>
              <w:rPr>
                <w:rFonts w:ascii="Times New Roman" w:eastAsia="楷体" w:hAnsi="Times New Roman" w:hint="eastAsia"/>
                <w:sz w:val="24"/>
              </w:rPr>
            </w:pPr>
            <w:r w:rsidRPr="009D7C60">
              <w:rPr>
                <w:rFonts w:ascii="Times New Roman" w:eastAsia="楷体" w:hAnsi="Times New Roman" w:hint="eastAsia"/>
                <w:sz w:val="24"/>
              </w:rPr>
              <w:t>构建</w:t>
            </w:r>
            <w:r w:rsidRPr="009D7C60">
              <w:rPr>
                <w:rFonts w:ascii="Times New Roman" w:eastAsia="楷体" w:hAnsi="Times New Roman" w:hint="eastAsia"/>
                <w:sz w:val="24"/>
              </w:rPr>
              <w:t>cGAN</w:t>
            </w:r>
            <w:r w:rsidRPr="009D7C60">
              <w:rPr>
                <w:rFonts w:ascii="Times New Roman" w:eastAsia="楷体" w:hAnsi="Times New Roman" w:hint="eastAsia"/>
                <w:sz w:val="24"/>
              </w:rPr>
              <w:t>实现</w:t>
            </w:r>
            <w:r w:rsidRPr="009D7C60">
              <w:rPr>
                <w:rFonts w:ascii="Times New Roman" w:eastAsia="楷体" w:hAnsi="Times New Roman" w:hint="eastAsia"/>
                <w:sz w:val="24"/>
              </w:rPr>
              <w:t>"</w:t>
            </w:r>
            <w:r w:rsidRPr="009D7C60">
              <w:rPr>
                <w:rFonts w:ascii="Times New Roman" w:eastAsia="楷体" w:hAnsi="Times New Roman" w:hint="eastAsia"/>
                <w:sz w:val="24"/>
              </w:rPr>
              <w:t>性能</w:t>
            </w:r>
            <w:r w:rsidRPr="009D7C60">
              <w:rPr>
                <w:rFonts w:ascii="Times New Roman" w:eastAsia="楷体" w:hAnsi="Times New Roman" w:hint="eastAsia"/>
                <w:sz w:val="24"/>
              </w:rPr>
              <w:t>-</w:t>
            </w:r>
            <w:r w:rsidRPr="009D7C60">
              <w:rPr>
                <w:rFonts w:ascii="Times New Roman" w:eastAsia="楷体" w:hAnsi="Times New Roman" w:hint="eastAsia"/>
                <w:sz w:val="24"/>
              </w:rPr>
              <w:t>材料</w:t>
            </w:r>
            <w:r w:rsidRPr="009D7C60">
              <w:rPr>
                <w:rFonts w:ascii="Times New Roman" w:eastAsia="楷体" w:hAnsi="Times New Roman" w:hint="eastAsia"/>
                <w:sz w:val="24"/>
              </w:rPr>
              <w:t>"</w:t>
            </w:r>
            <w:r w:rsidRPr="009D7C60">
              <w:rPr>
                <w:rFonts w:ascii="Times New Roman" w:eastAsia="楷体" w:hAnsi="Times New Roman" w:hint="eastAsia"/>
                <w:sz w:val="24"/>
              </w:rPr>
              <w:t>的逆向映射</w:t>
            </w:r>
            <w:r>
              <w:rPr>
                <w:rFonts w:ascii="Times New Roman" w:eastAsia="楷体" w:hAnsi="Times New Roman" w:hint="eastAsia"/>
                <w:sz w:val="24"/>
              </w:rPr>
              <w:t>，</w:t>
            </w:r>
            <w:r w:rsidRPr="009D7C60">
              <w:rPr>
                <w:rFonts w:ascii="Times New Roman" w:eastAsia="楷体" w:hAnsi="Times New Roman" w:hint="eastAsia"/>
                <w:sz w:val="24"/>
              </w:rPr>
              <w:t>采用</w:t>
            </w:r>
            <w:r w:rsidRPr="009D7C60">
              <w:rPr>
                <w:rFonts w:ascii="Times New Roman" w:eastAsia="楷体" w:hAnsi="Times New Roman" w:hint="eastAsia"/>
                <w:sz w:val="24"/>
              </w:rPr>
              <w:t>NSGA-II</w:t>
            </w:r>
            <w:r w:rsidRPr="009D7C60">
              <w:rPr>
                <w:rFonts w:ascii="Times New Roman" w:eastAsia="楷体" w:hAnsi="Times New Roman" w:hint="eastAsia"/>
                <w:sz w:val="24"/>
              </w:rPr>
              <w:t>、</w:t>
            </w:r>
            <w:r w:rsidRPr="009D7C60">
              <w:rPr>
                <w:rFonts w:ascii="Times New Roman" w:eastAsia="楷体" w:hAnsi="Times New Roman" w:hint="eastAsia"/>
                <w:sz w:val="24"/>
              </w:rPr>
              <w:t>PSO</w:t>
            </w:r>
            <w:r w:rsidRPr="009D7C60">
              <w:rPr>
                <w:rFonts w:ascii="Times New Roman" w:eastAsia="楷体" w:hAnsi="Times New Roman" w:hint="eastAsia"/>
                <w:sz w:val="24"/>
              </w:rPr>
              <w:t>等算法同时优化效率、成本、稳定性</w:t>
            </w:r>
            <w:r>
              <w:rPr>
                <w:rFonts w:ascii="Times New Roman" w:eastAsia="楷体" w:hAnsi="Times New Roman" w:hint="eastAsia"/>
                <w:sz w:val="24"/>
              </w:rPr>
              <w:t>，</w:t>
            </w:r>
            <w:r w:rsidRPr="009D7C60">
              <w:rPr>
                <w:rFonts w:ascii="Times New Roman" w:eastAsia="楷体" w:hAnsi="Times New Roman" w:hint="eastAsia"/>
                <w:sz w:val="24"/>
              </w:rPr>
              <w:t>构建智能体与环境交互的强化学习框架</w:t>
            </w:r>
            <w:r>
              <w:rPr>
                <w:rFonts w:ascii="Times New Roman" w:eastAsia="楷体" w:hAnsi="Times New Roman" w:hint="eastAsia"/>
                <w:sz w:val="24"/>
              </w:rPr>
              <w:t>。</w:t>
            </w:r>
          </w:p>
          <w:p w14:paraId="79AC8C9F" w14:textId="77777777" w:rsidR="00CA18EB" w:rsidRDefault="009D7C60">
            <w:pPr>
              <w:spacing w:line="400" w:lineRule="exact"/>
              <w:rPr>
                <w:rFonts w:ascii="Times New Roman" w:eastAsia="楷体" w:hAnsi="Times New Roman"/>
                <w:sz w:val="24"/>
              </w:rPr>
            </w:pPr>
            <w:r>
              <w:rPr>
                <w:rFonts w:ascii="Times New Roman" w:eastAsia="楷体" w:hAnsi="Times New Roman" w:hint="eastAsia"/>
                <w:sz w:val="24"/>
              </w:rPr>
              <w:t>实施方案为：</w:t>
            </w:r>
          </w:p>
          <w:p w14:paraId="6B9BA65F" w14:textId="77777777" w:rsidR="00CA18EB" w:rsidRPr="004270A7" w:rsidRDefault="009D7C60" w:rsidP="007A7206">
            <w:pPr>
              <w:spacing w:line="400" w:lineRule="exact"/>
              <w:rPr>
                <w:rFonts w:ascii="Times New Roman" w:eastAsia="楷体" w:hAnsi="Times New Roman" w:hint="eastAsia"/>
                <w:sz w:val="24"/>
              </w:rPr>
            </w:pPr>
            <w:r>
              <w:rPr>
                <w:rFonts w:ascii="Times New Roman" w:eastAsia="楷体" w:hAnsi="Times New Roman" w:hint="eastAsia"/>
                <w:sz w:val="24"/>
              </w:rPr>
              <w:t>首先进行</w:t>
            </w:r>
            <w:r w:rsidRPr="009D7C60">
              <w:rPr>
                <w:rFonts w:ascii="Times New Roman" w:eastAsia="楷体" w:hAnsi="Times New Roman" w:hint="eastAsia"/>
                <w:sz w:val="24"/>
              </w:rPr>
              <w:t>文献调研与理论梳理，明确研究思路</w:t>
            </w:r>
            <w:r>
              <w:rPr>
                <w:rFonts w:ascii="Times New Roman" w:eastAsia="楷体" w:hAnsi="Times New Roman" w:hint="eastAsia"/>
                <w:sz w:val="24"/>
              </w:rPr>
              <w:t>，依据现有材料</w:t>
            </w:r>
            <w:r w:rsidRPr="009D7C60">
              <w:rPr>
                <w:rFonts w:ascii="Times New Roman" w:eastAsia="楷体" w:hAnsi="Times New Roman" w:hint="eastAsia"/>
                <w:sz w:val="24"/>
              </w:rPr>
              <w:t>建立荧光材料与</w:t>
            </w:r>
            <w:r w:rsidRPr="009D7C60">
              <w:rPr>
                <w:rFonts w:ascii="Times New Roman" w:eastAsia="楷体" w:hAnsi="Times New Roman" w:hint="eastAsia"/>
                <w:sz w:val="24"/>
              </w:rPr>
              <w:t>LSC</w:t>
            </w:r>
            <w:r w:rsidRPr="009D7C60">
              <w:rPr>
                <w:rFonts w:ascii="Times New Roman" w:eastAsia="楷体" w:hAnsi="Times New Roman" w:hint="eastAsia"/>
                <w:sz w:val="24"/>
              </w:rPr>
              <w:t>性能数据库，完成数据清洗与标准化</w:t>
            </w:r>
            <w:r>
              <w:rPr>
                <w:rFonts w:ascii="Times New Roman" w:eastAsia="楷体" w:hAnsi="Times New Roman" w:hint="eastAsia"/>
                <w:sz w:val="24"/>
              </w:rPr>
              <w:t>，随后</w:t>
            </w:r>
            <w:r w:rsidRPr="009D7C60">
              <w:rPr>
                <w:rFonts w:ascii="Times New Roman" w:eastAsia="楷体" w:hAnsi="Times New Roman" w:hint="eastAsia"/>
                <w:sz w:val="24"/>
              </w:rPr>
              <w:t>搭建计算环境，配置深度学习框架</w:t>
            </w:r>
            <w:r>
              <w:rPr>
                <w:rFonts w:ascii="Times New Roman" w:eastAsia="楷体" w:hAnsi="Times New Roman" w:hint="eastAsia"/>
                <w:sz w:val="24"/>
              </w:rPr>
              <w:t>，构建传统机器学习模型、深度学习模型、物理约束神经网络等模型进行训练及性能评估与对比分析。最后进行逆向设计与优化，构造生成对抗网络，实现材料逆向设计、开发多目标优化算法</w:t>
            </w:r>
            <w:r w:rsidR="007A7206">
              <w:rPr>
                <w:rFonts w:ascii="Times New Roman" w:eastAsia="楷体" w:hAnsi="Times New Roman" w:hint="eastAsia"/>
                <w:sz w:val="24"/>
              </w:rPr>
              <w:t>，完成模型可解释性分析。</w:t>
            </w:r>
          </w:p>
        </w:tc>
      </w:tr>
      <w:tr w:rsidR="00CA18EB" w:rsidRPr="004270A7" w14:paraId="30FCCDBE" w14:textId="77777777">
        <w:trPr>
          <w:trHeight w:val="315"/>
        </w:trPr>
        <w:tc>
          <w:tcPr>
            <w:tcW w:w="9147" w:type="dxa"/>
            <w:gridSpan w:val="9"/>
          </w:tcPr>
          <w:p w14:paraId="3D11FEC0" w14:textId="77777777" w:rsidR="00CA18EB" w:rsidRPr="00376A71" w:rsidRDefault="002E311C">
            <w:pPr>
              <w:spacing w:line="400" w:lineRule="exact"/>
              <w:rPr>
                <w:rFonts w:ascii="Times New Roman" w:eastAsia="楷体" w:hAnsi="Times New Roman"/>
                <w:sz w:val="24"/>
              </w:rPr>
            </w:pPr>
            <w:r w:rsidRPr="002E311C">
              <w:rPr>
                <w:rFonts w:ascii="Times New Roman" w:eastAsia="楷体" w:hAnsi="Times New Roman" w:hint="eastAsia"/>
                <w:b/>
                <w:sz w:val="24"/>
                <w:szCs w:val="24"/>
              </w:rPr>
              <w:t>5</w:t>
            </w:r>
            <w:r w:rsidRPr="002E311C">
              <w:rPr>
                <w:rFonts w:ascii="Times New Roman" w:eastAsia="楷体" w:hAnsi="Times New Roman" w:hint="eastAsia"/>
                <w:b/>
                <w:sz w:val="24"/>
                <w:szCs w:val="24"/>
              </w:rPr>
              <w:t>．论文特色或创新点</w:t>
            </w:r>
          </w:p>
          <w:p w14:paraId="7666D33B" w14:textId="77777777" w:rsidR="00CA18EB" w:rsidRDefault="00037F99">
            <w:pPr>
              <w:spacing w:line="400" w:lineRule="exact"/>
              <w:rPr>
                <w:rFonts w:ascii="Times New Roman" w:eastAsia="楷体" w:hAnsi="Times New Roman"/>
                <w:sz w:val="24"/>
              </w:rPr>
            </w:pPr>
            <w:r>
              <w:rPr>
                <w:rFonts w:ascii="Times New Roman" w:eastAsia="楷体" w:hAnsi="Times New Roman" w:hint="eastAsia"/>
                <w:sz w:val="24"/>
              </w:rPr>
              <w:t>多学科深度交叉融合，包括材料科学、光学工程、计算机科学、人工智能等多个学科深度融合，</w:t>
            </w:r>
            <w:r w:rsidRPr="00037F99">
              <w:rPr>
                <w:rFonts w:ascii="Times New Roman" w:eastAsia="楷体" w:hAnsi="Times New Roman" w:hint="eastAsia"/>
                <w:sz w:val="24"/>
              </w:rPr>
              <w:t>构建了</w:t>
            </w:r>
            <w:r w:rsidRPr="00037F99">
              <w:rPr>
                <w:rFonts w:ascii="Times New Roman" w:eastAsia="楷体" w:hAnsi="Times New Roman" w:hint="eastAsia"/>
                <w:sz w:val="24"/>
              </w:rPr>
              <w:t>"</w:t>
            </w:r>
            <w:r w:rsidRPr="00037F99">
              <w:rPr>
                <w:rFonts w:ascii="Times New Roman" w:eastAsia="楷体" w:hAnsi="Times New Roman" w:hint="eastAsia"/>
                <w:sz w:val="24"/>
              </w:rPr>
              <w:t>材料</w:t>
            </w:r>
            <w:r w:rsidRPr="00037F99">
              <w:rPr>
                <w:rFonts w:ascii="Times New Roman" w:eastAsia="楷体" w:hAnsi="Times New Roman" w:hint="eastAsia"/>
                <w:sz w:val="24"/>
              </w:rPr>
              <w:t>-</w:t>
            </w:r>
            <w:r w:rsidRPr="00037F99">
              <w:rPr>
                <w:rFonts w:ascii="Times New Roman" w:eastAsia="楷体" w:hAnsi="Times New Roman" w:hint="eastAsia"/>
                <w:sz w:val="24"/>
              </w:rPr>
              <w:t>结构</w:t>
            </w:r>
            <w:r w:rsidRPr="00037F99">
              <w:rPr>
                <w:rFonts w:ascii="Times New Roman" w:eastAsia="楷体" w:hAnsi="Times New Roman" w:hint="eastAsia"/>
                <w:sz w:val="24"/>
              </w:rPr>
              <w:t>-</w:t>
            </w:r>
            <w:r w:rsidRPr="00037F99">
              <w:rPr>
                <w:rFonts w:ascii="Times New Roman" w:eastAsia="楷体" w:hAnsi="Times New Roman" w:hint="eastAsia"/>
                <w:sz w:val="24"/>
              </w:rPr>
              <w:t>性能</w:t>
            </w:r>
            <w:r w:rsidRPr="00037F99">
              <w:rPr>
                <w:rFonts w:ascii="Times New Roman" w:eastAsia="楷体" w:hAnsi="Times New Roman" w:hint="eastAsia"/>
                <w:sz w:val="24"/>
              </w:rPr>
              <w:t>"</w:t>
            </w:r>
            <w:r w:rsidRPr="00037F99">
              <w:rPr>
                <w:rFonts w:ascii="Times New Roman" w:eastAsia="楷体" w:hAnsi="Times New Roman" w:hint="eastAsia"/>
                <w:sz w:val="24"/>
              </w:rPr>
              <w:t>一体化的智能预测框架。</w:t>
            </w:r>
          </w:p>
          <w:p w14:paraId="61C26336" w14:textId="77777777" w:rsidR="00037F99" w:rsidRPr="004270A7" w:rsidRDefault="00037F99">
            <w:pPr>
              <w:spacing w:line="400" w:lineRule="exact"/>
              <w:rPr>
                <w:rFonts w:ascii="Times New Roman" w:eastAsia="楷体" w:hAnsi="Times New Roman" w:hint="eastAsia"/>
                <w:sz w:val="24"/>
              </w:rPr>
            </w:pPr>
            <w:r>
              <w:rPr>
                <w:rFonts w:ascii="Times New Roman" w:eastAsia="楷体" w:hAnsi="Times New Roman" w:hint="eastAsia"/>
                <w:sz w:val="24"/>
              </w:rPr>
              <w:t>数据驱动与物理规律相融合，</w:t>
            </w:r>
            <w:r w:rsidRPr="00037F99">
              <w:rPr>
                <w:rFonts w:ascii="Times New Roman" w:eastAsia="楷体" w:hAnsi="Times New Roman" w:hint="eastAsia"/>
                <w:sz w:val="24"/>
              </w:rPr>
              <w:t>突破传统</w:t>
            </w:r>
            <w:r w:rsidRPr="00037F99">
              <w:rPr>
                <w:rFonts w:ascii="Times New Roman" w:eastAsia="楷体" w:hAnsi="Times New Roman" w:hint="eastAsia"/>
                <w:sz w:val="24"/>
              </w:rPr>
              <w:t>"</w:t>
            </w:r>
            <w:r w:rsidRPr="00037F99">
              <w:rPr>
                <w:rFonts w:ascii="Times New Roman" w:eastAsia="楷体" w:hAnsi="Times New Roman" w:hint="eastAsia"/>
                <w:sz w:val="24"/>
              </w:rPr>
              <w:t>纯数据驱动</w:t>
            </w:r>
            <w:r w:rsidRPr="00037F99">
              <w:rPr>
                <w:rFonts w:ascii="Times New Roman" w:eastAsia="楷体" w:hAnsi="Times New Roman" w:hint="eastAsia"/>
                <w:sz w:val="24"/>
              </w:rPr>
              <w:t>"</w:t>
            </w:r>
            <w:r w:rsidRPr="00037F99">
              <w:rPr>
                <w:rFonts w:ascii="Times New Roman" w:eastAsia="楷体" w:hAnsi="Times New Roman" w:hint="eastAsia"/>
                <w:sz w:val="24"/>
              </w:rPr>
              <w:t>或</w:t>
            </w:r>
            <w:r w:rsidRPr="00037F99">
              <w:rPr>
                <w:rFonts w:ascii="Times New Roman" w:eastAsia="楷体" w:hAnsi="Times New Roman" w:hint="eastAsia"/>
                <w:sz w:val="24"/>
              </w:rPr>
              <w:t>"</w:t>
            </w:r>
            <w:r w:rsidRPr="00037F99">
              <w:rPr>
                <w:rFonts w:ascii="Times New Roman" w:eastAsia="楷体" w:hAnsi="Times New Roman" w:hint="eastAsia"/>
                <w:sz w:val="24"/>
              </w:rPr>
              <w:t>纯物理建模</w:t>
            </w:r>
            <w:r w:rsidRPr="00037F99">
              <w:rPr>
                <w:rFonts w:ascii="Times New Roman" w:eastAsia="楷体" w:hAnsi="Times New Roman" w:hint="eastAsia"/>
                <w:sz w:val="24"/>
              </w:rPr>
              <w:t>"</w:t>
            </w:r>
            <w:r w:rsidRPr="00037F99">
              <w:rPr>
                <w:rFonts w:ascii="Times New Roman" w:eastAsia="楷体" w:hAnsi="Times New Roman" w:hint="eastAsia"/>
                <w:sz w:val="24"/>
              </w:rPr>
              <w:t>的局限，创新性地将物理守恒方程、经验公式等先验知识嵌入神经网络，实现了数据驱动与物理规律的双向融合，既保证了预测精度，又增强了模型的可解释性。</w:t>
            </w:r>
          </w:p>
          <w:p w14:paraId="7964F44B" w14:textId="77777777" w:rsidR="00CA18EB" w:rsidRPr="004270A7" w:rsidRDefault="00037F99" w:rsidP="00037F99">
            <w:pPr>
              <w:spacing w:line="400" w:lineRule="exact"/>
              <w:rPr>
                <w:rFonts w:ascii="Times New Roman" w:eastAsia="楷体" w:hAnsi="Times New Roman"/>
                <w:b/>
                <w:sz w:val="24"/>
                <w:szCs w:val="24"/>
              </w:rPr>
            </w:pPr>
            <w:r w:rsidRPr="00037F99">
              <w:rPr>
                <w:rFonts w:ascii="Times New Roman" w:eastAsia="楷体" w:hAnsi="Times New Roman" w:hint="eastAsia"/>
                <w:sz w:val="24"/>
              </w:rPr>
              <w:t>创新性地构建了以目标光学效率为条件的生成对抗网络，实现了从</w:t>
            </w:r>
            <w:r w:rsidRPr="00037F99">
              <w:rPr>
                <w:rFonts w:ascii="Times New Roman" w:eastAsia="楷体" w:hAnsi="Times New Roman" w:hint="eastAsia"/>
                <w:sz w:val="24"/>
              </w:rPr>
              <w:t>"</w:t>
            </w:r>
            <w:r w:rsidRPr="00037F99">
              <w:rPr>
                <w:rFonts w:ascii="Times New Roman" w:eastAsia="楷体" w:hAnsi="Times New Roman" w:hint="eastAsia"/>
                <w:sz w:val="24"/>
              </w:rPr>
              <w:t>性能需求</w:t>
            </w:r>
            <w:r w:rsidRPr="00037F99">
              <w:rPr>
                <w:rFonts w:ascii="Times New Roman" w:eastAsia="楷体" w:hAnsi="Times New Roman" w:hint="eastAsia"/>
                <w:sz w:val="24"/>
              </w:rPr>
              <w:t>"</w:t>
            </w:r>
            <w:r w:rsidRPr="00037F99">
              <w:rPr>
                <w:rFonts w:ascii="Times New Roman" w:eastAsia="楷体" w:hAnsi="Times New Roman" w:hint="eastAsia"/>
                <w:sz w:val="24"/>
              </w:rPr>
              <w:t>到</w:t>
            </w:r>
            <w:r w:rsidRPr="00037F99">
              <w:rPr>
                <w:rFonts w:ascii="Times New Roman" w:eastAsia="楷体" w:hAnsi="Times New Roman" w:hint="eastAsia"/>
                <w:sz w:val="24"/>
              </w:rPr>
              <w:t>"</w:t>
            </w:r>
            <w:r w:rsidRPr="00037F99">
              <w:rPr>
                <w:rFonts w:ascii="Times New Roman" w:eastAsia="楷体" w:hAnsi="Times New Roman" w:hint="eastAsia"/>
                <w:sz w:val="24"/>
              </w:rPr>
              <w:t>材料设计</w:t>
            </w:r>
            <w:r w:rsidRPr="00037F99">
              <w:rPr>
                <w:rFonts w:ascii="Times New Roman" w:eastAsia="楷体" w:hAnsi="Times New Roman" w:hint="eastAsia"/>
                <w:sz w:val="24"/>
              </w:rPr>
              <w:t>"</w:t>
            </w:r>
            <w:r w:rsidRPr="00037F99">
              <w:rPr>
                <w:rFonts w:ascii="Times New Roman" w:eastAsia="楷体" w:hAnsi="Times New Roman" w:hint="eastAsia"/>
                <w:sz w:val="24"/>
              </w:rPr>
              <w:t>的逆向映射。该方法能够根据目标光学效率、成本约束、稳定性要求等条件，自动生成满足性能要求的荧光材料分子结构或组分配方，突破了传统</w:t>
            </w:r>
            <w:r w:rsidRPr="00037F99">
              <w:rPr>
                <w:rFonts w:ascii="Times New Roman" w:eastAsia="楷体" w:hAnsi="Times New Roman" w:hint="eastAsia"/>
                <w:sz w:val="24"/>
              </w:rPr>
              <w:t>"</w:t>
            </w:r>
            <w:r w:rsidRPr="00037F99">
              <w:rPr>
                <w:rFonts w:ascii="Times New Roman" w:eastAsia="楷体" w:hAnsi="Times New Roman" w:hint="eastAsia"/>
                <w:sz w:val="24"/>
              </w:rPr>
              <w:t>试错法</w:t>
            </w:r>
            <w:r w:rsidRPr="00037F99">
              <w:rPr>
                <w:rFonts w:ascii="Times New Roman" w:eastAsia="楷体" w:hAnsi="Times New Roman" w:hint="eastAsia"/>
                <w:sz w:val="24"/>
              </w:rPr>
              <w:t>"</w:t>
            </w:r>
            <w:r w:rsidRPr="00037F99">
              <w:rPr>
                <w:rFonts w:ascii="Times New Roman" w:eastAsia="楷体" w:hAnsi="Times New Roman" w:hint="eastAsia"/>
                <w:sz w:val="24"/>
              </w:rPr>
              <w:t>设计的局限。</w:t>
            </w:r>
          </w:p>
        </w:tc>
      </w:tr>
      <w:tr w:rsidR="00CA18EB" w:rsidRPr="004270A7" w14:paraId="6008950D" w14:textId="77777777">
        <w:trPr>
          <w:trHeight w:val="2101"/>
        </w:trPr>
        <w:tc>
          <w:tcPr>
            <w:tcW w:w="1598" w:type="dxa"/>
            <w:gridSpan w:val="2"/>
          </w:tcPr>
          <w:p w14:paraId="6D6DCC76" w14:textId="77777777" w:rsidR="00CA18EB" w:rsidRPr="004270A7" w:rsidRDefault="00CA18EB">
            <w:pPr>
              <w:spacing w:beforeLines="100" w:before="312" w:afterLines="100" w:after="312" w:line="400" w:lineRule="exact"/>
              <w:rPr>
                <w:rFonts w:ascii="Times New Roman" w:eastAsia="楷体" w:hAnsi="Times New Roman"/>
                <w:b/>
                <w:bCs/>
                <w:sz w:val="24"/>
              </w:rPr>
            </w:pPr>
            <w:r w:rsidRPr="004270A7">
              <w:rPr>
                <w:rFonts w:ascii="Times New Roman" w:eastAsia="楷体" w:hAnsi="Times New Roman"/>
                <w:b/>
                <w:sz w:val="24"/>
                <w:szCs w:val="24"/>
              </w:rPr>
              <w:t xml:space="preserve">    </w:t>
            </w:r>
            <w:r w:rsidRPr="004270A7">
              <w:rPr>
                <w:rFonts w:ascii="Times New Roman" w:eastAsia="楷体" w:hAnsi="Times New Roman"/>
                <w:b/>
                <w:bCs/>
                <w:sz w:val="24"/>
              </w:rPr>
              <w:t xml:space="preserve">导师　</w:t>
            </w:r>
          </w:p>
          <w:p w14:paraId="2849ADED" w14:textId="77777777" w:rsidR="00CA18EB" w:rsidRPr="004270A7" w:rsidRDefault="00CA18EB">
            <w:pPr>
              <w:spacing w:beforeLines="100" w:before="312" w:afterLines="100" w:after="312" w:line="400" w:lineRule="exact"/>
              <w:rPr>
                <w:rFonts w:ascii="Times New Roman" w:eastAsia="楷体" w:hAnsi="Times New Roman"/>
                <w:b/>
                <w:bCs/>
                <w:sz w:val="24"/>
              </w:rPr>
            </w:pPr>
            <w:r w:rsidRPr="004270A7">
              <w:rPr>
                <w:rFonts w:ascii="Times New Roman" w:eastAsia="楷体" w:hAnsi="Times New Roman"/>
                <w:b/>
                <w:bCs/>
                <w:sz w:val="24"/>
              </w:rPr>
              <w:t xml:space="preserve">　</w:t>
            </w:r>
            <w:r w:rsidRPr="004270A7">
              <w:rPr>
                <w:rFonts w:ascii="Times New Roman" w:eastAsia="楷体" w:hAnsi="Times New Roman"/>
                <w:b/>
                <w:bCs/>
                <w:sz w:val="24"/>
              </w:rPr>
              <w:t xml:space="preserve">  </w:t>
            </w:r>
            <w:r w:rsidRPr="004270A7">
              <w:rPr>
                <w:rFonts w:ascii="Times New Roman" w:eastAsia="楷体" w:hAnsi="Times New Roman"/>
                <w:b/>
                <w:bCs/>
                <w:sz w:val="24"/>
              </w:rPr>
              <w:t xml:space="preserve">审查　</w:t>
            </w:r>
          </w:p>
          <w:p w14:paraId="2DA215AC" w14:textId="77777777" w:rsidR="00CA18EB" w:rsidRPr="004270A7" w:rsidRDefault="00CA18EB">
            <w:pPr>
              <w:spacing w:beforeLines="100" w:before="312" w:afterLines="100" w:after="312" w:line="400" w:lineRule="exact"/>
              <w:rPr>
                <w:rFonts w:ascii="Times New Roman" w:eastAsia="楷体" w:hAnsi="Times New Roman"/>
                <w:b/>
                <w:sz w:val="24"/>
                <w:szCs w:val="24"/>
              </w:rPr>
            </w:pPr>
            <w:r w:rsidRPr="004270A7">
              <w:rPr>
                <w:rFonts w:ascii="Times New Roman" w:eastAsia="楷体" w:hAnsi="Times New Roman"/>
                <w:b/>
                <w:bCs/>
                <w:sz w:val="24"/>
              </w:rPr>
              <w:t xml:space="preserve">　</w:t>
            </w:r>
            <w:r w:rsidRPr="004270A7">
              <w:rPr>
                <w:rFonts w:ascii="Times New Roman" w:eastAsia="楷体" w:hAnsi="Times New Roman"/>
                <w:b/>
                <w:bCs/>
                <w:sz w:val="24"/>
              </w:rPr>
              <w:t xml:space="preserve">  </w:t>
            </w:r>
            <w:r w:rsidRPr="004270A7">
              <w:rPr>
                <w:rFonts w:ascii="Times New Roman" w:eastAsia="楷体" w:hAnsi="Times New Roman"/>
                <w:b/>
                <w:bCs/>
                <w:sz w:val="24"/>
              </w:rPr>
              <w:t>意见</w:t>
            </w:r>
          </w:p>
        </w:tc>
        <w:tc>
          <w:tcPr>
            <w:tcW w:w="7549" w:type="dxa"/>
            <w:gridSpan w:val="7"/>
          </w:tcPr>
          <w:p w14:paraId="3E262048" w14:textId="77777777" w:rsidR="00CA18EB" w:rsidRPr="004270A7" w:rsidRDefault="00CA18EB">
            <w:pPr>
              <w:spacing w:line="400" w:lineRule="exact"/>
              <w:jc w:val="left"/>
              <w:rPr>
                <w:rFonts w:ascii="Times New Roman" w:eastAsia="楷体" w:hAnsi="Times New Roman"/>
                <w:sz w:val="24"/>
              </w:rPr>
            </w:pPr>
          </w:p>
          <w:p w14:paraId="57B137DB" w14:textId="77777777" w:rsidR="00CA18EB" w:rsidRPr="004270A7" w:rsidRDefault="00CA18EB">
            <w:pPr>
              <w:spacing w:line="400" w:lineRule="exact"/>
              <w:jc w:val="left"/>
              <w:rPr>
                <w:rFonts w:ascii="Times New Roman" w:eastAsia="楷体" w:hAnsi="Times New Roman"/>
                <w:sz w:val="24"/>
              </w:rPr>
            </w:pPr>
          </w:p>
          <w:p w14:paraId="44B8B442" w14:textId="77777777" w:rsidR="00CA18EB" w:rsidRPr="004270A7" w:rsidRDefault="00CA18EB">
            <w:pPr>
              <w:spacing w:line="400" w:lineRule="exact"/>
              <w:jc w:val="left"/>
              <w:rPr>
                <w:rFonts w:ascii="Times New Roman" w:eastAsia="楷体" w:hAnsi="Times New Roman"/>
                <w:sz w:val="24"/>
              </w:rPr>
            </w:pPr>
          </w:p>
          <w:p w14:paraId="7CE830CC" w14:textId="77777777" w:rsidR="00CA18EB" w:rsidRPr="004270A7" w:rsidRDefault="00CA18EB">
            <w:pPr>
              <w:spacing w:line="400" w:lineRule="exact"/>
              <w:jc w:val="left"/>
              <w:rPr>
                <w:rFonts w:ascii="Times New Roman" w:eastAsia="楷体" w:hAnsi="Times New Roman"/>
                <w:sz w:val="24"/>
              </w:rPr>
            </w:pPr>
          </w:p>
          <w:p w14:paraId="72A506BB" w14:textId="77777777" w:rsidR="00CA18EB" w:rsidRPr="004270A7" w:rsidRDefault="00CA18EB">
            <w:pPr>
              <w:spacing w:line="400" w:lineRule="exact"/>
              <w:jc w:val="left"/>
              <w:rPr>
                <w:rFonts w:ascii="Times New Roman" w:eastAsia="楷体" w:hAnsi="Times New Roman"/>
                <w:sz w:val="24"/>
              </w:rPr>
            </w:pPr>
            <w:r w:rsidRPr="004270A7">
              <w:rPr>
                <w:rFonts w:ascii="Times New Roman" w:eastAsia="楷体" w:hAnsi="Times New Roman"/>
                <w:sz w:val="24"/>
              </w:rPr>
              <w:t xml:space="preserve">　　　　　　　　　　　　　　　</w:t>
            </w:r>
            <w:r w:rsidRPr="004270A7">
              <w:rPr>
                <w:rFonts w:ascii="Times New Roman" w:eastAsia="楷体" w:hAnsi="Times New Roman"/>
                <w:sz w:val="24"/>
              </w:rPr>
              <w:t xml:space="preserve"> </w:t>
            </w:r>
            <w:r w:rsidRPr="004270A7">
              <w:rPr>
                <w:rFonts w:ascii="Times New Roman" w:eastAsia="楷体" w:hAnsi="Times New Roman"/>
                <w:sz w:val="24"/>
              </w:rPr>
              <w:t xml:space="preserve">　</w:t>
            </w:r>
            <w:r w:rsidRPr="004270A7">
              <w:rPr>
                <w:rFonts w:ascii="Times New Roman" w:eastAsia="楷体" w:hAnsi="Times New Roman"/>
                <w:sz w:val="24"/>
              </w:rPr>
              <w:t xml:space="preserve"> </w:t>
            </w:r>
            <w:r w:rsidRPr="004270A7">
              <w:rPr>
                <w:rFonts w:ascii="Times New Roman" w:eastAsia="楷体" w:hAnsi="Times New Roman"/>
                <w:sz w:val="24"/>
              </w:rPr>
              <w:t xml:space="preserve">签名：　　　　　　　　　　　　　　　　　　　</w:t>
            </w:r>
          </w:p>
          <w:p w14:paraId="40002141" w14:textId="77777777" w:rsidR="00CA18EB" w:rsidRPr="004270A7" w:rsidRDefault="00CA18EB">
            <w:pPr>
              <w:wordWrap w:val="0"/>
              <w:spacing w:line="400" w:lineRule="exact"/>
              <w:ind w:right="120"/>
              <w:jc w:val="right"/>
              <w:rPr>
                <w:rFonts w:ascii="Times New Roman" w:eastAsia="楷体" w:hAnsi="Times New Roman"/>
                <w:b/>
                <w:sz w:val="24"/>
                <w:szCs w:val="24"/>
              </w:rPr>
            </w:pPr>
            <w:r w:rsidRPr="004270A7">
              <w:rPr>
                <w:rFonts w:ascii="Times New Roman" w:eastAsia="楷体" w:hAnsi="Times New Roman"/>
                <w:sz w:val="24"/>
              </w:rPr>
              <w:t>日期：</w:t>
            </w:r>
            <w:r w:rsidRPr="004270A7">
              <w:rPr>
                <w:rFonts w:ascii="Times New Roman" w:eastAsia="楷体" w:hAnsi="Times New Roman"/>
                <w:sz w:val="24"/>
              </w:rPr>
              <w:t xml:space="preserve">    </w:t>
            </w:r>
            <w:r w:rsidRPr="004270A7">
              <w:rPr>
                <w:rFonts w:ascii="Times New Roman" w:eastAsia="楷体" w:hAnsi="Times New Roman"/>
                <w:sz w:val="24"/>
              </w:rPr>
              <w:t>年　　月　　日</w:t>
            </w:r>
            <w:r w:rsidRPr="004270A7">
              <w:rPr>
                <w:rFonts w:ascii="Times New Roman" w:eastAsia="楷体" w:hAnsi="Times New Roman"/>
                <w:sz w:val="24"/>
              </w:rPr>
              <w:t xml:space="preserve">  </w:t>
            </w:r>
          </w:p>
        </w:tc>
      </w:tr>
    </w:tbl>
    <w:p w14:paraId="444AF6C7" w14:textId="77777777" w:rsidR="00CA18EB" w:rsidRPr="004270A7" w:rsidRDefault="00CA18EB" w:rsidP="00037F99">
      <w:pPr>
        <w:spacing w:line="400" w:lineRule="exact"/>
        <w:rPr>
          <w:rFonts w:ascii="Times New Roman" w:eastAsia="楷体" w:hAnsi="Times New Roman" w:hint="eastAsia"/>
        </w:rPr>
      </w:pPr>
    </w:p>
    <w:sectPr w:rsidR="00CA18EB" w:rsidRPr="004270A7">
      <w:pgSz w:w="11906" w:h="16838"/>
      <w:pgMar w:top="1418" w:right="1191" w:bottom="1418" w:left="1474"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B8043" w14:textId="77777777" w:rsidR="00741592" w:rsidRDefault="00741592" w:rsidP="00AA3437">
      <w:r>
        <w:separator/>
      </w:r>
    </w:p>
  </w:endnote>
  <w:endnote w:type="continuationSeparator" w:id="0">
    <w:p w14:paraId="133C18D0" w14:textId="77777777" w:rsidR="00741592" w:rsidRDefault="00741592" w:rsidP="00AA3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E422B" w14:textId="77777777" w:rsidR="00741592" w:rsidRDefault="00741592" w:rsidP="00AA3437">
      <w:r>
        <w:separator/>
      </w:r>
    </w:p>
  </w:footnote>
  <w:footnote w:type="continuationSeparator" w:id="0">
    <w:p w14:paraId="4B1CE057" w14:textId="77777777" w:rsidR="00741592" w:rsidRDefault="00741592" w:rsidP="00AA34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lvl w:ilvl="0">
      <w:start w:val="1"/>
      <w:numFmt w:val="decimal"/>
      <w:lvlText w:val="%1、"/>
      <w:lvlJc w:val="left"/>
      <w:pPr>
        <w:ind w:left="360" w:hanging="360"/>
      </w:pPr>
    </w:lvl>
    <w:lvl w:ilvl="1">
      <w:start w:val="1"/>
      <w:numFmt w:val="lowerLetter"/>
      <w:lvlRestart w:val="0"/>
      <w:lvlText w:val="%2)"/>
      <w:lvlJc w:val="left"/>
      <w:pPr>
        <w:ind w:left="840" w:hanging="420"/>
      </w:pPr>
    </w:lvl>
    <w:lvl w:ilvl="2">
      <w:start w:val="1"/>
      <w:numFmt w:val="lowerRoman"/>
      <w:lvlRestart w:val="0"/>
      <w:lvlText w:val="%3."/>
      <w:lvlJc w:val="right"/>
      <w:pPr>
        <w:ind w:left="1260" w:hanging="420"/>
      </w:pPr>
    </w:lvl>
    <w:lvl w:ilvl="3">
      <w:start w:val="1"/>
      <w:numFmt w:val="decimal"/>
      <w:lvlRestart w:val="0"/>
      <w:lvlText w:val="%4."/>
      <w:lvlJc w:val="left"/>
      <w:pPr>
        <w:ind w:left="1680" w:hanging="420"/>
      </w:pPr>
    </w:lvl>
    <w:lvl w:ilvl="4">
      <w:start w:val="1"/>
      <w:numFmt w:val="lowerLetter"/>
      <w:lvlRestart w:val="0"/>
      <w:lvlText w:val="%5)"/>
      <w:lvlJc w:val="left"/>
      <w:pPr>
        <w:ind w:left="2100" w:hanging="420"/>
      </w:pPr>
    </w:lvl>
    <w:lvl w:ilvl="5">
      <w:start w:val="1"/>
      <w:numFmt w:val="lowerRoman"/>
      <w:lvlRestart w:val="0"/>
      <w:lvlText w:val="%6."/>
      <w:lvlJc w:val="right"/>
      <w:pPr>
        <w:ind w:left="2520" w:hanging="420"/>
      </w:pPr>
    </w:lvl>
    <w:lvl w:ilvl="6">
      <w:start w:val="1"/>
      <w:numFmt w:val="decimal"/>
      <w:lvlRestart w:val="0"/>
      <w:lvlText w:val="%7."/>
      <w:lvlJc w:val="left"/>
      <w:pPr>
        <w:ind w:left="2940" w:hanging="420"/>
      </w:pPr>
    </w:lvl>
    <w:lvl w:ilvl="7">
      <w:start w:val="1"/>
      <w:numFmt w:val="lowerLetter"/>
      <w:lvlRestart w:val="0"/>
      <w:lvlText w:val="%8)"/>
      <w:lvlJc w:val="left"/>
      <w:pPr>
        <w:ind w:left="3360" w:hanging="420"/>
      </w:pPr>
    </w:lvl>
    <w:lvl w:ilvl="8">
      <w:start w:val="1"/>
      <w:numFmt w:val="lowerRoman"/>
      <w:lvlRestart w:val="0"/>
      <w:lvlText w:val="%9."/>
      <w:lvlJc w:val="right"/>
      <w:pPr>
        <w:ind w:left="3780" w:hanging="420"/>
      </w:pPr>
    </w:lvl>
  </w:abstractNum>
  <w:abstractNum w:abstractNumId="1" w15:restartNumberingAfterBreak="0">
    <w:nsid w:val="5EB101CF"/>
    <w:multiLevelType w:val="hybridMultilevel"/>
    <w:tmpl w:val="684471B6"/>
    <w:lvl w:ilvl="0" w:tplc="080E64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48024890">
    <w:abstractNumId w:val="0"/>
  </w:num>
  <w:num w:numId="2" w16cid:durableId="529728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D74"/>
    <w:rsid w:val="00010255"/>
    <w:rsid w:val="00037F99"/>
    <w:rsid w:val="00065E4C"/>
    <w:rsid w:val="000C5828"/>
    <w:rsid w:val="001137D8"/>
    <w:rsid w:val="00125429"/>
    <w:rsid w:val="00173983"/>
    <w:rsid w:val="001D66AE"/>
    <w:rsid w:val="001D689D"/>
    <w:rsid w:val="001F59CD"/>
    <w:rsid w:val="001F65CB"/>
    <w:rsid w:val="00213437"/>
    <w:rsid w:val="002253FF"/>
    <w:rsid w:val="002C4C2D"/>
    <w:rsid w:val="002E311C"/>
    <w:rsid w:val="0033554D"/>
    <w:rsid w:val="0034518E"/>
    <w:rsid w:val="003558B0"/>
    <w:rsid w:val="0036515A"/>
    <w:rsid w:val="00376A71"/>
    <w:rsid w:val="003B0263"/>
    <w:rsid w:val="003B4E6A"/>
    <w:rsid w:val="00403E37"/>
    <w:rsid w:val="004270A7"/>
    <w:rsid w:val="004418D1"/>
    <w:rsid w:val="004A5AC8"/>
    <w:rsid w:val="004E2783"/>
    <w:rsid w:val="004F7A6D"/>
    <w:rsid w:val="005178F2"/>
    <w:rsid w:val="0053094E"/>
    <w:rsid w:val="00556F60"/>
    <w:rsid w:val="005A0024"/>
    <w:rsid w:val="00615452"/>
    <w:rsid w:val="00656745"/>
    <w:rsid w:val="006D4C3A"/>
    <w:rsid w:val="00702BA5"/>
    <w:rsid w:val="00741592"/>
    <w:rsid w:val="007732A1"/>
    <w:rsid w:val="0078329E"/>
    <w:rsid w:val="007A7206"/>
    <w:rsid w:val="007B0F75"/>
    <w:rsid w:val="007C227C"/>
    <w:rsid w:val="007F739F"/>
    <w:rsid w:val="00840137"/>
    <w:rsid w:val="008429C2"/>
    <w:rsid w:val="00847A67"/>
    <w:rsid w:val="00883BCD"/>
    <w:rsid w:val="008A37F9"/>
    <w:rsid w:val="009514D0"/>
    <w:rsid w:val="00955D74"/>
    <w:rsid w:val="00997868"/>
    <w:rsid w:val="009B69C8"/>
    <w:rsid w:val="009D7C60"/>
    <w:rsid w:val="009E7BB6"/>
    <w:rsid w:val="00A15AAF"/>
    <w:rsid w:val="00A723F2"/>
    <w:rsid w:val="00A90AA5"/>
    <w:rsid w:val="00A96296"/>
    <w:rsid w:val="00AA3437"/>
    <w:rsid w:val="00B03D80"/>
    <w:rsid w:val="00B36F34"/>
    <w:rsid w:val="00B377F3"/>
    <w:rsid w:val="00B43A84"/>
    <w:rsid w:val="00B712F4"/>
    <w:rsid w:val="00B72AB2"/>
    <w:rsid w:val="00B75F35"/>
    <w:rsid w:val="00B81F44"/>
    <w:rsid w:val="00B85BB7"/>
    <w:rsid w:val="00BE2103"/>
    <w:rsid w:val="00C03495"/>
    <w:rsid w:val="00C641B0"/>
    <w:rsid w:val="00CA18EB"/>
    <w:rsid w:val="00D07731"/>
    <w:rsid w:val="00D151DA"/>
    <w:rsid w:val="00D2582D"/>
    <w:rsid w:val="00D313F6"/>
    <w:rsid w:val="00D6589C"/>
    <w:rsid w:val="00DB52AB"/>
    <w:rsid w:val="00DF4DF6"/>
    <w:rsid w:val="00E724AB"/>
    <w:rsid w:val="00EC4C79"/>
    <w:rsid w:val="00EC5745"/>
    <w:rsid w:val="00EF79D2"/>
    <w:rsid w:val="00F0751A"/>
    <w:rsid w:val="00F31035"/>
    <w:rsid w:val="00F358B8"/>
    <w:rsid w:val="00F61D6C"/>
    <w:rsid w:val="00FB4AAE"/>
    <w:rsid w:val="1C6F347C"/>
    <w:rsid w:val="1E794B10"/>
    <w:rsid w:val="24D25682"/>
    <w:rsid w:val="24E4081F"/>
    <w:rsid w:val="35A34692"/>
    <w:rsid w:val="364A180C"/>
    <w:rsid w:val="45520601"/>
    <w:rsid w:val="5D272288"/>
    <w:rsid w:val="6E4A2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9B2EFB"/>
  <w15:chartTrackingRefBased/>
  <w15:docId w15:val="{6C2D5BCD-7980-4F0A-B3D2-F3DDCB5D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11C"/>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kern w:val="2"/>
      <w:sz w:val="18"/>
      <w:szCs w:val="18"/>
    </w:rPr>
  </w:style>
  <w:style w:type="character" w:customStyle="1" w:styleId="a5">
    <w:name w:val="页眉 字符"/>
    <w:link w:val="a6"/>
    <w:uiPriority w:val="99"/>
    <w:rPr>
      <w:kern w:val="2"/>
      <w:sz w:val="18"/>
      <w:szCs w:val="18"/>
    </w:rPr>
  </w:style>
  <w:style w:type="paragraph" w:styleId="a6">
    <w:name w:val="header"/>
    <w:basedOn w:val="a"/>
    <w:link w:val="a5"/>
    <w:uiPriority w:val="99"/>
    <w:unhideWhenUs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pPr>
      <w:tabs>
        <w:tab w:val="center" w:pos="4153"/>
        <w:tab w:val="right" w:pos="8306"/>
      </w:tabs>
      <w:snapToGrid w:val="0"/>
      <w:jc w:val="left"/>
    </w:pPr>
    <w:rPr>
      <w:sz w:val="18"/>
      <w:szCs w:val="18"/>
    </w:rPr>
  </w:style>
  <w:style w:type="paragraph" w:styleId="a7">
    <w:name w:val="列出段落"/>
    <w:basedOn w:val="a"/>
    <w:uiPriority w:val="34"/>
    <w:qFormat/>
    <w:pPr>
      <w:ind w:firstLineChars="200" w:firstLine="420"/>
    </w:pPr>
  </w:style>
  <w:style w:type="table" w:styleId="a8">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unhideWhenUsed/>
    <w:rsid w:val="002E311C"/>
    <w:rPr>
      <w:color w:val="0563C1"/>
      <w:u w:val="single"/>
    </w:rPr>
  </w:style>
  <w:style w:type="character" w:styleId="aa">
    <w:name w:val="Unresolved Mention"/>
    <w:uiPriority w:val="99"/>
    <w:semiHidden/>
    <w:unhideWhenUsed/>
    <w:rsid w:val="002E3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2381</Words>
  <Characters>2549</Characters>
  <Application>Microsoft Office Word</Application>
  <DocSecurity>0</DocSecurity>
  <PresentationFormat/>
  <Lines>98</Lines>
  <Paragraphs>93</Paragraphs>
  <Slides>0</Slides>
  <Notes>0</Notes>
  <HiddenSlides>0</HiddenSlides>
  <MMClips>0</MMClips>
  <ScaleCrop>false</ScaleCrop>
  <Manager/>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 子 科 技 大 学</dc:title>
  <dc:subject/>
  <dc:creator>hqi</dc:creator>
  <cp:keywords/>
  <dc:description/>
  <cp:lastModifiedBy>Coral</cp:lastModifiedBy>
  <cp:revision>2</cp:revision>
  <dcterms:created xsi:type="dcterms:W3CDTF">2026-01-05T04:34:00Z</dcterms:created>
  <dcterms:modified xsi:type="dcterms:W3CDTF">2026-01-05T04:34:00Z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ies>
</file>