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CommentaryTitle"/>
        <w:spacing w:before="0" w:after="260" w:line="276" w:lineRule="auto"/>
      </w:pPr>
      <w:r>
        <w:rPr>
          <w:b/>
          <w:bCs/>
          <w:sz w:val="36"/>
          <w:szCs w:val="36"/>
        </w:rPr>
        <w:t xml:space="preserve">Mark 2:18-3:6: The Bridegroom and Lord of the Sabbath</w:t>
      </w:r>
    </w:p>
    <w:p>
      <w:pPr>
        <w:pStyle w:val="Commentary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keeps tightening the question around Jesus. In the opening chapter, Jesus' authority called disciples, silenced evil, healed sickness, and cleansed the unclean. In Mark 2:1-17, that authority reached deeper: Jesus forgave sins and sat at table with sinners. Now the controversy moves into inherited religious practices. Why do Jesus' disciples not fast like others? Why do they pluck grain on the Sabbath? Why does Jesus heal on the Sabbath when hostile eyes are watching?</w:t>
      </w:r>
    </w:p>
    <w:p>
      <w:pPr>
        <w:spacing w:before="0" w:after="160" w:line="276" w:lineRule="auto"/>
        <w:jc w:val="left"/>
      </w:pPr>
      <w:r>
        <w:rPr>
          <w:sz w:val="23"/>
          <w:szCs w:val="23"/>
        </w:rPr>
        <w:t xml:space="preserve">Jesus does not answer these questions by giving a detached theory of fasting or Sabbath. He answers by revealing himself. He is the Bridegroom whose presence makes joy fitting. He is the new wine whose coming cannot be contained by old patterns of control. He is the Son of Man and Lord of the Sabbath, the one with authority to interpret God's gift according to God's life-giving purpose. And when a man with a shriveled hand stands before him, Jesus shows that Sabbath holiness is not threatened by mercy. The tragedy is that religious seriousness can become so hard that it watches a wounded man and plots against the healer. This passage is joyful and sobering at the same time: the Bridegroom has come, but the path of mercy is already moving toward the cross.</w:t>
      </w:r>
    </w:p>
    <w:p>
      <w:pPr>
        <w:pStyle w:val="Commentary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2:18-20 | The Bridegroom Changes Fasting into Joy</w:t>
      </w:r>
    </w:p>
    <w:p>
      <w:pPr>
        <w:numPr>
          <w:ilvl w:val="0"/>
          <w:numId w:val="1"/>
        </w:numPr>
        <w:spacing w:before="0" w:after="80" w:line="276" w:lineRule="auto"/>
      </w:pPr>
      <w:r>
        <w:rPr>
          <w:sz w:val="23"/>
          <w:szCs w:val="23"/>
        </w:rPr>
        <w:t xml:space="preserve">Mark 2:21-22 | New Wine Requires New Wineskins</w:t>
      </w:r>
    </w:p>
    <w:p>
      <w:pPr>
        <w:numPr>
          <w:ilvl w:val="0"/>
          <w:numId w:val="1"/>
        </w:numPr>
        <w:spacing w:before="0" w:after="80" w:line="276" w:lineRule="auto"/>
      </w:pPr>
      <w:r>
        <w:rPr>
          <w:sz w:val="23"/>
          <w:szCs w:val="23"/>
        </w:rPr>
        <w:t xml:space="preserve">Mark 2:23-28 | The Son of Man Is Lord of the Sabbath</w:t>
      </w:r>
    </w:p>
    <w:p>
      <w:pPr>
        <w:numPr>
          <w:ilvl w:val="0"/>
          <w:numId w:val="1"/>
        </w:numPr>
        <w:spacing w:before="0" w:after="80" w:line="276" w:lineRule="auto"/>
      </w:pPr>
      <w:r>
        <w:rPr>
          <w:sz w:val="23"/>
          <w:szCs w:val="23"/>
        </w:rPr>
        <w:t xml:space="preserve">Mark 3:1-6 | Jesus Heals While Hard Hearts Plot Death</w:t>
      </w:r>
    </w:p>
    <w:p>
      <w:pPr>
        <w:pStyle w:val="CommentaryHeading1"/>
        <w:spacing w:before="360" w:after="120" w:line="276" w:lineRule="auto"/>
      </w:pPr>
      <w:r>
        <w:rPr>
          <w:b/>
          <w:bCs/>
          <w:sz w:val="28"/>
          <w:szCs w:val="28"/>
        </w:rPr>
        <w:t xml:space="preserve">Passage Commentary</w:t>
      </w:r>
    </w:p>
    <w:p>
      <w:pPr>
        <w:pStyle w:val="CommentaryHeading2"/>
        <w:spacing w:before="260" w:after="80" w:line="276" w:lineRule="auto"/>
      </w:pPr>
      <w:r>
        <w:rPr>
          <w:b/>
          <w:bCs/>
          <w:sz w:val="24"/>
          <w:szCs w:val="24"/>
        </w:rPr>
        <w:t xml:space="preserve">Mark 2:18-20 | The Bridegroom Changes Fasting into Joy</w:t>
      </w:r>
    </w:p>
    <w:p>
      <w:pPr>
        <w:spacing w:before="0" w:after="160" w:line="276" w:lineRule="auto"/>
        <w:jc w:val="left"/>
      </w:pPr>
      <w:r>
        <w:rPr>
          <w:sz w:val="23"/>
          <w:szCs w:val="23"/>
        </w:rPr>
        <w:t xml:space="preserve">The question begins with a comparison. John's disciples and the Pharisees are fasting, but Jesus' disciples are not (v. 18). On the surface, it sounds like a question about religious seriousness. If fasting is a sign of repentance, longing, or devotion, why are Jesus' followers not doing what serious people do?</w:t>
      </w:r>
    </w:p>
    <w:p>
      <w:pPr>
        <w:spacing w:before="0" w:after="160" w:line="276" w:lineRule="auto"/>
        <w:jc w:val="left"/>
      </w:pPr>
      <w:r>
        <w:rPr>
          <w:sz w:val="23"/>
          <w:szCs w:val="23"/>
        </w:rPr>
        <w:t xml:space="preserve">Jesus answers with a wedding image: "How can the guests of the bridegroom fast while he is with them?" (v. 19, NIV). A wedding feast is not the time for mourning. The presence of the bridegroom changes the meaning of the moment. Jesus is saying that his arrival is not business as usual. The long-awaited joy of God's kingdom has drawn near in him.</w:t>
      </w:r>
    </w:p>
    <w:p>
      <w:pPr>
        <w:spacing w:before="0" w:after="160" w:line="276" w:lineRule="auto"/>
        <w:jc w:val="left"/>
      </w:pPr>
      <w:r>
        <w:rPr>
          <w:sz w:val="23"/>
          <w:szCs w:val="23"/>
        </w:rPr>
        <w:t xml:space="preserve">But the joy is not shallow. Jesus immediately says that the bridegroom will be taken from them, and then they will fast (v. 20). That sentence casts a shadow across the feast. The joy of Jesus' presence is real, but his mission will lead to rejection and death. Christian joy is never denial. It is joy because the Bridegroom has come, and it is sober because the Bridegroom will be taken away for the sake of his people.</w:t>
      </w:r>
    </w:p>
    <w:p>
      <w:pPr>
        <w:pStyle w:val="CommentaryHeading2"/>
        <w:spacing w:before="260" w:after="80" w:line="276" w:lineRule="auto"/>
      </w:pPr>
      <w:r>
        <w:rPr>
          <w:b/>
          <w:bCs/>
          <w:sz w:val="24"/>
          <w:szCs w:val="24"/>
        </w:rPr>
        <w:t xml:space="preserve">Mark 2:21-22 | New Wine Requires New Wineskins</w:t>
      </w:r>
    </w:p>
    <w:p>
      <w:pPr>
        <w:spacing w:before="0" w:after="160" w:line="276" w:lineRule="auto"/>
        <w:jc w:val="left"/>
      </w:pPr>
      <w:r>
        <w:rPr>
          <w:sz w:val="23"/>
          <w:szCs w:val="23"/>
        </w:rPr>
        <w:t xml:space="preserve">Jesus then gives two small pictures of incompatibility. No one sews a patch of unshrunk cloth on an old garment, because the new patch will pull away and make the tear worse (v. 21). No one pours new wine into old wineskins, because the wine will burst the skins and both wine and skins will be ruined (v. 22). New wine requires new wineskins.</w:t>
      </w:r>
    </w:p>
    <w:p>
      <w:pPr>
        <w:spacing w:before="0" w:after="160" w:line="276" w:lineRule="auto"/>
        <w:jc w:val="left"/>
      </w:pPr>
      <w:r>
        <w:rPr>
          <w:sz w:val="23"/>
          <w:szCs w:val="23"/>
        </w:rPr>
        <w:t xml:space="preserve">These images are easy to misuse. Jesus is not saying the Old Testament is bad or that old things are automatically lifeless. He is saying that his coming brings decisive newness. He is not a patch added to an old religious system so everything can continue unchanged. He is the fulfillment toward which God's story has been moving.</w:t>
      </w:r>
    </w:p>
    <w:p>
      <w:pPr>
        <w:spacing w:before="0" w:after="160" w:line="276" w:lineRule="auto"/>
        <w:jc w:val="left"/>
      </w:pPr>
      <w:r>
        <w:rPr>
          <w:sz w:val="23"/>
          <w:szCs w:val="23"/>
        </w:rPr>
        <w:t xml:space="preserve">That means religious practice must now be re-centered on him. Fasting, Sabbath, Scripture, worship, and obedience do not disappear, but they cannot remain untouched by the presence of the Bridegroom. If we try to use Jesus as an accessory to our existing systems of control, self-justification, or respectability, the garment tears and the wineskin bursts. He has not come to decorate our old life. He has come to bring the new life of God's kingdom.</w:t>
      </w:r>
    </w:p>
    <w:p>
      <w:pPr>
        <w:pStyle w:val="CommentaryHeading2"/>
        <w:spacing w:before="260" w:after="80" w:line="276" w:lineRule="auto"/>
      </w:pPr>
      <w:r>
        <w:rPr>
          <w:b/>
          <w:bCs/>
          <w:sz w:val="24"/>
          <w:szCs w:val="24"/>
        </w:rPr>
        <w:t xml:space="preserve">Mark 2:23-28 | The Son of Man Is Lord of the Sabbath</w:t>
      </w:r>
    </w:p>
    <w:p>
      <w:pPr>
        <w:spacing w:before="0" w:after="160" w:line="276" w:lineRule="auto"/>
        <w:jc w:val="left"/>
      </w:pPr>
      <w:r>
        <w:rPr>
          <w:sz w:val="23"/>
          <w:szCs w:val="23"/>
        </w:rPr>
        <w:t xml:space="preserve">The next controversy happens as Jesus and his disciples walk through grainfields on the Sabbath. The disciples begin to pick some heads of grain (v. 23). The Pharisees object: "Look, why are they doing what is unlawful on the Sabbath?" (v. 24, NIV). The issue is not theft; the law allowed hungry people to pluck grain by hand. The issue is Sabbath interpretation.</w:t>
      </w:r>
    </w:p>
    <w:p>
      <w:pPr>
        <w:spacing w:before="0" w:after="160" w:line="276" w:lineRule="auto"/>
        <w:jc w:val="left"/>
      </w:pPr>
      <w:r>
        <w:rPr>
          <w:sz w:val="23"/>
          <w:szCs w:val="23"/>
        </w:rPr>
        <w:t xml:space="preserve">Jesus answers from Scripture by recalling David, who ate the consecrated bread when he and his companions were hungry (vv. 25-26). The point is not that human need cancels God's commands whenever we wish. The point is that God's law was never meant to become a machine that crushes the people it was given to bless. The Sabbath was a gift, not a cage.</w:t>
      </w:r>
    </w:p>
    <w:p>
      <w:pPr>
        <w:spacing w:before="0" w:after="160" w:line="276" w:lineRule="auto"/>
        <w:jc w:val="left"/>
      </w:pPr>
      <w:r>
        <w:rPr>
          <w:sz w:val="23"/>
          <w:szCs w:val="23"/>
        </w:rPr>
        <w:t xml:space="preserve">Then Jesus says, "The Sabbath was made for man, not man for the Sabbath" (v. 27, NIV). That sentence does not make Sabbath small. It restores its purpose. Sabbath is God's gift for rest, worship, mercy, and life. When people turn it into a tool for accusation, they are not honoring it more deeply; they are missing its heart.</w:t>
      </w:r>
    </w:p>
    <w:p>
      <w:pPr>
        <w:spacing w:before="0" w:after="160" w:line="276" w:lineRule="auto"/>
        <w:jc w:val="left"/>
      </w:pPr>
      <w:r>
        <w:rPr>
          <w:sz w:val="23"/>
          <w:szCs w:val="23"/>
        </w:rPr>
        <w:t xml:space="preserve">Jesus goes further: "So the Son of Man is Lord even of the Sabbath" (v. 28, NIV). He does not merely offer a helpful Sabbath opinion. He claims authority over it. The one who brings the kingdom near also stands over the Sabbath as Lord. That means the question is not finally, "What can we get away with?" or "How can we prove our seriousness?" The question is, "How does the Sabbath belong to Jesus, and how does his lordship make it life-giving again?"</w:t>
      </w:r>
    </w:p>
    <w:p>
      <w:pPr>
        <w:pStyle w:val="CommentaryHeading2"/>
        <w:spacing w:before="260" w:after="80" w:line="276" w:lineRule="auto"/>
      </w:pPr>
      <w:r>
        <w:rPr>
          <w:b/>
          <w:bCs/>
          <w:sz w:val="24"/>
          <w:szCs w:val="24"/>
        </w:rPr>
        <w:t xml:space="preserve">Mark 3:1-6 | Jesus Heals While Hard Hearts Plot Death</w:t>
      </w:r>
    </w:p>
    <w:p>
      <w:pPr>
        <w:spacing w:before="0" w:after="160" w:line="276" w:lineRule="auto"/>
        <w:jc w:val="left"/>
      </w:pPr>
      <w:r>
        <w:rPr>
          <w:sz w:val="23"/>
          <w:szCs w:val="23"/>
        </w:rPr>
        <w:t xml:space="preserve">The conflict reaches a painful clarity in the synagogue. A man with a shriveled hand is there (v. 1), and some people are watching Jesus closely to see whether he will heal on the Sabbath so they can accuse him (v. 2). The man is not treated as a neighbor in need. He becomes evidence in a case they want to build.</w:t>
      </w:r>
    </w:p>
    <w:p>
      <w:pPr>
        <w:spacing w:before="0" w:after="160" w:line="276" w:lineRule="auto"/>
        <w:jc w:val="left"/>
      </w:pPr>
      <w:r>
        <w:rPr>
          <w:sz w:val="23"/>
          <w:szCs w:val="23"/>
        </w:rPr>
        <w:t xml:space="preserve">Jesus refuses to let the man remain hidden inside the argument. He tells him to stand up in front of everyone (v. 3). Then Jesus asks, "Which is lawful on the Sabbath: to do good or to do evil, to save life or to kill?" (v. 4, NIV). The question exposes the room. Refusing mercy is not neutral. Silence before suffering is not holiness. If Sabbath is God's gift for life, then withholding good in the name of Sabbath has already distorted it.</w:t>
      </w:r>
    </w:p>
    <w:p>
      <w:pPr>
        <w:spacing w:before="0" w:after="160" w:line="276" w:lineRule="auto"/>
        <w:jc w:val="left"/>
      </w:pPr>
      <w:r>
        <w:rPr>
          <w:sz w:val="23"/>
          <w:szCs w:val="23"/>
        </w:rPr>
        <w:t xml:space="preserve">They remain silent (v. 4). Mark then gives us one of the strongest emotional descriptions of Jesus: he looks around at them in anger and is deeply distressed at their stubborn hearts (v. 5). His anger is not wounded pride. His grief is not weakness. This is holy love reacting to hard-hearted religion that can watch a suffering body and still prefer accusation to mercy.</w:t>
      </w:r>
    </w:p>
    <w:p>
      <w:pPr>
        <w:spacing w:before="0" w:after="160" w:line="276" w:lineRule="auto"/>
        <w:jc w:val="left"/>
      </w:pPr>
      <w:r>
        <w:rPr>
          <w:sz w:val="23"/>
          <w:szCs w:val="23"/>
        </w:rPr>
        <w:t xml:space="preserve">Jesus tells the man, "Stretch out your hand" (v. 5, NIV), and the hand is completely restored. The Sabbath becomes what it was meant to be: a day of life, mercy, and restoration under the Lord who gives it. But the response is chilling. The Pharisees go out and begin to plot with the Herodians how they might kill Jesus (v. 6). Jesus saves life; his opponents plan death. The Bridegroom has come, but already the shadow of being taken away falls across the scene.</w:t>
      </w:r>
    </w:p>
    <w:p>
      <w:pPr>
        <w:pStyle w:val="CommentaryHeading1"/>
        <w:spacing w:before="360" w:after="120" w:line="276" w:lineRule="auto"/>
      </w:pPr>
      <w:r>
        <w:rPr>
          <w:b/>
          <w:bCs/>
          <w:sz w:val="28"/>
          <w:szCs w:val="28"/>
        </w:rPr>
        <w:t xml:space="preserve">Mark 2:18-3:6 In One Movement</w:t>
      </w:r>
    </w:p>
    <w:p>
      <w:pPr>
        <w:spacing w:before="0" w:after="160" w:line="276" w:lineRule="auto"/>
        <w:jc w:val="left"/>
      </w:pPr>
      <w:r>
        <w:rPr>
          <w:sz w:val="23"/>
          <w:szCs w:val="23"/>
        </w:rPr>
        <w:t xml:space="preserve">Mark 2:18-3:6 gathers fasting, wineskins, Sabbath grain, and Sabbath healing into one movement around Jesus' identity. He is the Bridegroom whose presence makes joy the right response, the new wine whose coming cannot be managed by old patterns of control, and the Son of Man who is Lord even of the Sabbath. The passage does not despise religious practice. It rescues practice from becoming self-protection. Fasting, rest, obedience, and worship must now be reordered around Jesus, his mercy, and his life-giving lordship. The warning is sharp: religious seriousness can become hard enough to ignore a wounded body and plot against the healer. But the invitation is just as strong: come to the Bridegroom, receive his joy, and learn from the Sabbath Lord how mercy restores the purpose of God's gifts.</w:t>
      </w:r>
    </w:p>
    <w:p>
      <w:pPr>
        <w:pStyle w:val="Commentary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Hosea 2:16-20; Isaiah 62:4-5 | These passages show bridegroom imagery as covenant love, helping us hear the weight of Jesus' wedding image.</w:t>
      </w:r>
    </w:p>
    <w:p>
      <w:pPr>
        <w:numPr>
          <w:ilvl w:val="0"/>
          <w:numId w:val="1"/>
        </w:numPr>
        <w:spacing w:before="0" w:after="80" w:line="276" w:lineRule="auto"/>
      </w:pPr>
      <w:r>
        <w:rPr>
          <w:sz w:val="23"/>
          <w:szCs w:val="23"/>
        </w:rPr>
        <w:t xml:space="preserve">Jeremiah 31:31-34 | The promised new covenant helps explain why Jesus' coming brings newness rather than a mere patch on old patterns.</w:t>
      </w:r>
    </w:p>
    <w:p>
      <w:pPr>
        <w:numPr>
          <w:ilvl w:val="0"/>
          <w:numId w:val="1"/>
        </w:numPr>
        <w:spacing w:before="0" w:after="80" w:line="276" w:lineRule="auto"/>
      </w:pPr>
      <w:r>
        <w:rPr>
          <w:sz w:val="23"/>
          <w:szCs w:val="23"/>
        </w:rPr>
        <w:t xml:space="preserve">1 Samuel 21:2-7 | David and the consecrated bread stand behind Jesus' argument about hunger, mercy, and the purpose of God's law.</w:t>
      </w:r>
    </w:p>
    <w:p>
      <w:pPr>
        <w:numPr>
          <w:ilvl w:val="0"/>
          <w:numId w:val="1"/>
        </w:numPr>
        <w:spacing w:before="0" w:after="80" w:line="276" w:lineRule="auto"/>
      </w:pPr>
      <w:r>
        <w:rPr>
          <w:sz w:val="23"/>
          <w:szCs w:val="23"/>
        </w:rPr>
        <w:t xml:space="preserve">Daniel 7:13-14 | The Son of Man receives authority and kingdom, deepening Jesus' claim to be Lord of the Sabbath.</w:t>
      </w:r>
    </w:p>
    <w:p>
      <w:pPr>
        <w:numPr>
          <w:ilvl w:val="0"/>
          <w:numId w:val="1"/>
        </w:numPr>
        <w:spacing w:before="0" w:after="80" w:line="276" w:lineRule="auto"/>
      </w:pPr>
      <w:r>
        <w:rPr>
          <w:sz w:val="23"/>
          <w:szCs w:val="23"/>
        </w:rPr>
        <w:t xml:space="preserve">Isaiah 58:6-14 | True fasting and Sabbath delight are joined to mercy, justice, and life rather than empty religious performance.</w:t>
      </w:r>
    </w:p>
    <w:p>
      <w:pPr>
        <w:pStyle w:val="Commentary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Mark 2:18-3:6 forms a people whose practices are alive because they are centered on Jesus. We do not fast to impress God, rest to prove superiority, obey to control others, or preserve tradition while ignoring need. We receive spiritual practices as gifts that draw us to the Bridegroom and train us in mercy.</w:t>
      </w:r>
    </w:p>
    <w:p>
      <w:pPr>
        <w:spacing w:before="0" w:after="160" w:line="276" w:lineRule="auto"/>
        <w:jc w:val="left"/>
      </w:pPr>
      <w:r>
        <w:rPr>
          <w:sz w:val="23"/>
          <w:szCs w:val="23"/>
        </w:rPr>
        <w:t xml:space="preserve">A kingdom people should therefore be joyful without being shallow, disciplined without being hard, and merciful without being careless. We should be the kind of people who notice the person with the withered hand in the room. If our theology makes us more alert to rule-breaking than to suffering, something has gone wrong. Under the lordship of Jesus, worship and mercy are not enemies. Sabbath rest and life-giving action belong together because both belong to him.</w:t>
      </w:r>
    </w:p>
    <w:p>
      <w:pPr>
        <w:pStyle w:val="Commentary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can learn to move in a grace-first order. We begin with who God is and what he has done, because our identity is shaped by his character and work, not by our performance. When we forget those truths, unbelief grows in distorted emotions and patterns of life. Faithful response and mission then flow out of trust in the gospel rather than pressure to earn God's favor.</w:t>
      </w:r>
    </w:p>
    <w:p>
      <w:pPr>
        <w:pStyle w:val="CommentaryHeading2"/>
        <w:spacing w:before="260" w:after="80" w:line="276" w:lineRule="auto"/>
      </w:pPr>
      <w:r>
        <w:rPr>
          <w:b/>
          <w:bCs/>
          <w:sz w:val="24"/>
          <w:szCs w:val="24"/>
        </w:rPr>
        <w:t xml:space="preserve">Who is God? (Character of God)</w:t>
      </w:r>
    </w:p>
    <w:p>
      <w:pPr>
        <w:numPr>
          <w:ilvl w:val="0"/>
          <w:numId w:val="1"/>
        </w:numPr>
        <w:spacing w:before="0" w:after="80" w:line="276" w:lineRule="auto"/>
      </w:pPr>
      <w:r>
        <w:rPr>
          <w:sz w:val="23"/>
          <w:szCs w:val="23"/>
        </w:rPr>
        <w:t xml:space="preserve">God is the covenant Bridegroom who comes near to his people with joy, not merely demand (2:19).</w:t>
      </w:r>
    </w:p>
    <w:p>
      <w:pPr>
        <w:numPr>
          <w:ilvl w:val="0"/>
          <w:numId w:val="1"/>
        </w:numPr>
        <w:spacing w:before="0" w:after="80" w:line="276" w:lineRule="auto"/>
      </w:pPr>
      <w:r>
        <w:rPr>
          <w:sz w:val="23"/>
          <w:szCs w:val="23"/>
        </w:rPr>
        <w:t xml:space="preserve">God gives practices such as fasting and Sabbath as gifts ordered toward life, mercy, worship, and dependence (2:19-28).</w:t>
      </w:r>
    </w:p>
    <w:p>
      <w:pPr>
        <w:numPr>
          <w:ilvl w:val="0"/>
          <w:numId w:val="1"/>
        </w:numPr>
        <w:spacing w:before="0" w:after="80" w:line="276" w:lineRule="auto"/>
      </w:pPr>
      <w:r>
        <w:rPr>
          <w:sz w:val="23"/>
          <w:szCs w:val="23"/>
        </w:rPr>
        <w:t xml:space="preserve">God is Lord over his own gifts. In Jesus, the Son of Man has authority even over the Sabbath (2:28).</w:t>
      </w:r>
    </w:p>
    <w:p>
      <w:pPr>
        <w:numPr>
          <w:ilvl w:val="0"/>
          <w:numId w:val="1"/>
        </w:numPr>
        <w:spacing w:before="0" w:after="80" w:line="276" w:lineRule="auto"/>
      </w:pPr>
      <w:r>
        <w:rPr>
          <w:sz w:val="23"/>
          <w:szCs w:val="23"/>
        </w:rPr>
        <w:t xml:space="preserve">God is grieved and angered by hard-hearted religion that ignores suffering while protecting control (3:5).</w:t>
      </w:r>
    </w:p>
    <w:p>
      <w:pPr>
        <w:pStyle w:val="CommentaryHeading2"/>
        <w:spacing w:before="260" w:after="80" w:line="276" w:lineRule="auto"/>
      </w:pPr>
      <w:r>
        <w:rPr>
          <w:b/>
          <w:bCs/>
          <w:sz w:val="24"/>
          <w:szCs w:val="24"/>
        </w:rPr>
        <w:t xml:space="preserve">What has God done? (Work of God)</w:t>
      </w:r>
    </w:p>
    <w:p>
      <w:pPr>
        <w:numPr>
          <w:ilvl w:val="0"/>
          <w:numId w:val="1"/>
        </w:numPr>
        <w:spacing w:before="0" w:after="80" w:line="276" w:lineRule="auto"/>
      </w:pPr>
      <w:r>
        <w:rPr>
          <w:sz w:val="23"/>
          <w:szCs w:val="23"/>
        </w:rPr>
        <w:t xml:space="preserve">God has brought the Bridegroom near in Jesus, making joy possible even before all sorrow is gone (2:19-20).</w:t>
      </w:r>
    </w:p>
    <w:p>
      <w:pPr>
        <w:numPr>
          <w:ilvl w:val="0"/>
          <w:numId w:val="1"/>
        </w:numPr>
        <w:spacing w:before="0" w:after="80" w:line="276" w:lineRule="auto"/>
      </w:pPr>
      <w:r>
        <w:rPr>
          <w:sz w:val="23"/>
          <w:szCs w:val="23"/>
        </w:rPr>
        <w:t xml:space="preserve">God has brought new covenant life in Jesus, new wine that cannot be contained by old patterns of self-protection (2:21-22).</w:t>
      </w:r>
    </w:p>
    <w:p>
      <w:pPr>
        <w:numPr>
          <w:ilvl w:val="0"/>
          <w:numId w:val="1"/>
        </w:numPr>
        <w:spacing w:before="0" w:after="80" w:line="276" w:lineRule="auto"/>
      </w:pPr>
      <w:r>
        <w:rPr>
          <w:sz w:val="23"/>
          <w:szCs w:val="23"/>
        </w:rPr>
        <w:t xml:space="preserve">God has restored Sabbath to its life-giving purpose under Jesus' lordship (2:27-28).</w:t>
      </w:r>
    </w:p>
    <w:p>
      <w:pPr>
        <w:numPr>
          <w:ilvl w:val="0"/>
          <w:numId w:val="1"/>
        </w:numPr>
        <w:spacing w:before="0" w:after="80" w:line="276" w:lineRule="auto"/>
      </w:pPr>
      <w:r>
        <w:rPr>
          <w:sz w:val="23"/>
          <w:szCs w:val="23"/>
        </w:rPr>
        <w:t xml:space="preserve">God has healed the man with the shriveled hand, showing mercy in the face of accusation (3:1-6).</w:t>
      </w:r>
    </w:p>
    <w:p>
      <w:pPr>
        <w:pStyle w:val="CommentaryHeading2"/>
        <w:spacing w:before="260" w:after="80" w:line="276" w:lineRule="auto"/>
      </w:pPr>
      <w:r>
        <w:rPr>
          <w:b/>
          <w:bCs/>
          <w:sz w:val="24"/>
          <w:szCs w:val="24"/>
        </w:rPr>
        <w:t xml:space="preserve">Who are we in light of what God has done? (New Identity)</w:t>
      </w:r>
    </w:p>
    <w:p>
      <w:pPr>
        <w:numPr>
          <w:ilvl w:val="0"/>
          <w:numId w:val="1"/>
        </w:numPr>
        <w:spacing w:before="0" w:after="80" w:line="276" w:lineRule="auto"/>
      </w:pPr>
      <w:r>
        <w:rPr>
          <w:sz w:val="23"/>
          <w:szCs w:val="23"/>
        </w:rPr>
        <w:t xml:space="preserve">We are guests of the Bridegroom, invited into joy that begins with Jesus' presence rather than our performance.</w:t>
      </w:r>
    </w:p>
    <w:p>
      <w:pPr>
        <w:numPr>
          <w:ilvl w:val="0"/>
          <w:numId w:val="1"/>
        </w:numPr>
        <w:spacing w:before="0" w:after="80" w:line="276" w:lineRule="auto"/>
      </w:pPr>
      <w:r>
        <w:rPr>
          <w:sz w:val="23"/>
          <w:szCs w:val="23"/>
        </w:rPr>
        <w:t xml:space="preserve">We are not servants of religious systems that use God's gifts to crush people.</w:t>
      </w:r>
    </w:p>
    <w:p>
      <w:pPr>
        <w:numPr>
          <w:ilvl w:val="0"/>
          <w:numId w:val="1"/>
        </w:numPr>
        <w:spacing w:before="0" w:after="80" w:line="276" w:lineRule="auto"/>
      </w:pPr>
      <w:r>
        <w:rPr>
          <w:sz w:val="23"/>
          <w:szCs w:val="23"/>
        </w:rPr>
        <w:t xml:space="preserve">We are people under the Sabbath Lord, learning rest, mercy, and worship from him.</w:t>
      </w:r>
    </w:p>
    <w:p>
      <w:pPr>
        <w:numPr>
          <w:ilvl w:val="0"/>
          <w:numId w:val="1"/>
        </w:numPr>
        <w:spacing w:before="0" w:after="80" w:line="276" w:lineRule="auto"/>
      </w:pPr>
      <w:r>
        <w:rPr>
          <w:sz w:val="23"/>
          <w:szCs w:val="23"/>
        </w:rPr>
        <w:t xml:space="preserve">We are those whose hard hearts can be exposed and softened by Jesus' mercy.</w:t>
      </w:r>
    </w:p>
    <w:p>
      <w:pPr>
        <w:numPr>
          <w:ilvl w:val="0"/>
          <w:numId w:val="1"/>
        </w:numPr>
        <w:spacing w:before="0" w:after="80" w:line="276" w:lineRule="auto"/>
      </w:pPr>
      <w:r>
        <w:rPr>
          <w:sz w:val="23"/>
          <w:szCs w:val="23"/>
        </w:rPr>
        <w:t xml:space="preserve">We are witnesses to life, not guardians of control.</w:t>
      </w:r>
    </w:p>
    <w:p>
      <w:pPr>
        <w:pStyle w:val="CommentaryHeading2"/>
        <w:spacing w:before="260" w:after="80" w:line="276" w:lineRule="auto"/>
      </w:pPr>
      <w:r>
        <w:rPr>
          <w:b/>
          <w:bCs/>
          <w:sz w:val="24"/>
          <w:szCs w:val="24"/>
        </w:rPr>
        <w:t xml:space="preserve">What wrong behavior, harmful emotions, or false attitudes result when we forget these truths? (Unbelief)</w:t>
      </w:r>
    </w:p>
    <w:p>
      <w:pPr>
        <w:numPr>
          <w:ilvl w:val="0"/>
          <w:numId w:val="1"/>
        </w:numPr>
        <w:spacing w:before="0" w:after="80" w:line="276" w:lineRule="auto"/>
      </w:pPr>
      <w:r>
        <w:rPr>
          <w:sz w:val="23"/>
          <w:szCs w:val="23"/>
        </w:rPr>
        <w:t xml:space="preserve">We turn spiritual practices into ways of proving seriousness, superiority, or control.</w:t>
      </w:r>
    </w:p>
    <w:p>
      <w:pPr>
        <w:numPr>
          <w:ilvl w:val="0"/>
          <w:numId w:val="1"/>
        </w:numPr>
        <w:spacing w:before="0" w:after="80" w:line="276" w:lineRule="auto"/>
      </w:pPr>
      <w:r>
        <w:rPr>
          <w:sz w:val="23"/>
          <w:szCs w:val="23"/>
        </w:rPr>
        <w:t xml:space="preserve">We become suspicious of joy, as if nearness to Jesus must always look burdened.</w:t>
      </w:r>
    </w:p>
    <w:p>
      <w:pPr>
        <w:numPr>
          <w:ilvl w:val="0"/>
          <w:numId w:val="1"/>
        </w:numPr>
        <w:spacing w:before="0" w:after="80" w:line="276" w:lineRule="auto"/>
      </w:pPr>
      <w:r>
        <w:rPr>
          <w:sz w:val="23"/>
          <w:szCs w:val="23"/>
        </w:rPr>
        <w:t xml:space="preserve">We use rules to avoid mercy when mercy feels inconvenient or threatening.</w:t>
      </w:r>
    </w:p>
    <w:p>
      <w:pPr>
        <w:numPr>
          <w:ilvl w:val="0"/>
          <w:numId w:val="1"/>
        </w:numPr>
        <w:spacing w:before="0" w:after="80" w:line="276" w:lineRule="auto"/>
      </w:pPr>
      <w:r>
        <w:rPr>
          <w:sz w:val="23"/>
          <w:szCs w:val="23"/>
        </w:rPr>
        <w:t xml:space="preserve">We notice violations faster than we notice wounded people.</w:t>
      </w:r>
    </w:p>
    <w:p>
      <w:pPr>
        <w:numPr>
          <w:ilvl w:val="0"/>
          <w:numId w:val="1"/>
        </w:numPr>
        <w:spacing w:before="0" w:after="80" w:line="276" w:lineRule="auto"/>
      </w:pPr>
      <w:r>
        <w:rPr>
          <w:sz w:val="23"/>
          <w:szCs w:val="23"/>
        </w:rPr>
        <w:t xml:space="preserve">We grow silent in front of need because speaking or acting would cost us status.</w:t>
      </w:r>
    </w:p>
    <w:p>
      <w:pPr>
        <w:numPr>
          <w:ilvl w:val="0"/>
          <w:numId w:val="1"/>
        </w:numPr>
        <w:spacing w:before="0" w:after="80" w:line="276" w:lineRule="auto"/>
      </w:pPr>
      <w:r>
        <w:rPr>
          <w:sz w:val="23"/>
          <w:szCs w:val="23"/>
        </w:rPr>
        <w:t xml:space="preserve">We mistake hardness for faithfulness and control for holiness.</w:t>
      </w:r>
    </w:p>
    <w:p>
      <w:pPr>
        <w:pStyle w:val="CommentaryHeading2"/>
        <w:spacing w:before="260" w:after="80" w:line="276" w:lineRule="auto"/>
      </w:pPr>
      <w:r>
        <w:rPr>
          <w:b/>
          <w:bCs/>
          <w:sz w:val="24"/>
          <w:szCs w:val="24"/>
        </w:rPr>
        <w:t xml:space="preserve">How would we live if we believed these truths? (Faithful Response)</w:t>
      </w:r>
    </w:p>
    <w:p>
      <w:pPr>
        <w:numPr>
          <w:ilvl w:val="0"/>
          <w:numId w:val="1"/>
        </w:numPr>
        <w:spacing w:before="0" w:after="80" w:line="276" w:lineRule="auto"/>
      </w:pPr>
      <w:r>
        <w:rPr>
          <w:sz w:val="23"/>
          <w:szCs w:val="23"/>
        </w:rPr>
        <w:t xml:space="preserve">We would receive joy as a gift from the Bridegroom, not as a denial of sorrow.</w:t>
      </w:r>
    </w:p>
    <w:p>
      <w:pPr>
        <w:numPr>
          <w:ilvl w:val="0"/>
          <w:numId w:val="1"/>
        </w:numPr>
        <w:spacing w:before="0" w:after="80" w:line="276" w:lineRule="auto"/>
      </w:pPr>
      <w:r>
        <w:rPr>
          <w:sz w:val="23"/>
          <w:szCs w:val="23"/>
        </w:rPr>
        <w:t xml:space="preserve">We would practice fasting, rest, worship, and obedience as ways of depending on Jesus rather than proving ourselves.</w:t>
      </w:r>
    </w:p>
    <w:p>
      <w:pPr>
        <w:numPr>
          <w:ilvl w:val="0"/>
          <w:numId w:val="1"/>
        </w:numPr>
        <w:spacing w:before="0" w:after="80" w:line="276" w:lineRule="auto"/>
      </w:pPr>
      <w:r>
        <w:rPr>
          <w:sz w:val="23"/>
          <w:szCs w:val="23"/>
        </w:rPr>
        <w:t xml:space="preserve">We would let Jesus challenge old wineskins of control, fear, and self-justification.</w:t>
      </w:r>
    </w:p>
    <w:p>
      <w:pPr>
        <w:numPr>
          <w:ilvl w:val="0"/>
          <w:numId w:val="1"/>
        </w:numPr>
        <w:spacing w:before="0" w:after="80" w:line="276" w:lineRule="auto"/>
      </w:pPr>
      <w:r>
        <w:rPr>
          <w:sz w:val="23"/>
          <w:szCs w:val="23"/>
        </w:rPr>
        <w:t xml:space="preserve">We would treat Sabbath and rest as gifts that make us more merciful, not less.</w:t>
      </w:r>
    </w:p>
    <w:p>
      <w:pPr>
        <w:numPr>
          <w:ilvl w:val="0"/>
          <w:numId w:val="1"/>
        </w:numPr>
        <w:spacing w:before="0" w:after="80" w:line="276" w:lineRule="auto"/>
      </w:pPr>
      <w:r>
        <w:rPr>
          <w:sz w:val="23"/>
          <w:szCs w:val="23"/>
        </w:rPr>
        <w:t xml:space="preserve">We would move toward wounded people with courage, even when mercy is criticized.</w:t>
      </w:r>
    </w:p>
    <w:p>
      <w:pPr>
        <w:numPr>
          <w:ilvl w:val="0"/>
          <w:numId w:val="1"/>
        </w:numPr>
        <w:spacing w:before="0" w:after="80" w:line="276" w:lineRule="auto"/>
      </w:pPr>
      <w:r>
        <w:rPr>
          <w:sz w:val="23"/>
          <w:szCs w:val="23"/>
        </w:rPr>
        <w:t xml:space="preserve">We would ask Jesus to soften the places where our religious instincts have become hard.</w:t>
      </w:r>
    </w:p>
    <w:p>
      <w:pPr>
        <w:pStyle w:val="CommentaryHeading2"/>
        <w:spacing w:before="260" w:after="80" w:line="276" w:lineRule="auto"/>
      </w:pPr>
      <w:r>
        <w:rPr>
          <w:b/>
          <w:bCs/>
          <w:sz w:val="24"/>
          <w:szCs w:val="24"/>
        </w:rPr>
        <w:t xml:space="preserve">If we fully live out these beliefs, how would it impact our neighborhood, family, church, workplace, and friends? (Mission)</w:t>
      </w:r>
    </w:p>
    <w:p>
      <w:pPr>
        <w:numPr>
          <w:ilvl w:val="0"/>
          <w:numId w:val="1"/>
        </w:numPr>
        <w:spacing w:before="0" w:after="80" w:line="276" w:lineRule="auto"/>
      </w:pPr>
      <w:r>
        <w:rPr>
          <w:sz w:val="23"/>
          <w:szCs w:val="23"/>
        </w:rPr>
        <w:t xml:space="preserve">Our homes would become less driven by performance and more marked by rest, joy, and mercy.</w:t>
      </w:r>
    </w:p>
    <w:p>
      <w:pPr>
        <w:numPr>
          <w:ilvl w:val="0"/>
          <w:numId w:val="1"/>
        </w:numPr>
        <w:spacing w:before="0" w:after="80" w:line="276" w:lineRule="auto"/>
      </w:pPr>
      <w:r>
        <w:rPr>
          <w:sz w:val="23"/>
          <w:szCs w:val="23"/>
        </w:rPr>
        <w:t xml:space="preserve">Our church would practice spiritual disciplines without turning them into badges of superiority.</w:t>
      </w:r>
    </w:p>
    <w:p>
      <w:pPr>
        <w:numPr>
          <w:ilvl w:val="0"/>
          <w:numId w:val="1"/>
        </w:numPr>
        <w:spacing w:before="0" w:after="80" w:line="276" w:lineRule="auto"/>
      </w:pPr>
      <w:r>
        <w:rPr>
          <w:sz w:val="23"/>
          <w:szCs w:val="23"/>
        </w:rPr>
        <w:t xml:space="preserve">Our workplaces would see people who protect time for worship and rest without becoming rigid or self-righteous.</w:t>
      </w:r>
    </w:p>
    <w:p>
      <w:pPr>
        <w:numPr>
          <w:ilvl w:val="0"/>
          <w:numId w:val="1"/>
        </w:numPr>
        <w:spacing w:before="0" w:after="80" w:line="276" w:lineRule="auto"/>
      </w:pPr>
      <w:r>
        <w:rPr>
          <w:sz w:val="23"/>
          <w:szCs w:val="23"/>
        </w:rPr>
        <w:t xml:space="preserve">Our friendships would become places where joy and sorrow can both be named honestly before Jesus.</w:t>
      </w:r>
    </w:p>
    <w:p>
      <w:pPr>
        <w:numPr>
          <w:ilvl w:val="0"/>
          <w:numId w:val="1"/>
        </w:numPr>
        <w:spacing w:before="0" w:after="80" w:line="276" w:lineRule="auto"/>
      </w:pPr>
      <w:r>
        <w:rPr>
          <w:sz w:val="23"/>
          <w:szCs w:val="23"/>
        </w:rPr>
        <w:t xml:space="preserve">Our neighborhood would encounter Christians whose convictions make them more attentive to suffering, not less.</w:t>
      </w:r>
    </w:p>
    <w:p>
      <w:pPr>
        <w:pStyle w:val="Commentary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burden, fear, or religious hardness to distort what God has spoken. In this passage, the Father shows us his Son as the Bridegroom who brings joy, the Lord of the Sabbath who restores rest, and the healer who is grieved by hard hearts but still moves toward the wounded. The words that follow are written to help us hear the Father's love through the passage we have just studied.</w:t>
      </w:r>
    </w:p>
    <w:p>
      <w:pPr>
        <w:pStyle w:val="CommentaryQuote"/>
        <w:spacing w:before="80" w:after="160" w:line="276" w:lineRule="auto"/>
        <w:ind w:left="720" w:right="360"/>
      </w:pPr>
      <w:r>
        <w:rPr>
          <w:i/>
          <w:iCs/>
          <w:sz w:val="23"/>
          <w:szCs w:val="23"/>
        </w:rPr>
        <w:t xml:space="preserve">My child, I have not given you my gifts so they would crush you. I sent my Son as the Bridegroom, not to steal your joy but to bring you into the joy of my kingdom. When sorrow comes, he will not leave you. When old patterns cannot hold the new life he brings, he will not patch your chains; he will make you new.</w:t>
      </w:r>
    </w:p>
    <w:p>
      <w:pPr>
        <w:pStyle w:val="CommentaryQuote"/>
        <w:spacing w:before="80" w:after="160" w:line="276" w:lineRule="auto"/>
        <w:ind w:left="720" w:right="360"/>
      </w:pPr>
      <w:r>
        <w:rPr>
          <w:i/>
          <w:iCs/>
          <w:sz w:val="23"/>
          <w:szCs w:val="23"/>
        </w:rPr>
        <w:t xml:space="preserve">Do not be afraid of his lordship over your rest, your worship, your practices, and your mercy. My Sabbath gift was never meant to make you hard toward the wounded. Look at my Son in the synagogue: angry at hardness, grieved by silence, and strong enough to restore the hand that could not open. In him, I am teaching you to rest, rejoice, and become merciful with me.</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CommentaryTitle">
    <w:name w:val="Commentary Title"/>
    <w:basedOn w:val="Normal"/>
    <w:next w:val="Normal"/>
    <w:qFormat/>
    <w:pPr>
      <w:spacing w:after="260"/>
    </w:pPr>
    <w:rPr>
      <w:b/>
      <w:bCs/>
      <w:rFonts w:ascii="Arial" w:hAnsi="Arial" w:cs="Arial"/>
      <w:sz w:val="36"/>
      <w:szCs w:val="36"/>
    </w:rPr>
  </w:style>
  <w:style w:type="paragraph" w:styleId="CommentaryHeading1">
    <w:name w:val="Commentary Heading 1"/>
    <w:basedOn w:val="Normal"/>
    <w:next w:val="Normal"/>
    <w:qFormat/>
    <w:pPr>
      <w:keepNext/>
      <w:spacing w:before="360" w:after="120"/>
    </w:pPr>
    <w:rPr>
      <w:b/>
      <w:bCs/>
      <w:rFonts w:ascii="Arial" w:hAnsi="Arial" w:cs="Arial"/>
      <w:sz w:val="28"/>
      <w:szCs w:val="28"/>
    </w:rPr>
  </w:style>
  <w:style w:type="paragraph" w:styleId="CommentaryHeading2">
    <w:name w:val="Commentary Heading 2"/>
    <w:basedOn w:val="Normal"/>
    <w:next w:val="Normal"/>
    <w:qFormat/>
    <w:pPr>
      <w:keepNext/>
      <w:spacing w:before="260" w:after="80"/>
    </w:pPr>
    <w:rPr>
      <w:b/>
      <w:bCs/>
      <w:rFonts w:ascii="Arial" w:hAnsi="Arial" w:cs="Arial"/>
      <w:sz w:val="24"/>
      <w:szCs w:val="24"/>
    </w:rPr>
  </w:style>
  <w:style w:type="paragraph" w:styleId="CommentaryQuote">
    <w:name w:val="Commentary Quote"/>
    <w:basedOn w:val="Normal"/>
    <w:next w:val="Normal"/>
    <w:qFormat/>
    <w:pPr>
      <w:spacing w:before="80" w:after="160" w:line="276" w:lineRule="auto"/>
      <w:ind w:left="720" w:right="360"/>
    </w:pPr>
    <w:rPr>
      <w:i/>
      <w:iCs/>
      <w:rFonts w:ascii="Arial" w:hAnsi="Arial" w:cs="Arial"/>
      <w:sz w:val="23"/>
      <w:szCs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