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D56827" w:rsidP="00D56827">
      <w:pPr>
        <w:pStyle w:val="Titre"/>
        <w:jc w:val="center"/>
      </w:pPr>
      <w:r>
        <w:t>Organisme génétiquement modifié</w:t>
      </w:r>
    </w:p>
    <w:p w:rsidR="004207BC" w:rsidRDefault="00D56827" w:rsidP="00D56827">
      <w:pPr>
        <w:pStyle w:val="Titre1"/>
      </w:pPr>
      <w:r>
        <w:t>Tâche 1 – Visionnement sur le transgène Bt</w:t>
      </w:r>
    </w:p>
    <w:p w:rsidR="00D56827" w:rsidRDefault="00D56827" w:rsidP="00D56827">
      <w:pPr>
        <w:pStyle w:val="Titre1"/>
      </w:pPr>
      <w:r>
        <w:t>Tâche 2 – Lecture des pages 3 à 14 et répondre aux questions</w:t>
      </w:r>
    </w:p>
    <w:p w:rsidR="00917C9E" w:rsidRDefault="00917C9E" w:rsidP="004207BC">
      <w:pPr>
        <w:pStyle w:val="Titre2"/>
      </w:pPr>
      <w:r>
        <w:t xml:space="preserve">Qu’est-ce qu’un OGM? </w:t>
      </w:r>
    </w:p>
    <w:p w:rsidR="004207BC" w:rsidRPr="00EE767B" w:rsidRDefault="004207BC" w:rsidP="00EE767B">
      <w:pPr>
        <w:rPr>
          <w:sz w:val="20"/>
        </w:rPr>
      </w:pPr>
      <w:r>
        <w:t xml:space="preserve">Un OGM est un </w:t>
      </w:r>
      <w:r w:rsidR="00EE767B">
        <w:t>organisme génétiquement modifié qui sont en fait des bactéries transgénique. C’est un</w:t>
      </w:r>
      <w:r w:rsidR="00EE767B" w:rsidRPr="00EE767B">
        <w:t xml:space="preserve"> microorganisme, une plante ou un animal dont le patrimoine génétique a été modifié par génie génétique pour lui attribuer des caractéristiques qu’il ne possède pas du tout ou qu’il possède déjà, mais à un degré jugé insatisfaisant à son état naturel, ou pour lui enlever ou atténuer certaines caractéristiques jugées indésirables</w:t>
      </w:r>
    </w:p>
    <w:p w:rsidR="00917C9E" w:rsidRDefault="00917C9E" w:rsidP="004207BC">
      <w:pPr>
        <w:pStyle w:val="Titre2"/>
      </w:pPr>
      <w:r>
        <w:t xml:space="preserve">Qu’est-ce que la transgénèse? </w:t>
      </w:r>
    </w:p>
    <w:p w:rsidR="004207BC" w:rsidRDefault="00EE767B" w:rsidP="00EE767B">
      <w:pPr>
        <w:rPr>
          <w:sz w:val="23"/>
          <w:szCs w:val="23"/>
        </w:rPr>
      </w:pPr>
      <w:r>
        <w:t xml:space="preserve">La transgénèse est la technique qui permet d’ajouter, d’inactivé ou de remplacer les gènes dans l’ADN d’un être vivant. </w:t>
      </w:r>
    </w:p>
    <w:p w:rsidR="00917C9E" w:rsidRDefault="00917C9E" w:rsidP="004207BC">
      <w:pPr>
        <w:pStyle w:val="Titre2"/>
      </w:pPr>
      <w:r>
        <w:t xml:space="preserve">Quelle est la particularité de l’ADN qui permet la transgénèse? </w:t>
      </w:r>
    </w:p>
    <w:p w:rsidR="004207BC" w:rsidRDefault="00EE767B" w:rsidP="00EE767B">
      <w:r>
        <w:t>Il est universel.</w:t>
      </w:r>
    </w:p>
    <w:p w:rsidR="00917C9E" w:rsidRDefault="00917C9E" w:rsidP="004207BC">
      <w:pPr>
        <w:pStyle w:val="Titre2"/>
      </w:pPr>
      <w:r>
        <w:t xml:space="preserve">En quoi la transgénèse est différente de la technique de croisement traditionnelle? </w:t>
      </w:r>
    </w:p>
    <w:p w:rsidR="004207BC" w:rsidRPr="00FD2BC1" w:rsidRDefault="00EE767B" w:rsidP="00FD2BC1">
      <w:pPr>
        <w:rPr>
          <w:sz w:val="20"/>
        </w:rPr>
      </w:pPr>
      <w:r w:rsidRPr="00FD2BC1">
        <w:t xml:space="preserve">La méthode de croisement </w:t>
      </w:r>
      <w:r w:rsidR="00FD2BC1" w:rsidRPr="00FD2BC1">
        <w:t>nécessite</w:t>
      </w:r>
      <w:r w:rsidRPr="00FD2BC1">
        <w:t xml:space="preserve"> </w:t>
      </w:r>
      <w:r w:rsidR="00FD2BC1" w:rsidRPr="00FD2BC1">
        <w:t>le croisement de deux espèces suffisamment proche pour être compatible</w:t>
      </w:r>
      <w:r w:rsidR="00FD2BC1" w:rsidRPr="00FD2BC1">
        <w:rPr>
          <w:sz w:val="20"/>
        </w:rPr>
        <w:t>.</w:t>
      </w:r>
    </w:p>
    <w:p w:rsidR="00917C9E" w:rsidRDefault="00917C9E" w:rsidP="004207BC">
      <w:pPr>
        <w:pStyle w:val="Titre2"/>
      </w:pPr>
      <w:r>
        <w:t xml:space="preserve">Nommez deux façons d’intégrer un gène ciblé dans un explant (tissu cellulaire végétal non (encore) modifié)? </w:t>
      </w:r>
    </w:p>
    <w:p w:rsidR="004207BC" w:rsidRDefault="00FD2BC1" w:rsidP="00FD2BC1">
      <w:r>
        <w:t>Transfert indirect à l’aide d’une bactérie ou transfert direct à l’aide d’un canon à particule.</w:t>
      </w:r>
    </w:p>
    <w:p w:rsidR="00917C9E" w:rsidRDefault="00917C9E" w:rsidP="004207BC">
      <w:pPr>
        <w:pStyle w:val="Titre2"/>
      </w:pPr>
      <w:r>
        <w:t xml:space="preserve">Que fait-on ensuite avec les explants génétiquement modifiés? </w:t>
      </w:r>
    </w:p>
    <w:p w:rsidR="004207BC" w:rsidRDefault="00FD2BC1" w:rsidP="00847D0C">
      <w:r>
        <w:t>On la laisse se développer</w:t>
      </w:r>
      <w:r w:rsidR="00847D0C">
        <w:t>.</w:t>
      </w:r>
    </w:p>
    <w:p w:rsidR="004207BC" w:rsidRPr="004207BC" w:rsidRDefault="00917C9E" w:rsidP="004207BC">
      <w:pPr>
        <w:pStyle w:val="Titre2"/>
      </w:pPr>
      <w:r>
        <w:t xml:space="preserve"> Comment fait-on pour savoir si la plante générée à partir de l’explant a introduit le gène </w:t>
      </w:r>
      <w:r w:rsidRPr="004207BC">
        <w:t xml:space="preserve">désiré (Comment savoir si c’est bel et bien une plante GM)? </w:t>
      </w:r>
    </w:p>
    <w:p w:rsidR="004207BC" w:rsidRDefault="00847D0C" w:rsidP="00847D0C">
      <w:r>
        <w:t xml:space="preserve">Ils sont le plus souvent visible à l’œil nu. </w:t>
      </w:r>
    </w:p>
    <w:p w:rsidR="00D56827" w:rsidRPr="004207BC" w:rsidRDefault="00917C9E" w:rsidP="004207BC">
      <w:pPr>
        <w:pStyle w:val="Titre2"/>
      </w:pPr>
      <w:r w:rsidRPr="004207BC">
        <w:lastRenderedPageBreak/>
        <w:t>Nommez 6 applications possibles de la transgénèse (consultez la figure « Les applications de la transgénèse »)</w:t>
      </w:r>
    </w:p>
    <w:p w:rsidR="00FD2BC1" w:rsidRDefault="00FD2BC1" w:rsidP="00FD2BC1">
      <w:r>
        <w:t xml:space="preserve">La transgénèse permet 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2BC1" w:rsidTr="00FD2BC1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Environnement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Diminuer l’érosion des sols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Herbicides éco-toxicologiques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Patrimoine végétal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Alimentation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Transformation agro-alimentaire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Qualité nutritionnelle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Maturation des fruits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Santé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Protéine humaine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Produits sanguins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Vaccins</w:t>
            </w:r>
          </w:p>
          <w:p w:rsidR="00FD2BC1" w:rsidRDefault="00FD2BC1" w:rsidP="00FD2BC1"/>
        </w:tc>
        <w:tc>
          <w:tcPr>
            <w:tcW w:w="431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Industrie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Huiles industrielles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Pâte à papier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Colorant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Agronomie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herbicides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maladies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insectes</w:t>
            </w:r>
          </w:p>
        </w:tc>
      </w:tr>
    </w:tbl>
    <w:p w:rsidR="00FD2BC1" w:rsidRPr="00D56827" w:rsidRDefault="00FD2BC1" w:rsidP="00FD2BC1"/>
    <w:p w:rsidR="00D56827" w:rsidRDefault="00D56827" w:rsidP="00D56827">
      <w:pPr>
        <w:pStyle w:val="Titre1"/>
      </w:pPr>
      <w:r>
        <w:t>Tâche 3 – Capsule vidéo</w:t>
      </w:r>
    </w:p>
    <w:p w:rsidR="00D56827" w:rsidRDefault="00C568D8" w:rsidP="00D56827">
      <w:r>
        <w:t xml:space="preserve">Les OGM ont produits un changement dans l’agriculture. </w:t>
      </w:r>
      <w:r w:rsidR="00854072">
        <w:t>La terre joue de moins en moins le rôle de semence, ce rôle est petit à petit transmit au usines qui crées des semences génétiquement modifiées pour résister à plein de truc.</w:t>
      </w:r>
    </w:p>
    <w:p w:rsidR="00D56827" w:rsidRDefault="00D56827" w:rsidP="00D56827">
      <w:pPr>
        <w:pStyle w:val="Titre1"/>
      </w:pPr>
      <w:r>
        <w:t>Tâche 4 – Lire les pages 16 à 20 et répondre aux questions.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Au niveau mondial, quelles sont les quatre principales cultures de plantes génétiquement modifiées?</w:t>
      </w:r>
    </w:p>
    <w:p w:rsidR="00D56827" w:rsidRPr="00D56827" w:rsidRDefault="000F340F" w:rsidP="00D56827">
      <w:r>
        <w:t>Soja</w:t>
      </w:r>
      <w:r w:rsidR="00015980">
        <w:t xml:space="preserve"> tolèrent aux herbicides (81 millions d’hectares)</w:t>
      </w:r>
      <w:r>
        <w:t>, Maïs</w:t>
      </w:r>
      <w:r w:rsidR="00015980">
        <w:t xml:space="preserve"> (55.65 millions d’hectares)</w:t>
      </w:r>
      <w:r>
        <w:t>, Coton</w:t>
      </w:r>
      <w:r w:rsidR="00015980">
        <w:t xml:space="preserve"> (24.3 millions d’hectares)</w:t>
      </w:r>
      <w:r>
        <w:t xml:space="preserve">, </w:t>
      </w:r>
      <w:r w:rsidR="00015980">
        <w:t>Colza (9.3 millions d’hectares)</w:t>
      </w:r>
      <w:r>
        <w:t>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 pays cultivent le plus d’OGM?</w:t>
      </w:r>
    </w:p>
    <w:p w:rsidR="00D56827" w:rsidRPr="00D56827" w:rsidRDefault="00015980" w:rsidP="00D56827">
      <w:r>
        <w:t>Les USA avec 69.5 millions d’habitants en 2012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Quels organismes sont responsables de l’approbation des OGM au Canada?</w:t>
      </w:r>
    </w:p>
    <w:p w:rsidR="00D56827" w:rsidRDefault="00015980" w:rsidP="00015980">
      <w:pPr>
        <w:pStyle w:val="Paragraphedeliste"/>
        <w:ind w:left="0"/>
      </w:pPr>
      <w:r w:rsidRPr="00015980">
        <w:t>L’Agence canadienne d’inspection des aliments (ACIA), Santé Canada et Environnement Canada se partagent la responsabilité d’approuver les OGM.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lastRenderedPageBreak/>
        <w:t>Quelle est la différence entre OGM approuvés à des fins de commercialisation et OGM commercialisés?</w:t>
      </w:r>
    </w:p>
    <w:p w:rsidR="00D56827" w:rsidRDefault="00437AD2" w:rsidP="00015980">
      <w:r>
        <w:t>Les OGM approuvés à des fins de commercialisation ne sont pas forcément dans le marché. Si le produit n’est pas rentable ou qu’il ne répond pas à des besoins agricoles, il ne sera pas mis sur le marché.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Comment les consommateurs pourraient savoir si les aliments achetés contiennent des OGM ou non?</w:t>
      </w:r>
    </w:p>
    <w:p w:rsidR="00D56827" w:rsidRDefault="00D56827" w:rsidP="00437AD2"/>
    <w:p w:rsidR="00FC50F4" w:rsidRDefault="00D56827" w:rsidP="00FC50F4">
      <w:pPr>
        <w:pStyle w:val="Titre2"/>
        <w:numPr>
          <w:ilvl w:val="0"/>
          <w:numId w:val="1"/>
        </w:numPr>
        <w:spacing w:after="360"/>
        <w:ind w:left="357" w:hanging="357"/>
      </w:pPr>
      <w:r>
        <w:t>Nommez 5 plantes GM approuvées pour des fins de commercialisation au Canada.</w:t>
      </w:r>
    </w:p>
    <w:tbl>
      <w:tblPr>
        <w:tblStyle w:val="Grilledutableau"/>
        <w:tblW w:w="0" w:type="auto"/>
        <w:tblInd w:w="537" w:type="dxa"/>
        <w:tblLook w:val="04A0" w:firstRow="1" w:lastRow="0" w:firstColumn="1" w:lastColumn="0" w:noHBand="0" w:noVBand="1"/>
      </w:tblPr>
      <w:tblGrid>
        <w:gridCol w:w="3698"/>
        <w:gridCol w:w="3852"/>
      </w:tblGrid>
      <w:tr w:rsidR="00FC50F4" w:rsidTr="00FC50F4">
        <w:tc>
          <w:tcPr>
            <w:tcW w:w="3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8"/>
              </w:numPr>
              <w:ind w:left="360"/>
            </w:pPr>
            <w:r>
              <w:t>Résistance aux insectes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  <w:ind w:left="360"/>
            </w:pPr>
            <w:r>
              <w:t>Tolérance aux herbicides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  <w:ind w:left="0" w:firstLine="0"/>
            </w:pPr>
            <w:r>
              <w:t>Résistance au virus</w:t>
            </w:r>
          </w:p>
        </w:tc>
        <w:tc>
          <w:tcPr>
            <w:tcW w:w="3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Murissement retardé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Changement de la composition en huile.</w:t>
            </w:r>
          </w:p>
        </w:tc>
      </w:tr>
    </w:tbl>
    <w:p w:rsidR="00FC50F4" w:rsidRDefault="00FC50F4" w:rsidP="00FC50F4"/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Peut-on présentement consommer des animaux OGM ?</w:t>
      </w:r>
    </w:p>
    <w:p w:rsidR="00FC50F4" w:rsidRPr="00FC50F4" w:rsidRDefault="00FC50F4" w:rsidP="00FC50F4">
      <w:r>
        <w:t>Les animaux GM sont destinés exclusivement à des recherches.</w:t>
      </w:r>
    </w:p>
    <w:p w:rsidR="00D56827" w:rsidRDefault="00D56827" w:rsidP="00D56827">
      <w:pPr>
        <w:pStyle w:val="Titre1"/>
      </w:pPr>
      <w:r>
        <w:t>Tâche 5 – Visionnement – Le Monde selon Monsanto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t>Nommez quatre enjeux en lien avec le développement des OGM soulevés dans le film.</w:t>
      </w:r>
    </w:p>
    <w:p w:rsidR="00D56827" w:rsidRPr="00D56827" w:rsidRDefault="00D56827" w:rsidP="00D56827">
      <w:bookmarkStart w:id="0" w:name="_GoBack"/>
      <w:bookmarkEnd w:id="0"/>
    </w:p>
    <w:p w:rsidR="00D56827" w:rsidRDefault="00D56827" w:rsidP="00D56827">
      <w:pPr>
        <w:pStyle w:val="Titre2"/>
        <w:numPr>
          <w:ilvl w:val="0"/>
          <w:numId w:val="2"/>
        </w:numPr>
      </w:pPr>
      <w:r>
        <w:t>Expliquer l’enjeu qui vous préoccupe davantage parmi ceux nommés ci-haut? Justifiez votre réponse.</w:t>
      </w:r>
    </w:p>
    <w:p w:rsidR="00D56827" w:rsidRPr="00D56827" w:rsidRDefault="00D56827" w:rsidP="00D56827"/>
    <w:p w:rsidR="00D56827" w:rsidRDefault="00D56827" w:rsidP="00D56827">
      <w:pPr>
        <w:pStyle w:val="Titre1"/>
      </w:pPr>
      <w:r>
        <w:t>Tâche 6 – Visionnement OGM et environnement</w:t>
      </w:r>
    </w:p>
    <w:p w:rsidR="00D56827" w:rsidRDefault="00D56827" w:rsidP="00D56827"/>
    <w:p w:rsidR="00D56827" w:rsidRDefault="00D56827" w:rsidP="00D56827">
      <w:pPr>
        <w:pStyle w:val="Titre1"/>
      </w:pPr>
      <w:r>
        <w:t>Tâche 7 – Lire les pages 22 à 26 et répondre aux questions.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 xml:space="preserve">Nommez et expliquez 3 avantages pour l’environnement qui découlent de l’utilisation des OGM. </w:t>
      </w:r>
    </w:p>
    <w:p w:rsidR="00D56827" w:rsidRPr="00D56827" w:rsidRDefault="00D56827" w:rsidP="00D56827"/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lastRenderedPageBreak/>
        <w:t>Nommez et expliquez 3 risques pour l’environnement qui découlent de l’utilisation des OGM.</w:t>
      </w:r>
    </w:p>
    <w:p w:rsidR="00D56827" w:rsidRDefault="00D56827" w:rsidP="00D56827"/>
    <w:p w:rsidR="00D56827" w:rsidRDefault="00D56827" w:rsidP="00D56827">
      <w:pPr>
        <w:pStyle w:val="Titre1"/>
      </w:pPr>
      <w:r>
        <w:t>Tâche 8–vidéo et questions</w:t>
      </w:r>
    </w:p>
    <w:p w:rsidR="00D56827" w:rsidRPr="00D56827" w:rsidRDefault="00D56827" w:rsidP="00D56827"/>
    <w:p w:rsidR="00D56827" w:rsidRDefault="00D56827" w:rsidP="00D56827">
      <w:pPr>
        <w:pStyle w:val="Titre1"/>
      </w:pPr>
      <w:r>
        <w:t>Tâche 9 – Lire les pages 27 à 29 et répondre aux questions.</w:t>
      </w:r>
    </w:p>
    <w:p w:rsidR="00D56827" w:rsidRDefault="00D56827" w:rsidP="00D56827"/>
    <w:p w:rsidR="00D56827" w:rsidRPr="00D56827" w:rsidRDefault="00D56827" w:rsidP="00D56827">
      <w:pPr>
        <w:pStyle w:val="Titre1"/>
      </w:pPr>
      <w:r>
        <w:t>Tâche 10 – Réflexion sur le principe de précaution</w:t>
      </w:r>
    </w:p>
    <w:p w:rsidR="00D56827" w:rsidRDefault="00D56827" w:rsidP="00D56827">
      <w:pPr>
        <w:pStyle w:val="Titre2"/>
        <w:numPr>
          <w:ilvl w:val="0"/>
          <w:numId w:val="4"/>
        </w:numPr>
        <w:ind w:left="360"/>
      </w:pPr>
      <w:r>
        <w:t>Qu’est-ce que le « Principe de précaution »? Pourquoi devrait-il s’appliquer aux OGM?</w:t>
      </w:r>
    </w:p>
    <w:p w:rsidR="00D56827" w:rsidRPr="00D56827" w:rsidRDefault="00D56827" w:rsidP="00D56827"/>
    <w:p w:rsidR="00D56827" w:rsidRPr="00D56827" w:rsidRDefault="00D56827" w:rsidP="00D56827">
      <w:pPr>
        <w:pStyle w:val="Titre2"/>
        <w:numPr>
          <w:ilvl w:val="0"/>
          <w:numId w:val="4"/>
        </w:numPr>
        <w:ind w:left="360"/>
      </w:pPr>
      <w:r>
        <w:t>Pourquoi pensez-vous que l’étiquetage des OGM pourrait être pertinent dans le contexte actuel du développement des OGM?</w:t>
      </w:r>
    </w:p>
    <w:p w:rsidR="00D56827" w:rsidRPr="00D56827" w:rsidRDefault="00D56827" w:rsidP="00D56827"/>
    <w:sectPr w:rsidR="00D56827" w:rsidRPr="00D568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0D9C"/>
    <w:multiLevelType w:val="hybridMultilevel"/>
    <w:tmpl w:val="69545B9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D215A"/>
    <w:multiLevelType w:val="hybridMultilevel"/>
    <w:tmpl w:val="B0DA3E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EE7"/>
    <w:multiLevelType w:val="hybridMultilevel"/>
    <w:tmpl w:val="645C8BA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F6650"/>
    <w:multiLevelType w:val="hybridMultilevel"/>
    <w:tmpl w:val="F36CFD4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3B25"/>
    <w:multiLevelType w:val="hybridMultilevel"/>
    <w:tmpl w:val="7B32CB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C0F89"/>
    <w:multiLevelType w:val="hybridMultilevel"/>
    <w:tmpl w:val="78223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1B03"/>
    <w:multiLevelType w:val="hybridMultilevel"/>
    <w:tmpl w:val="F50A25B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F4521"/>
    <w:multiLevelType w:val="hybridMultilevel"/>
    <w:tmpl w:val="6C86DD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22"/>
    <w:rsid w:val="00004C04"/>
    <w:rsid w:val="00015980"/>
    <w:rsid w:val="000A208B"/>
    <w:rsid w:val="000F340F"/>
    <w:rsid w:val="00180FDD"/>
    <w:rsid w:val="00377672"/>
    <w:rsid w:val="004207BC"/>
    <w:rsid w:val="00437AD2"/>
    <w:rsid w:val="00652CA7"/>
    <w:rsid w:val="00847D0C"/>
    <w:rsid w:val="00854072"/>
    <w:rsid w:val="00917C9E"/>
    <w:rsid w:val="00A045E7"/>
    <w:rsid w:val="00A63522"/>
    <w:rsid w:val="00C568D8"/>
    <w:rsid w:val="00C94970"/>
    <w:rsid w:val="00D56827"/>
    <w:rsid w:val="00D81222"/>
    <w:rsid w:val="00EE767B"/>
    <w:rsid w:val="00FC50F4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66B7-A23B-43FC-9DE4-F05F239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C1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568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8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8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8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8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8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8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8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8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8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5682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5682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682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682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82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8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68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8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682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6827"/>
    <w:rPr>
      <w:b/>
      <w:bCs/>
    </w:rPr>
  </w:style>
  <w:style w:type="character" w:styleId="Accentuation">
    <w:name w:val="Emphasis"/>
    <w:uiPriority w:val="20"/>
    <w:qFormat/>
    <w:rsid w:val="00D5682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568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82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82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8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82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5682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5682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5682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5682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5682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827"/>
    <w:pPr>
      <w:outlineLvl w:val="9"/>
    </w:pPr>
  </w:style>
  <w:style w:type="paragraph" w:styleId="Paragraphedeliste">
    <w:name w:val="List Paragraph"/>
    <w:basedOn w:val="Normal"/>
    <w:uiPriority w:val="34"/>
    <w:qFormat/>
    <w:rsid w:val="00D56827"/>
    <w:pPr>
      <w:ind w:left="720"/>
      <w:contextualSpacing/>
    </w:pPr>
  </w:style>
  <w:style w:type="paragraph" w:customStyle="1" w:styleId="Default">
    <w:name w:val="Default"/>
    <w:rsid w:val="00917C9E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FD2B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8</cp:revision>
  <dcterms:created xsi:type="dcterms:W3CDTF">2015-11-10T00:55:00Z</dcterms:created>
  <dcterms:modified xsi:type="dcterms:W3CDTF">2015-11-21T04:46:00Z</dcterms:modified>
</cp:coreProperties>
</file>