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right"/>
      </w:pPr>
      <w:r>
        <w:rPr>
          <w:rFonts w:ascii="Times New Roman" w:cs="Times New Roman" w:eastAsia="Times New Roman" w:hAnsi="Times New Roman"/>
          <w:sz w:val="24"/>
          <w:szCs w:val="24"/>
        </w:rPr>
        <w:t xml:space="preserve">Fuqarolik ishlari bo‘yicha {{court_name}} tumanlararo sudi raisi</w:t>
      </w:r>
    </w:p>
    <w:p>
      <w:pPr>
        <w:spacing w:after="80"/>
        <w:jc w:val="right"/>
      </w:pPr>
      <w:r>
        <w:rPr>
          <w:rFonts w:ascii="Times New Roman" w:cs="Times New Roman" w:eastAsia="Times New Roman" w:hAnsi="Times New Roman"/>
          <w:sz w:val="24"/>
          <w:szCs w:val="24"/>
        </w:rPr>
        <w:t xml:space="preserve">{{judge_name}} ga</w:t>
      </w:r>
    </w:p>
    <w:p>
      <w:pPr>
        <w:spacing w:after="80"/>
        <w:jc w:val="left"/>
      </w:pPr>
      <w:r>
        <w:rPr>
          <w:rFonts w:ascii="Times New Roman" w:cs="Times New Roman" w:eastAsia="Times New Roman" w:hAnsi="Times New Roman"/>
          <w:sz w:val="24"/>
          <w:szCs w:val="24"/>
        </w:rPr>
        <w:t xml:space="preserve"/>
      </w:r>
    </w:p>
    <w:p>
      <w:pPr>
        <w:spacing w:after="80"/>
        <w:jc w:val="right"/>
      </w:pPr>
      <w:r>
        <w:rPr>
          <w:rFonts w:ascii="Times New Roman" w:cs="Times New Roman" w:eastAsia="Times New Roman" w:hAnsi="Times New Roman"/>
          <w:sz w:val="24"/>
          <w:szCs w:val="24"/>
        </w:rPr>
        <w:t xml:space="preserve">{{plaintiff_address}} da yashovchi</w:t>
      </w:r>
    </w:p>
    <w:p>
      <w:pPr>
        <w:spacing w:after="80"/>
        <w:jc w:val="right"/>
      </w:pPr>
      <w:r>
        <w:rPr>
          <w:rFonts w:ascii="Times New Roman" w:cs="Times New Roman" w:eastAsia="Times New Roman" w:hAnsi="Times New Roman"/>
          <w:sz w:val="24"/>
          <w:szCs w:val="24"/>
        </w:rPr>
        <w:t xml:space="preserve">{{plaintiff_fio}} tomonidan</w:t>
      </w:r>
    </w:p>
    <w:p>
      <w:pPr>
        <w:spacing w:after="80"/>
        <w:jc w:val="left"/>
      </w:pPr>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b/>
          <w:bCs/>
          <w:sz w:val="24"/>
          <w:szCs w:val="24"/>
        </w:rPr>
        <w:t xml:space="preserve">A R I Z A</w:t>
      </w:r>
    </w:p>
    <w:p>
      <w:pPr>
        <w:spacing w:after="80"/>
        <w:jc w:val="center"/>
      </w:pPr>
      <w:r>
        <w:rPr>
          <w:rFonts w:ascii="Times New Roman" w:cs="Times New Roman" w:eastAsia="Times New Roman" w:hAnsi="Times New Roman"/>
          <w:i/>
          <w:iCs/>
          <w:sz w:val="24"/>
          <w:szCs w:val="24"/>
        </w:rPr>
        <w:t xml:space="preserve">(o‘tkazib yuborilgan muddatni uzrli deb topish va sud buyrug‘ini bekor qilish to‘g‘risida)</w:t>
      </w:r>
    </w:p>
    <w:p>
      <w:pPr>
        <w:spacing w:after="80"/>
        <w:jc w:val="left"/>
      </w:pPr>
      <w:r>
        <w:rPr>
          <w:rFonts w:ascii="Times New Roman" w:cs="Times New Roman" w:eastAsia="Times New Roman" w:hAnsi="Times New Roman"/>
          <w:sz w:val="24"/>
          <w:szCs w:val="24"/>
        </w:rPr>
        <w:t xml:space="preserve"/>
      </w:r>
    </w:p>
    <w:p>
      <w:pPr>
        <w:spacing w:after="80"/>
        <w:jc w:val="both"/>
      </w:pPr>
      <w:r>
        <w:rPr>
          <w:rFonts w:ascii="Times New Roman" w:cs="Times New Roman" w:eastAsia="Times New Roman" w:hAnsi="Times New Roman"/>
          <w:sz w:val="24"/>
          <w:szCs w:val="24"/>
        </w:rPr>
        <w:t xml:space="preserve">Fuqarolik ishlari bo‘yicha {{court_name}} tumanlararo sudining {{order_date}}dagi {{order_number}}-sonli sud buyrug‘iga asosan undiruvchi {{collector_name}}ning sud buyrug‘ini berish haqidagi arizasi qanoatlantirilib, unga ko‘ra mendan undiruvchi {{collector_name}} foydasiga {{debt_amount}} so‘m qarzdorlik va {{postal_costs}} so‘m pochta harajatlari hamda davlat foydasiga {{state_fee}} so‘m davlat boji undirish belgilangan.</w:t>
      </w:r>
    </w:p>
    <w:p>
      <w:pPr>
        <w:spacing w:after="80"/>
        <w:jc w:val="left"/>
      </w:pPr>
      <w:r>
        <w:rPr>
          <w:rFonts w:ascii="Times New Roman" w:cs="Times New Roman" w:eastAsia="Times New Roman" w:hAnsi="Times New Roman"/>
          <w:sz w:val="24"/>
          <w:szCs w:val="24"/>
        </w:rPr>
        <w:t xml:space="preserve"/>
      </w:r>
    </w:p>
    <w:p>
      <w:pPr>
        <w:spacing w:after="80"/>
        <w:jc w:val="both"/>
      </w:pPr>
      <w:r>
        <w:rPr>
          <w:rFonts w:ascii="Times New Roman" w:cs="Times New Roman" w:eastAsia="Times New Roman" w:hAnsi="Times New Roman"/>
          <w:sz w:val="24"/>
          <w:szCs w:val="24"/>
        </w:rPr>
        <w:t xml:space="preserve">Men ushbu sud buyrug‘idan mutlaqo noroziman, chunki mening {{collector_name}}dan qarzdorligim mavjud emas, undiruvchi tomonidan talabnomalar ham berilmagan.</w:t>
      </w:r>
    </w:p>
    <w:p>
      <w:pPr>
        <w:spacing w:after="80"/>
        <w:jc w:val="left"/>
      </w:pPr>
      <w:r>
        <w:rPr>
          <w:rFonts w:ascii="Times New Roman" w:cs="Times New Roman" w:eastAsia="Times New Roman" w:hAnsi="Times New Roman"/>
          <w:sz w:val="24"/>
          <w:szCs w:val="24"/>
        </w:rPr>
        <w:t xml:space="preserve"/>
      </w:r>
    </w:p>
    <w:p>
      <w:pPr>
        <w:spacing w:after="80"/>
        <w:jc w:val="both"/>
      </w:pPr>
      <w:r>
        <w:rPr>
          <w:rFonts w:ascii="Times New Roman" w:cs="Times New Roman" w:eastAsia="Times New Roman" w:hAnsi="Times New Roman"/>
          <w:sz w:val="24"/>
          <w:szCs w:val="24"/>
        </w:rPr>
        <w:t xml:space="preserve">Shuningdek, sud buyrug‘i mening manzilimga etib kelmagan, ushbu sud buyrug‘i haqida MIB xodimlari ogohlantirishidan so‘ng xabar topdim.</w:t>
      </w:r>
    </w:p>
    <w:p>
      <w:pPr>
        <w:spacing w:after="80"/>
        <w:jc w:val="left"/>
      </w:pPr>
      <w:r>
        <w:rPr>
          <w:rFonts w:ascii="Times New Roman" w:cs="Times New Roman" w:eastAsia="Times New Roman" w:hAnsi="Times New Roman"/>
          <w:sz w:val="24"/>
          <w:szCs w:val="24"/>
        </w:rPr>
        <w:t xml:space="preserve"/>
      </w:r>
    </w:p>
    <w:p>
      <w:pPr>
        <w:spacing w:after="80"/>
        <w:jc w:val="both"/>
      </w:pPr>
      <w:r>
        <w:rPr>
          <w:rFonts w:ascii="Times New Roman" w:cs="Times New Roman" w:eastAsia="Times New Roman" w:hAnsi="Times New Roman"/>
          <w:sz w:val="24"/>
          <w:szCs w:val="24"/>
        </w:rPr>
        <w:t xml:space="preserve">O‘zbekiston Respublikasi FPKning 155-moddasi 2-qismi talabiga ko‘ra, ishda ishtirok etuvchi shaxslar qonunda belgilangan muddatni sud uzrli deb topgan sabablarga ko‘ra o‘tkazib yuborgan bo‘lsa, mazkur muddat tiklanadi.</w:t>
      </w:r>
    </w:p>
    <w:p>
      <w:pPr>
        <w:spacing w:after="80"/>
        <w:jc w:val="left"/>
      </w:pPr>
      <w:r>
        <w:rPr>
          <w:rFonts w:ascii="Times New Roman" w:cs="Times New Roman" w:eastAsia="Times New Roman" w:hAnsi="Times New Roman"/>
          <w:sz w:val="24"/>
          <w:szCs w:val="24"/>
        </w:rPr>
        <w:t xml:space="preserve"/>
      </w:r>
    </w:p>
    <w:p>
      <w:pPr>
        <w:spacing w:after="80"/>
        <w:jc w:val="both"/>
      </w:pPr>
      <w:r>
        <w:rPr>
          <w:rFonts w:ascii="Times New Roman" w:cs="Times New Roman" w:eastAsia="Times New Roman" w:hAnsi="Times New Roman"/>
          <w:sz w:val="24"/>
          <w:szCs w:val="24"/>
        </w:rPr>
        <w:t xml:space="preserve">Ushbu Kodeksning 181-moddasiga talabiga ko‘ra, qarzdor arz qilingan talabga qarshi e’tirozlarini buyruqni bergan sud buyrug‘ining ko‘chirma nusxasini olgan kundan e’tiboran o‘n kunlik muddatda yuborishga haqli. Bunday holda sudya sud buyrug‘ini bekor qilib, bu haqda ajrim chiqaradi.</w:t>
      </w:r>
    </w:p>
    <w:p>
      <w:pPr>
        <w:spacing w:after="80"/>
        <w:jc w:val="left"/>
      </w:pPr>
      <w:r>
        <w:rPr>
          <w:rFonts w:ascii="Times New Roman" w:cs="Times New Roman" w:eastAsia="Times New Roman" w:hAnsi="Times New Roman"/>
          <w:sz w:val="24"/>
          <w:szCs w:val="24"/>
        </w:rPr>
        <w:t xml:space="preserve"/>
      </w:r>
    </w:p>
    <w:p>
      <w:pPr>
        <w:spacing w:after="80"/>
        <w:jc w:val="both"/>
      </w:pPr>
      <w:r>
        <w:rPr>
          <w:rFonts w:ascii="Times New Roman" w:cs="Times New Roman" w:eastAsia="Times New Roman" w:hAnsi="Times New Roman"/>
          <w:sz w:val="24"/>
          <w:szCs w:val="24"/>
        </w:rPr>
        <w:t xml:space="preserve">Yuqoridagilarni inobatga olib, suddan</w:t>
      </w:r>
    </w:p>
    <w:p>
      <w:pPr>
        <w:spacing w:after="80"/>
        <w:jc w:val="left"/>
      </w:pPr>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b/>
          <w:bCs/>
          <w:sz w:val="24"/>
          <w:szCs w:val="24"/>
        </w:rPr>
        <w:t xml:space="preserve">S O‘ R A Y M A N</w:t>
      </w:r>
    </w:p>
    <w:p>
      <w:pPr>
        <w:spacing w:after="80"/>
        <w:jc w:val="left"/>
      </w:pPr>
      <w:r>
        <w:rPr>
          <w:rFonts w:ascii="Times New Roman" w:cs="Times New Roman" w:eastAsia="Times New Roman" w:hAnsi="Times New Roman"/>
          <w:sz w:val="24"/>
          <w:szCs w:val="24"/>
        </w:rPr>
        <w:t xml:space="preserve"/>
      </w:r>
    </w:p>
    <w:p>
      <w:pPr>
        <w:spacing w:after="80"/>
        <w:jc w:val="both"/>
      </w:pPr>
      <w:r>
        <w:rPr>
          <w:rFonts w:ascii="Times New Roman" w:cs="Times New Roman" w:eastAsia="Times New Roman" w:hAnsi="Times New Roman"/>
          <w:sz w:val="24"/>
          <w:szCs w:val="24"/>
        </w:rPr>
        <w:t xml:space="preserve">Fuqarolik ishlari bo‘yicha {{court_name}} tumanlararo sudining {{order_date}}dagi {{order_number}}-sonli sud buyrug‘iga nisbatan o‘tkazib yuborilgan muddatni uzrli deb topishingizni va sud buyrug‘ini bekor qilishingizni so‘rayman.</w:t>
      </w:r>
    </w:p>
    <w:p>
      <w:pPr>
        <w:spacing w:after="80"/>
        <w:jc w:val="left"/>
      </w:pPr>
      <w:r>
        <w:rPr>
          <w:rFonts w:ascii="Times New Roman" w:cs="Times New Roman" w:eastAsia="Times New Roman" w:hAnsi="Times New Roman"/>
          <w:sz w:val="24"/>
          <w:szCs w:val="24"/>
        </w:rPr>
        <w:t xml:space="preserve"/>
      </w:r>
    </w:p>
    <w:p>
      <w:pPr>
        <w:spacing w:after="80"/>
        <w:jc w:val="left"/>
      </w:pPr>
      <w:r>
        <w:rPr>
          <w:rFonts w:ascii="Times New Roman" w:cs="Times New Roman" w:eastAsia="Times New Roman" w:hAnsi="Times New Roman"/>
          <w:sz w:val="24"/>
          <w:szCs w:val="24"/>
        </w:rPr>
        <w:t xml:space="preserve"/>
      </w:r>
    </w:p>
    <w:p>
      <w:pPr>
        <w:spacing w:after="80"/>
        <w:jc w:val="left"/>
      </w:pPr>
      <w:r>
        <w:rPr>
          <w:rFonts w:ascii="Times New Roman" w:cs="Times New Roman" w:eastAsia="Times New Roman" w:hAnsi="Times New Roman"/>
          <w:b/>
          <w:bCs/>
          <w:sz w:val="24"/>
          <w:szCs w:val="24"/>
        </w:rPr>
        <w:t xml:space="preserve">Arizachi                                                          </w:t>
      </w:r>
      <w:r>
        <w:rPr>
          <w:rFonts w:ascii="Times New Roman" w:cs="Times New Roman" w:eastAsia="Times New Roman" w:hAnsi="Times New Roman"/>
          <w:b/>
          <w:bCs/>
          <w:sz w:val="24"/>
          <w:szCs w:val="24"/>
        </w:rPr>
        <w:t xml:space="preserve">{{plaintiff_short_fio}}</w:t>
      </w:r>
    </w:p>
    <w:p>
      <w:pPr>
        <w:spacing w:after="80"/>
        <w:jc w:val="left"/>
      </w:pPr>
      <w:r>
        <w:rPr>
          <w:rFonts w:ascii="Times New Roman" w:cs="Times New Roman" w:eastAsia="Times New Roman" w:hAnsi="Times New Roman"/>
          <w:sz w:val="24"/>
          <w:szCs w:val="24"/>
        </w:rPr>
        <w:t xml:space="preserve"/>
      </w:r>
    </w:p>
    <w:p>
      <w:pPr>
        <w:spacing w:after="80"/>
        <w:jc w:val="left"/>
      </w:pPr>
      <w:r>
        <w:rPr>
          <w:rFonts w:ascii="Times New Roman" w:cs="Times New Roman" w:eastAsia="Times New Roman" w:hAnsi="Times New Roman"/>
          <w:sz w:val="24"/>
          <w:szCs w:val="24"/>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raport-bot</dc:creator>
  <cp:lastModifiedBy>Un-named</cp:lastModifiedBy>
  <cp:revision>1</cp:revision>
  <dcterms:created xsi:type="dcterms:W3CDTF">2026-05-13T16:56:34.120Z</dcterms:created>
  <dcterms:modified xsi:type="dcterms:W3CDTF">2026-05-13T16:56:34.120Z</dcterms:modified>
</cp:coreProperties>
</file>

<file path=docProps/custom.xml><?xml version="1.0" encoding="utf-8"?>
<Properties xmlns="http://schemas.openxmlformats.org/officeDocument/2006/custom-properties" xmlns:vt="http://schemas.openxmlformats.org/officeDocument/2006/docPropsVTypes"/>
</file>