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Fuqarolik ishlari bo‘yicha {{court_name}}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tumanlararo sudi raisi {{judge_name}}ga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tabs>
          <w:tab w:val="right" w:pos="5120"/>
          <w:tab w:val="left" w:pos="5400"/>
        </w:tabs>
        <w:spacing w:after="0"/>
        <w:ind w:left="5400" w:hanging="5400"/>
        <w:jc w:val="left"/>
      </w:pPr>
      <w:r>
        <w:tab/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Da’vogar:</w:t>
      </w:r>
      <w:r>
        <w:tab/>
      </w: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{{plaintiff_fio}}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{{plaintiff_address_line1}}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{{plaintiff_address_line2}}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Tel: {{plaintiff_phone}}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tabs>
          <w:tab w:val="right" w:pos="5120"/>
          <w:tab w:val="left" w:pos="5400"/>
        </w:tabs>
        <w:spacing w:after="80"/>
        <w:ind w:left="5400" w:hanging="5400"/>
        <w:jc w:val="left"/>
      </w:pPr>
      <w:r>
        <w:tab/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Javobgar:</w:t>
      </w:r>
      <w:r>
        <w:tab/>
      </w: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{{defendant_org_name}}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D A ’ V O   A R I Z A</w:t>
      </w:r>
    </w:p>
    <w:p>
      <w:pPr>
        <w:spacing w:after="80"/>
        <w:jc w:val="center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(ma’naviy zarar undirish haqida)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{{case_facts}}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{{moral_damage_description}}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So‘rayman: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{{defendant_org_name}}dan mening foydamga {{damage_amount}} so‘m ma’naviy zarar undirib berishingizni so‘rayman.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Da’vogar: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                (imzo)       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{{plaintiff_fio}}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Ilova: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{{attachments_list}}</w:t>
      </w:r>
    </w:p>
    <w:sectPr>
      <w:pgSz w:w="11906" w:h="16838" w:orient="portrait"/>
      <w:pgMar w:top="1440" w:right="1100" w:bottom="1440" w:left="11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raport-bot</dc:creator>
  <cp:lastModifiedBy>Un-named</cp:lastModifiedBy>
  <cp:revision>1</cp:revision>
  <dcterms:created xsi:type="dcterms:W3CDTF">2026-05-30T09:49:49.572Z</dcterms:created>
  <dcterms:modified xsi:type="dcterms:W3CDTF">2026-05-30T09:49:49.572Z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