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Фуқаролик ишлари бўйича {{court_name}} туманлараро суди раиси {{judge_name}} га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{{plaintiff_address}}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{{plaintiff_phone}}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{{defendant_address}}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{{defendant_phone}}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(ЁШГАЧА ТАЪМИНОТ УНДИРИШ ҲАҚИДА)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{{plaintiff_fio}} жавобгар {{defendant_fio}} билан {{marriage_date}} куни қонуний никоҳдан ўтиб турмуш қурганмиз.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Биргаликдаги турмушимиздан {{children_count}} нафар {{children_birth_date}} куни туғилган {{children_names}} исмли фарзанд(лар)имиз бор.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билан ўзаро келишмовчиликлар оқибатида {{separation_date}}дан буён бирга яшамаяпмиз.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Вояга етмаган бола(лар)га алимент тўлаш ҳақида ўртамизда келишув йўқ ва қарздор ихтиёрий фарзанд(лар)им таъминоти билан шуғулланмасдан келмоқда.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Сиздан фарзанд(лар)им туғилган кундан эътиборан уч йил давомида қонунда белгиланган тартиб ва миқдорда {{amount}} сўм таъминот ундириб беришингизни сўрайман.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 (имзо)    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Аризага қуйидаги ҳужжатлар илова қилиниши лозим: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Даъво ариза икки нусхада;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Тарафларнинг паспорт нусхалари;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Никоҳ тузилганлиги ҳақидаги гувоҳнома нусхаси;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Фарзанд(лар) туғилганлик ҳақидаги гувоҳнома нусхаси;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Почта ҳаражати тўланганлиги тўғрисидаги патта.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davo-ariza-yoshgacha-taminot</dc:title>
  <dc:creator>raport-bot</dc:creator>
  <cp:lastModifiedBy>Un-named</cp:lastModifiedBy>
  <cp:revision>1</cp:revision>
  <dcterms:created xsi:type="dcterms:W3CDTF">2026-05-13T16:02:29.311Z</dcterms:created>
  <dcterms:modified xsi:type="dcterms:W3CDTF">2026-05-13T16:02:29.311Z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