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0488EBA0" w14:textId="4EC8F313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1BF62AF3" w14:textId="0E2210D3" w:rsidR="00C51A21" w:rsidRDefault="00C51A21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1B681C3E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04102535" w14:textId="4E67CB6E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 tra Cliente e Vestito è di tipo N:N in quanto si assume che un cliente possa donare nessuno o più vestiti mentre un vestito può essere donato da uno o più clienti. Questo giustifica anche la parzialità dell’associazione diretta ma la totalità dell’associazione inversa.</w:t>
      </w:r>
    </w:p>
    <w:p w14:paraId="43DF5A76" w14:textId="175A7C08" w:rsidR="00F67559" w:rsidRDefault="00F67559" w:rsidP="00F67559">
      <w:pPr>
        <w:pStyle w:val="Paragrafoelenco"/>
        <w:numPr>
          <w:ilvl w:val="0"/>
          <w:numId w:val="1"/>
        </w:numPr>
      </w:pPr>
      <w:r>
        <w:t xml:space="preserve">L’associazione </w:t>
      </w:r>
      <w:r>
        <w:t>Crea</w:t>
      </w:r>
      <w:r>
        <w:t xml:space="preserve"> tra Cliente e </w:t>
      </w:r>
      <w:r>
        <w:t>Log</w:t>
      </w:r>
      <w:r>
        <w:t xml:space="preserve"> è di tipo </w:t>
      </w:r>
      <w:r>
        <w:t>1</w:t>
      </w:r>
      <w:r>
        <w:t xml:space="preserve">:N in quanto si assume che un cliente possa </w:t>
      </w:r>
      <w:r>
        <w:t>creare</w:t>
      </w:r>
      <w:r>
        <w:t xml:space="preserve"> </w:t>
      </w:r>
      <w:r w:rsidR="0048243F">
        <w:t>uno</w:t>
      </w:r>
      <w:r>
        <w:t xml:space="preserve"> o più </w:t>
      </w:r>
      <w:r>
        <w:t>log</w:t>
      </w:r>
      <w:r w:rsidR="0048243F">
        <w:t xml:space="preserve"> (il primo log infatti avviene al momento della registrazione -&gt; nuovo cliente)</w:t>
      </w:r>
      <w:r>
        <w:t xml:space="preserve"> mentre un </w:t>
      </w:r>
      <w:r>
        <w:t>log</w:t>
      </w:r>
      <w:r>
        <w:t xml:space="preserve"> può </w:t>
      </w:r>
      <w:r>
        <w:t>essere creato</w:t>
      </w:r>
      <w:r>
        <w:t xml:space="preserve"> da uno o più clienti. Questo giustifica anche la </w:t>
      </w:r>
      <w:r w:rsidR="0048243F">
        <w:t>totalità sia</w:t>
      </w:r>
      <w:r>
        <w:t xml:space="preserve"> dell’associazione diretta ma </w:t>
      </w:r>
      <w:r w:rsidR="0048243F">
        <w:t>anche</w:t>
      </w:r>
      <w:r>
        <w:t xml:space="preserve"> dell’associazione inversa.</w:t>
      </w:r>
    </w:p>
    <w:p w14:paraId="0D000B5C" w14:textId="55C08BB5" w:rsidR="00C51A21" w:rsidRDefault="00C51A21" w:rsidP="00C51A21"/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88384B" w:rsidRDefault="0088384B" w:rsidP="00C51A21">
            <w:pPr>
              <w:rPr>
                <w:u w:val="single"/>
              </w:rPr>
            </w:pPr>
            <w:r w:rsidRPr="0088384B">
              <w:rPr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47508E64" w:rsidR="00C51A21" w:rsidRPr="00BF153F" w:rsidRDefault="00C92367" w:rsidP="00C51A21">
            <w:pPr>
              <w:rPr>
                <w:u w:val="single"/>
              </w:rPr>
            </w:pPr>
            <w:r>
              <w:t>Descrizione, Marca, Taglia, Colore, Valutazione</w:t>
            </w:r>
          </w:p>
        </w:tc>
        <w:tc>
          <w:tcPr>
            <w:tcW w:w="2407" w:type="dxa"/>
          </w:tcPr>
          <w:p w14:paraId="6E106BF1" w14:textId="35131DFB" w:rsidR="00C51A21" w:rsidRPr="00C92367" w:rsidRDefault="00C92367" w:rsidP="00C51A21">
            <w:pPr>
              <w:rPr>
                <w:u w:val="single"/>
              </w:rPr>
            </w:pPr>
            <w:r w:rsidRPr="00C92367">
              <w:rPr>
                <w:u w:val="single"/>
              </w:rPr>
              <w:t>idV</w:t>
            </w:r>
          </w:p>
        </w:tc>
      </w:tr>
      <w:tr w:rsidR="00C51A21" w14:paraId="238D279B" w14:textId="77777777" w:rsidTr="00C51A21">
        <w:tc>
          <w:tcPr>
            <w:tcW w:w="2407" w:type="dxa"/>
          </w:tcPr>
          <w:p w14:paraId="2341004F" w14:textId="429BF097" w:rsidR="00C51A21" w:rsidRDefault="00C92367" w:rsidP="00C51A21">
            <w:r>
              <w:t>Disponibile</w:t>
            </w:r>
          </w:p>
        </w:tc>
        <w:tc>
          <w:tcPr>
            <w:tcW w:w="2407" w:type="dxa"/>
          </w:tcPr>
          <w:p w14:paraId="0FB5AE12" w14:textId="2911AEDA" w:rsidR="00C51A21" w:rsidRDefault="00C92367" w:rsidP="00C51A21">
            <w:r>
              <w:t>Entità rappresentante l’insieme dei vestititi attualmente disponibili sul sito web</w:t>
            </w:r>
          </w:p>
        </w:tc>
        <w:tc>
          <w:tcPr>
            <w:tcW w:w="2407" w:type="dxa"/>
          </w:tcPr>
          <w:p w14:paraId="47E39412" w14:textId="38098580" w:rsidR="00C51A21" w:rsidRPr="008576AF" w:rsidRDefault="008576AF" w:rsidP="00C51A21">
            <w:pPr>
              <w:rPr>
                <w:u w:val="single"/>
              </w:rPr>
            </w:pPr>
            <w:r>
              <w:t>Data</w:t>
            </w:r>
          </w:p>
        </w:tc>
        <w:tc>
          <w:tcPr>
            <w:tcW w:w="2407" w:type="dxa"/>
          </w:tcPr>
          <w:p w14:paraId="00B464D6" w14:textId="7ED9C840" w:rsidR="00C51A21" w:rsidRPr="00C92367" w:rsidRDefault="00C92367" w:rsidP="00C51A21">
            <w:pPr>
              <w:rPr>
                <w:u w:val="single"/>
              </w:rPr>
            </w:pPr>
            <w:r w:rsidRPr="00C92367">
              <w:rPr>
                <w:u w:val="single"/>
              </w:rPr>
              <w:t>id</w:t>
            </w:r>
            <w:r w:rsidR="00C251F6">
              <w:rPr>
                <w:u w:val="single"/>
              </w:rPr>
              <w:t>V</w:t>
            </w:r>
          </w:p>
        </w:tc>
      </w:tr>
      <w:tr w:rsidR="00C51A21" w14:paraId="6DEF51D8" w14:textId="77777777" w:rsidTr="00C51A21">
        <w:tc>
          <w:tcPr>
            <w:tcW w:w="2407" w:type="dxa"/>
          </w:tcPr>
          <w:p w14:paraId="7935322F" w14:textId="4F06B4A9" w:rsidR="00C51A21" w:rsidRPr="005F1687" w:rsidRDefault="005F1687" w:rsidP="00C51A21">
            <w:pPr>
              <w:rPr>
                <w:u w:val="single"/>
              </w:rPr>
            </w:pPr>
            <w:r>
              <w:t>Acquisto</w:t>
            </w:r>
          </w:p>
        </w:tc>
        <w:tc>
          <w:tcPr>
            <w:tcW w:w="2407" w:type="dxa"/>
          </w:tcPr>
          <w:p w14:paraId="08D3285B" w14:textId="0B4C8BB1" w:rsidR="00C51A21" w:rsidRDefault="00C92367" w:rsidP="00C51A21">
            <w:r>
              <w:t>Entità rappresentante l’insieme dei vestiti acquistati dai clienti</w:t>
            </w:r>
          </w:p>
        </w:tc>
        <w:tc>
          <w:tcPr>
            <w:tcW w:w="2407" w:type="dxa"/>
          </w:tcPr>
          <w:p w14:paraId="27BFDCE3" w14:textId="3536A53D" w:rsidR="00C51A21" w:rsidRPr="00C92367" w:rsidRDefault="008576AF" w:rsidP="00C51A21">
            <w:pPr>
              <w:rPr>
                <w:u w:val="single"/>
              </w:rPr>
            </w:pPr>
            <w:r>
              <w:t xml:space="preserve">Data, </w:t>
            </w:r>
            <w:r w:rsidR="005F1687">
              <w:t>IdC (FK)</w:t>
            </w:r>
          </w:p>
        </w:tc>
        <w:tc>
          <w:tcPr>
            <w:tcW w:w="2407" w:type="dxa"/>
          </w:tcPr>
          <w:p w14:paraId="0689C24A" w14:textId="6F913B24" w:rsidR="00C51A21" w:rsidRPr="00C92367" w:rsidRDefault="00C92367" w:rsidP="00C51A21">
            <w:pPr>
              <w:rPr>
                <w:u w:val="single"/>
              </w:rPr>
            </w:pPr>
            <w:r w:rsidRPr="00C92367">
              <w:rPr>
                <w:u w:val="single"/>
              </w:rPr>
              <w:t>id</w:t>
            </w:r>
            <w:r w:rsidR="00C251F6">
              <w:rPr>
                <w:u w:val="single"/>
              </w:rPr>
              <w:t>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1D43C50A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223EF8F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591DDA6F" w:rsidR="00C51A21" w:rsidRPr="00C92367" w:rsidRDefault="00C92367" w:rsidP="00C51A21">
            <w:pPr>
              <w:rPr>
                <w:u w:val="single"/>
              </w:rPr>
            </w:pPr>
            <w:r w:rsidRPr="00C92367">
              <w:rPr>
                <w:u w:val="single"/>
              </w:rPr>
              <w:t>idL</w:t>
            </w:r>
          </w:p>
        </w:tc>
      </w:tr>
    </w:tbl>
    <w:p w14:paraId="5DF0A7B6" w14:textId="6951C6F6" w:rsidR="00C51A21" w:rsidRDefault="00C51A21" w:rsidP="00C51A21"/>
    <w:p w14:paraId="014AC820" w14:textId="3AB02A9F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2"/>
        <w:gridCol w:w="1685"/>
        <w:gridCol w:w="1325"/>
        <w:gridCol w:w="2429"/>
        <w:gridCol w:w="1605"/>
        <w:gridCol w:w="1602"/>
      </w:tblGrid>
      <w:tr w:rsidR="009D28A1" w14:paraId="1C369DDA" w14:textId="77777777" w:rsidTr="00C251F6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1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27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54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60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5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9D28A1" w14:paraId="013AB826" w14:textId="77777777" w:rsidTr="00C251F6">
        <w:tc>
          <w:tcPr>
            <w:tcW w:w="988" w:type="dxa"/>
          </w:tcPr>
          <w:p w14:paraId="765277DA" w14:textId="52BF87A1" w:rsidR="009D28A1" w:rsidRPr="009D28A1" w:rsidRDefault="009D28A1" w:rsidP="00C51A21">
            <w:r>
              <w:t>Dona</w:t>
            </w:r>
          </w:p>
        </w:tc>
        <w:tc>
          <w:tcPr>
            <w:tcW w:w="1701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275" w:type="dxa"/>
          </w:tcPr>
          <w:p w14:paraId="53CF4774" w14:textId="0892480B" w:rsidR="009D28A1" w:rsidRPr="009D28A1" w:rsidRDefault="009D28A1" w:rsidP="00C51A21">
            <w:r>
              <w:t>N:N</w:t>
            </w:r>
          </w:p>
        </w:tc>
        <w:tc>
          <w:tcPr>
            <w:tcW w:w="2454" w:type="dxa"/>
          </w:tcPr>
          <w:p w14:paraId="51F50D7F" w14:textId="7248777E" w:rsidR="009D28A1" w:rsidRPr="009D28A1" w:rsidRDefault="009D28A1" w:rsidP="00C51A21">
            <w:r>
              <w:t xml:space="preserve">Tale associazione rappresenta la relazione </w:t>
            </w:r>
            <w:r>
              <w:lastRenderedPageBreak/>
              <w:t>tra un cliente e un vestito</w:t>
            </w:r>
            <w:r w:rsidR="00BF153F">
              <w:t xml:space="preserve"> che dona. La molteplicità della relazione è N:N, ciò comporta che un cliente può donare </w:t>
            </w:r>
            <w:r w:rsidR="00F67559">
              <w:t>nessuno</w:t>
            </w:r>
            <w:r w:rsidR="00BF153F">
              <w:t xml:space="preserve"> o più vestiti e un vestito è donato da uno o più clienti</w:t>
            </w:r>
          </w:p>
        </w:tc>
        <w:tc>
          <w:tcPr>
            <w:tcW w:w="1605" w:type="dxa"/>
          </w:tcPr>
          <w:p w14:paraId="4113B19B" w14:textId="35242948" w:rsidR="009D28A1" w:rsidRPr="00BF153F" w:rsidRDefault="00BF153F" w:rsidP="00C51A21">
            <w:pPr>
              <w:rPr>
                <w:u w:val="single"/>
              </w:rPr>
            </w:pPr>
            <w:r>
              <w:lastRenderedPageBreak/>
              <w:t>DataDonazione</w:t>
            </w:r>
          </w:p>
        </w:tc>
        <w:tc>
          <w:tcPr>
            <w:tcW w:w="1605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 xml:space="preserve">L’associazione diretta risulta </w:t>
            </w:r>
            <w:r>
              <w:lastRenderedPageBreak/>
              <w:t>essere parziale mentre l’associazione inversa risulta essere totale</w:t>
            </w:r>
          </w:p>
        </w:tc>
      </w:tr>
      <w:tr w:rsidR="009D28A1" w14:paraId="6A5F5FC6" w14:textId="77777777" w:rsidTr="00C251F6">
        <w:tc>
          <w:tcPr>
            <w:tcW w:w="988" w:type="dxa"/>
          </w:tcPr>
          <w:p w14:paraId="44B72FB8" w14:textId="14385870" w:rsidR="009D28A1" w:rsidRPr="00BF153F" w:rsidRDefault="00075C51" w:rsidP="00C51A21">
            <w:r>
              <w:t>Crea</w:t>
            </w:r>
          </w:p>
        </w:tc>
        <w:tc>
          <w:tcPr>
            <w:tcW w:w="1701" w:type="dxa"/>
          </w:tcPr>
          <w:p w14:paraId="42AE7C3D" w14:textId="4F676BB1" w:rsidR="009D28A1" w:rsidRPr="00BF153F" w:rsidRDefault="00BF153F" w:rsidP="00C51A21">
            <w:r>
              <w:t>Cliente, Log</w:t>
            </w:r>
          </w:p>
        </w:tc>
        <w:tc>
          <w:tcPr>
            <w:tcW w:w="1275" w:type="dxa"/>
          </w:tcPr>
          <w:p w14:paraId="3AE0FFA9" w14:textId="0DE7C978" w:rsidR="009D28A1" w:rsidRPr="00BF153F" w:rsidRDefault="00BF153F" w:rsidP="00C51A21">
            <w:r>
              <w:t>1:N</w:t>
            </w:r>
          </w:p>
        </w:tc>
        <w:tc>
          <w:tcPr>
            <w:tcW w:w="2454" w:type="dxa"/>
          </w:tcPr>
          <w:p w14:paraId="35BE7E2B" w14:textId="2AC8B767" w:rsidR="009D28A1" w:rsidRDefault="00BF153F" w:rsidP="00C51A21">
            <w:r>
              <w:t>Tale associazione rappresenta la relazione tra un cliente il log che “</w:t>
            </w:r>
            <w:r w:rsidR="00075C51">
              <w:t>crea</w:t>
            </w:r>
            <w:r>
              <w:t>”</w:t>
            </w:r>
            <w:r w:rsidR="00075C51">
              <w:t xml:space="preserve"> un log</w:t>
            </w:r>
            <w:r>
              <w:t>.</w:t>
            </w:r>
          </w:p>
          <w:p w14:paraId="64BCC584" w14:textId="250B3196" w:rsidR="00BF153F" w:rsidRPr="00BF153F" w:rsidRDefault="00BF153F" w:rsidP="00C51A21">
            <w:r>
              <w:t xml:space="preserve">La molteplicità è </w:t>
            </w:r>
            <w:r w:rsidR="00075C51">
              <w:t>1: N</w:t>
            </w:r>
            <w:r>
              <w:t>, ciò comporta che un cliente p</w:t>
            </w:r>
            <w:r w:rsidR="00075C51">
              <w:t xml:space="preserve">uò creare </w:t>
            </w:r>
            <w:r w:rsidR="0048243F">
              <w:t>uno</w:t>
            </w:r>
            <w:r w:rsidR="00075C51">
              <w:t xml:space="preserve"> o più log in base all’operazione che effettua sul sito e un log è creato da un solo cliente</w:t>
            </w:r>
          </w:p>
        </w:tc>
        <w:tc>
          <w:tcPr>
            <w:tcW w:w="1605" w:type="dxa"/>
          </w:tcPr>
          <w:p w14:paraId="38F251F7" w14:textId="31BFB689" w:rsidR="009D28A1" w:rsidRPr="00075C51" w:rsidRDefault="00075C51" w:rsidP="00C51A21">
            <w:r w:rsidRPr="00075C51">
              <w:t>///</w:t>
            </w:r>
          </w:p>
        </w:tc>
        <w:tc>
          <w:tcPr>
            <w:tcW w:w="1605" w:type="dxa"/>
          </w:tcPr>
          <w:p w14:paraId="433F319E" w14:textId="76BAD0F2" w:rsidR="009D28A1" w:rsidRPr="00075C51" w:rsidRDefault="00075C51" w:rsidP="00C51A21">
            <w:r>
              <w:t>L’associazione diretta e inversa risulta essere totale</w:t>
            </w:r>
          </w:p>
        </w:tc>
      </w:tr>
    </w:tbl>
    <w:p w14:paraId="227A83DE" w14:textId="77EED22A" w:rsidR="009D28A1" w:rsidRDefault="009D28A1" w:rsidP="00C51A21">
      <w:pPr>
        <w:rPr>
          <w:b/>
          <w:bCs/>
          <w:sz w:val="24"/>
          <w:szCs w:val="24"/>
        </w:rPr>
      </w:pPr>
    </w:p>
    <w:p w14:paraId="20019803" w14:textId="5F6CBBAA" w:rsidR="00075C51" w:rsidRDefault="00075C5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ISA: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823"/>
        <w:gridCol w:w="1273"/>
        <w:gridCol w:w="2323"/>
        <w:gridCol w:w="1145"/>
        <w:gridCol w:w="2369"/>
        <w:gridCol w:w="1843"/>
      </w:tblGrid>
      <w:tr w:rsidR="00C251F6" w14:paraId="061AA883" w14:textId="77777777" w:rsidTr="00C251F6">
        <w:tc>
          <w:tcPr>
            <w:tcW w:w="823" w:type="dxa"/>
          </w:tcPr>
          <w:p w14:paraId="48DE5CCD" w14:textId="32334756" w:rsidR="009635E5" w:rsidRPr="00075C51" w:rsidRDefault="009635E5" w:rsidP="00C51A21">
            <w:pPr>
              <w:rPr>
                <w:b/>
                <w:bCs/>
              </w:rPr>
            </w:pPr>
            <w:r w:rsidRPr="00075C51">
              <w:rPr>
                <w:b/>
                <w:bCs/>
              </w:rPr>
              <w:t>Nome</w:t>
            </w:r>
          </w:p>
        </w:tc>
        <w:tc>
          <w:tcPr>
            <w:tcW w:w="1273" w:type="dxa"/>
          </w:tcPr>
          <w:p w14:paraId="159AFE64" w14:textId="593DB4BF" w:rsidR="009635E5" w:rsidRPr="00075C51" w:rsidRDefault="009635E5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Entità coinvolte</w:t>
            </w:r>
          </w:p>
        </w:tc>
        <w:tc>
          <w:tcPr>
            <w:tcW w:w="2323" w:type="dxa"/>
          </w:tcPr>
          <w:p w14:paraId="763DB393" w14:textId="6F4248D6" w:rsidR="009635E5" w:rsidRDefault="009635E5" w:rsidP="00C51A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145" w:type="dxa"/>
          </w:tcPr>
          <w:p w14:paraId="381F0384" w14:textId="304FAA61" w:rsidR="009635E5" w:rsidRDefault="009635E5" w:rsidP="00C51A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Eventuali attributi</w:t>
            </w:r>
          </w:p>
        </w:tc>
        <w:tc>
          <w:tcPr>
            <w:tcW w:w="2369" w:type="dxa"/>
          </w:tcPr>
          <w:p w14:paraId="18D6B533" w14:textId="69A93DAF" w:rsidR="009635E5" w:rsidRDefault="009635E5" w:rsidP="00C51A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Totalità e esclusività</w:t>
            </w:r>
          </w:p>
        </w:tc>
        <w:tc>
          <w:tcPr>
            <w:tcW w:w="1843" w:type="dxa"/>
          </w:tcPr>
          <w:p w14:paraId="7FF21B9F" w14:textId="527C8AFE" w:rsidR="009635E5" w:rsidRPr="00075C51" w:rsidRDefault="009635E5" w:rsidP="00C51A2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Metodo di risoluzione</w:t>
            </w:r>
          </w:p>
        </w:tc>
      </w:tr>
      <w:tr w:rsidR="00C251F6" w14:paraId="2514DABB" w14:textId="77777777" w:rsidTr="00C251F6">
        <w:tc>
          <w:tcPr>
            <w:tcW w:w="823" w:type="dxa"/>
          </w:tcPr>
          <w:p w14:paraId="47BF65E8" w14:textId="4639504B" w:rsidR="009635E5" w:rsidRPr="009635E5" w:rsidRDefault="009635E5" w:rsidP="00C51A21">
            <w:r w:rsidRPr="009635E5">
              <w:t>E’</w:t>
            </w:r>
          </w:p>
        </w:tc>
        <w:tc>
          <w:tcPr>
            <w:tcW w:w="1273" w:type="dxa"/>
          </w:tcPr>
          <w:p w14:paraId="14B55797" w14:textId="7EFFB5A5" w:rsidR="009635E5" w:rsidRPr="009635E5" w:rsidRDefault="009635E5" w:rsidP="00C51A21">
            <w:r>
              <w:t>Vestito, Disponibile, Acquisto</w:t>
            </w:r>
          </w:p>
        </w:tc>
        <w:tc>
          <w:tcPr>
            <w:tcW w:w="2323" w:type="dxa"/>
          </w:tcPr>
          <w:p w14:paraId="43CF4CDC" w14:textId="5D651726" w:rsidR="009635E5" w:rsidRPr="009635E5" w:rsidRDefault="009635E5" w:rsidP="00C51A21">
            <w:r>
              <w:t>Tale associazione rappresenta la relazione tra l’entità padre Vestito e le entità figlie Disponibile e Acquisto</w:t>
            </w:r>
          </w:p>
        </w:tc>
        <w:tc>
          <w:tcPr>
            <w:tcW w:w="1145" w:type="dxa"/>
          </w:tcPr>
          <w:p w14:paraId="02C4661F" w14:textId="6BD9D1B0" w:rsidR="009635E5" w:rsidRPr="008576AF" w:rsidRDefault="008576AF" w:rsidP="00C51A21">
            <w:r w:rsidRPr="008576AF">
              <w:t>Data</w:t>
            </w:r>
          </w:p>
        </w:tc>
        <w:tc>
          <w:tcPr>
            <w:tcW w:w="2369" w:type="dxa"/>
          </w:tcPr>
          <w:p w14:paraId="438E70B4" w14:textId="5E53B029" w:rsidR="009635E5" w:rsidRPr="009635E5" w:rsidRDefault="009635E5" w:rsidP="00C51A21">
            <w:r>
              <w:t>In questa associazione abbiamo una generalizzazione totale ed esclusiva, difatti</w:t>
            </w:r>
            <w:r w:rsidR="00C251F6">
              <w:t xml:space="preserve"> </w:t>
            </w:r>
            <w:r>
              <w:t xml:space="preserve">le istanze dell’entità padre (Vestito) fanno parte di </w:t>
            </w:r>
            <w:r w:rsidR="00C251F6">
              <w:t>una delle due entità figlia (Disponibile o Acquisto)</w:t>
            </w:r>
            <w:r>
              <w:t xml:space="preserve"> </w:t>
            </w:r>
          </w:p>
        </w:tc>
        <w:tc>
          <w:tcPr>
            <w:tcW w:w="1843" w:type="dxa"/>
          </w:tcPr>
          <w:p w14:paraId="4A868122" w14:textId="15D52000" w:rsidR="009635E5" w:rsidRPr="00C251F6" w:rsidRDefault="00C251F6" w:rsidP="00C51A21">
            <w:r>
              <w:t xml:space="preserve">Sostituzione dell’ISA con </w:t>
            </w:r>
            <w:r>
              <w:t xml:space="preserve">2 </w:t>
            </w:r>
            <w:r>
              <w:t xml:space="preserve">associazioni 1:1 </w:t>
            </w:r>
            <w:r w:rsidR="008576AF">
              <w:t xml:space="preserve">(E’1 e E’2) </w:t>
            </w:r>
            <w:r>
              <w:t>più vincoli referenziali</w:t>
            </w:r>
          </w:p>
        </w:tc>
      </w:tr>
    </w:tbl>
    <w:p w14:paraId="6968466A" w14:textId="41E3BF31" w:rsidR="00075C51" w:rsidRDefault="00075C51" w:rsidP="00C51A21">
      <w:pPr>
        <w:rPr>
          <w:b/>
          <w:bCs/>
          <w:sz w:val="24"/>
          <w:szCs w:val="24"/>
        </w:rPr>
      </w:pPr>
    </w:p>
    <w:p w14:paraId="592A82BB" w14:textId="324FC42A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70ED8590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282C2A4C" w14:textId="7CF5093A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</w:t>
      </w:r>
      <w:r>
        <w:t>espliciti</w:t>
      </w:r>
      <w:r>
        <w:t>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Paragrafoelenco"/>
        <w:numPr>
          <w:ilvl w:val="1"/>
          <w:numId w:val="2"/>
        </w:numPr>
      </w:pPr>
      <w:r>
        <w:t>Cliente.</w:t>
      </w:r>
      <w:r>
        <w:t>Cog</w:t>
      </w:r>
      <w:r>
        <w:t xml:space="preserve">ome (lunghezza minima: 2, lunghezza massima: </w:t>
      </w:r>
      <w:r>
        <w:t>3</w:t>
      </w:r>
      <w:r>
        <w:t>0)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044B7A32" w:rsidR="008576AF" w:rsidRDefault="008576AF" w:rsidP="008576AF">
      <w:pPr>
        <w:pStyle w:val="Paragrafoelenco"/>
        <w:numPr>
          <w:ilvl w:val="1"/>
          <w:numId w:val="2"/>
        </w:numPr>
      </w:pPr>
      <w:r>
        <w:t xml:space="preserve">Cliente.PSW </w:t>
      </w:r>
      <w:r>
        <w:t xml:space="preserve">(lunghezza minima: </w:t>
      </w:r>
      <w:r>
        <w:t>8</w:t>
      </w:r>
      <w:r>
        <w:t>, lunghezza massima: 2</w:t>
      </w:r>
      <w:r>
        <w:t>5</w:t>
      </w:r>
      <w:r>
        <w:t>)</w:t>
      </w:r>
    </w:p>
    <w:p w14:paraId="6F247606" w14:textId="356EF749" w:rsidR="008576AF" w:rsidRDefault="008576AF" w:rsidP="008576AF">
      <w:pPr>
        <w:pStyle w:val="Paragrafoelenco"/>
        <w:numPr>
          <w:ilvl w:val="1"/>
          <w:numId w:val="2"/>
        </w:numPr>
      </w:pPr>
      <w:r>
        <w:t xml:space="preserve">Vestito.Descrizione </w:t>
      </w:r>
      <w:r>
        <w:t xml:space="preserve">(lunghezza minima: </w:t>
      </w:r>
      <w:r>
        <w:t>4</w:t>
      </w:r>
      <w:r>
        <w:t xml:space="preserve">, lunghezza massima: </w:t>
      </w:r>
      <w:r>
        <w:t>120</w:t>
      </w:r>
      <w:r>
        <w:t>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lastRenderedPageBreak/>
        <w:t>Vestito.</w:t>
      </w:r>
      <w:r>
        <w:t>Marca</w:t>
      </w:r>
      <w:r>
        <w:t xml:space="preserve"> (lunghezza minima: </w:t>
      </w:r>
      <w:r>
        <w:t>2</w:t>
      </w:r>
      <w:r>
        <w:t xml:space="preserve">, lunghezza massima: </w:t>
      </w:r>
      <w:r>
        <w:t>10</w:t>
      </w:r>
      <w:r>
        <w:t>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</w:t>
      </w:r>
      <w:r>
        <w:t>Taglia</w:t>
      </w:r>
      <w:r>
        <w:t xml:space="preserve"> (lunghezza minima: </w:t>
      </w:r>
      <w:r>
        <w:t>1</w:t>
      </w:r>
      <w:r>
        <w:t xml:space="preserve">, lunghezza massima: </w:t>
      </w:r>
      <w:r>
        <w:t>4</w:t>
      </w:r>
      <w:r>
        <w:t>)</w:t>
      </w:r>
    </w:p>
    <w:p w14:paraId="3634BC8F" w14:textId="2D28A4F2" w:rsidR="008576AF" w:rsidRDefault="008576AF" w:rsidP="008576AF">
      <w:pPr>
        <w:pStyle w:val="Paragrafoelenco"/>
        <w:numPr>
          <w:ilvl w:val="1"/>
          <w:numId w:val="2"/>
        </w:numPr>
      </w:pPr>
      <w:r>
        <w:t>Vestito.</w:t>
      </w:r>
      <w:r>
        <w:t>Colore</w:t>
      </w:r>
      <w:r>
        <w:t xml:space="preserve"> (lunghezza minima: 2, lunghezza massima: 10)</w:t>
      </w:r>
    </w:p>
    <w:p w14:paraId="164269DC" w14:textId="55137CFA" w:rsidR="008576AF" w:rsidRDefault="008576AF" w:rsidP="008576AF">
      <w:pPr>
        <w:pStyle w:val="Paragrafoelenco"/>
        <w:numPr>
          <w:ilvl w:val="1"/>
          <w:numId w:val="2"/>
        </w:numPr>
      </w:pPr>
      <w:r>
        <w:t>Vestito.</w:t>
      </w:r>
      <w:r>
        <w:t>Valutazione</w:t>
      </w:r>
      <w:r>
        <w:t xml:space="preserve"> (</w:t>
      </w:r>
      <w:r>
        <w:t>da 1 a 10</w:t>
      </w:r>
      <w:r>
        <w:t>)</w:t>
      </w:r>
    </w:p>
    <w:p w14:paraId="7D7B6D0F" w14:textId="7684D17E" w:rsidR="00C251F6" w:rsidRDefault="008576AF" w:rsidP="00C251F6">
      <w:pPr>
        <w:pStyle w:val="Paragrafoelenco"/>
        <w:numPr>
          <w:ilvl w:val="1"/>
          <w:numId w:val="2"/>
        </w:numPr>
      </w:pPr>
      <w:r>
        <w:t>Disponibile.Data (&lt;= dataOggi)</w:t>
      </w:r>
    </w:p>
    <w:p w14:paraId="6065CA1B" w14:textId="312413A6" w:rsidR="008576AF" w:rsidRDefault="008576AF" w:rsidP="00C251F6">
      <w:pPr>
        <w:pStyle w:val="Paragrafoelenco"/>
        <w:numPr>
          <w:ilvl w:val="1"/>
          <w:numId w:val="2"/>
        </w:numPr>
      </w:pPr>
      <w:r>
        <w:t>Acquisto.Data (&lt;= dataOggi)</w:t>
      </w:r>
    </w:p>
    <w:p w14:paraId="501291A2" w14:textId="64FCB3A0" w:rsidR="008576AF" w:rsidRDefault="008576AF" w:rsidP="00C251F6">
      <w:pPr>
        <w:pStyle w:val="Paragrafoelenco"/>
        <w:numPr>
          <w:ilvl w:val="1"/>
          <w:numId w:val="2"/>
        </w:numPr>
      </w:pPr>
      <w:r>
        <w:t>Log.Descrizione (</w:t>
      </w:r>
      <w:r>
        <w:t>lunghezza minima: 8, lunghezza massima: 25)</w:t>
      </w:r>
    </w:p>
    <w:p w14:paraId="4D83F351" w14:textId="61708864" w:rsidR="008576AF" w:rsidRDefault="008576AF" w:rsidP="00C251F6">
      <w:pPr>
        <w:pStyle w:val="Paragrafoelenco"/>
        <w:numPr>
          <w:ilvl w:val="1"/>
          <w:numId w:val="2"/>
        </w:numPr>
      </w:pPr>
      <w:r>
        <w:t xml:space="preserve">Log.Data </w:t>
      </w:r>
      <w:r>
        <w:t>(&lt;= dataOggi)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75C51"/>
    <w:rsid w:val="003B4C6D"/>
    <w:rsid w:val="0048243F"/>
    <w:rsid w:val="005F1687"/>
    <w:rsid w:val="008576AF"/>
    <w:rsid w:val="0088384B"/>
    <w:rsid w:val="009635E5"/>
    <w:rsid w:val="009D28A1"/>
    <w:rsid w:val="00BF153F"/>
    <w:rsid w:val="00C16B81"/>
    <w:rsid w:val="00C251F6"/>
    <w:rsid w:val="00C51A21"/>
    <w:rsid w:val="00C92367"/>
    <w:rsid w:val="00CC1EAF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</cp:revision>
  <dcterms:created xsi:type="dcterms:W3CDTF">2021-05-05T19:54:00Z</dcterms:created>
  <dcterms:modified xsi:type="dcterms:W3CDTF">2021-05-05T21:34:00Z</dcterms:modified>
</cp:coreProperties>
</file>