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E0764" w14:textId="2E3944E9" w:rsidR="00780BBE" w:rsidRPr="00D80900" w:rsidRDefault="00780BBE" w:rsidP="00D80900">
      <w:pPr>
        <w:spacing w:line="360" w:lineRule="auto"/>
        <w:rPr>
          <w:rFonts w:ascii="Times New Roman" w:eastAsia="Times New Roman" w:hAnsi="Times New Roman" w:cs="Times New Roman"/>
          <w:sz w:val="24"/>
          <w:szCs w:val="24"/>
        </w:rPr>
      </w:pPr>
      <w:r w:rsidRPr="00D80900">
        <w:rPr>
          <w:rFonts w:ascii="Times New Roman" w:eastAsia="Times New Roman" w:hAnsi="Times New Roman" w:cs="Times New Roman"/>
          <w:sz w:val="24"/>
          <w:szCs w:val="24"/>
        </w:rPr>
        <w:t>David</w:t>
      </w:r>
      <w:r w:rsidR="00D80900" w:rsidRPr="00D80900">
        <w:rPr>
          <w:rFonts w:ascii="Times New Roman" w:eastAsia="Times New Roman" w:hAnsi="Times New Roman" w:cs="Times New Roman"/>
          <w:sz w:val="24"/>
          <w:szCs w:val="24"/>
        </w:rPr>
        <w:t xml:space="preserve"> Corbo</w:t>
      </w:r>
    </w:p>
    <w:p w14:paraId="21115029" w14:textId="6468FCF7" w:rsidR="00D80900" w:rsidRDefault="00D80900" w:rsidP="00D809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Hanson Fong</w:t>
      </w:r>
    </w:p>
    <w:p w14:paraId="2ABD6D2B" w14:textId="667FA8D1" w:rsidR="00D80900" w:rsidRDefault="00D80900" w:rsidP="00D809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MSE 298</w:t>
      </w:r>
      <w:r w:rsidR="00CA562F">
        <w:rPr>
          <w:rFonts w:ascii="Times New Roman" w:eastAsia="Times New Roman" w:hAnsi="Times New Roman" w:cs="Times New Roman"/>
          <w:sz w:val="24"/>
          <w:szCs w:val="24"/>
        </w:rPr>
        <w:t>: Introduction to Modern Materials</w:t>
      </w:r>
    </w:p>
    <w:p w14:paraId="638C68AB" w14:textId="05627BEF" w:rsidR="00D80900" w:rsidRPr="00D80900" w:rsidRDefault="00D80900" w:rsidP="00D809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December 2019</w:t>
      </w:r>
    </w:p>
    <w:p w14:paraId="100ACC52" w14:textId="0EC2B4BC" w:rsidR="006305B5" w:rsidRPr="00D80900" w:rsidRDefault="00747199" w:rsidP="003634F6">
      <w:pPr>
        <w:spacing w:line="360" w:lineRule="auto"/>
        <w:ind w:firstLine="375"/>
        <w:jc w:val="center"/>
        <w:rPr>
          <w:rFonts w:ascii="Times New Roman" w:hAnsi="Times New Roman" w:cs="Times New Roman"/>
          <w:sz w:val="24"/>
          <w:szCs w:val="24"/>
        </w:rPr>
      </w:pPr>
      <w:r w:rsidRPr="00D80900">
        <w:rPr>
          <w:rFonts w:ascii="Times New Roman" w:hAnsi="Times New Roman" w:cs="Times New Roman"/>
          <w:sz w:val="24"/>
          <w:szCs w:val="24"/>
        </w:rPr>
        <w:t xml:space="preserve">Materials at the </w:t>
      </w:r>
      <w:r w:rsidR="00D80900">
        <w:rPr>
          <w:rFonts w:ascii="Times New Roman" w:hAnsi="Times New Roman" w:cs="Times New Roman"/>
          <w:sz w:val="24"/>
          <w:szCs w:val="24"/>
        </w:rPr>
        <w:t>B</w:t>
      </w:r>
      <w:r w:rsidRPr="00D80900">
        <w:rPr>
          <w:rFonts w:ascii="Times New Roman" w:hAnsi="Times New Roman" w:cs="Times New Roman"/>
          <w:sz w:val="24"/>
          <w:szCs w:val="24"/>
        </w:rPr>
        <w:t xml:space="preserve">iological and </w:t>
      </w:r>
      <w:r w:rsidR="00D80900">
        <w:rPr>
          <w:rFonts w:ascii="Times New Roman" w:hAnsi="Times New Roman" w:cs="Times New Roman"/>
          <w:sz w:val="24"/>
          <w:szCs w:val="24"/>
        </w:rPr>
        <w:t>N</w:t>
      </w:r>
      <w:r w:rsidRPr="00D80900">
        <w:rPr>
          <w:rFonts w:ascii="Times New Roman" w:hAnsi="Times New Roman" w:cs="Times New Roman"/>
          <w:sz w:val="24"/>
          <w:szCs w:val="24"/>
        </w:rPr>
        <w:t xml:space="preserve">anotechnology </w:t>
      </w:r>
      <w:r w:rsidR="00D80900">
        <w:rPr>
          <w:rFonts w:ascii="Times New Roman" w:hAnsi="Times New Roman" w:cs="Times New Roman"/>
          <w:sz w:val="24"/>
          <w:szCs w:val="24"/>
        </w:rPr>
        <w:t>I</w:t>
      </w:r>
      <w:r w:rsidRPr="00D80900">
        <w:rPr>
          <w:rFonts w:ascii="Times New Roman" w:hAnsi="Times New Roman" w:cs="Times New Roman"/>
          <w:sz w:val="24"/>
          <w:szCs w:val="24"/>
        </w:rPr>
        <w:t>nterface</w:t>
      </w:r>
    </w:p>
    <w:p w14:paraId="27B9C6C1" w14:textId="78B2D385" w:rsidR="00747199" w:rsidRDefault="0041611A" w:rsidP="003634F6">
      <w:pPr>
        <w:spacing w:line="360" w:lineRule="auto"/>
        <w:ind w:firstLine="375"/>
        <w:rPr>
          <w:rFonts w:ascii="Times New Roman" w:hAnsi="Times New Roman" w:cs="Times New Roman"/>
          <w:sz w:val="24"/>
          <w:szCs w:val="24"/>
        </w:rPr>
      </w:pPr>
      <w:r w:rsidRPr="00D80900">
        <w:rPr>
          <w:rFonts w:ascii="Times New Roman" w:hAnsi="Times New Roman" w:cs="Times New Roman"/>
          <w:sz w:val="24"/>
          <w:szCs w:val="24"/>
        </w:rPr>
        <w:t>Materials at the biological and nanotechnology interface are at in interesting intersection of materials science, bioengineering, and informatics.</w:t>
      </w:r>
      <w:r w:rsidR="007518C2" w:rsidRPr="00D80900">
        <w:rPr>
          <w:rFonts w:ascii="Times New Roman" w:hAnsi="Times New Roman" w:cs="Times New Roman"/>
          <w:sz w:val="24"/>
          <w:szCs w:val="24"/>
        </w:rPr>
        <w:t xml:space="preserve"> Materials at this interface are essential in integrating biological </w:t>
      </w:r>
      <w:r w:rsidR="007518C2">
        <w:rPr>
          <w:rFonts w:ascii="Times New Roman" w:hAnsi="Times New Roman" w:cs="Times New Roman"/>
          <w:sz w:val="24"/>
          <w:szCs w:val="24"/>
        </w:rPr>
        <w:t xml:space="preserve">systems with man-made materials including implants, prosthetics, and biosensors. </w:t>
      </w:r>
      <w:r w:rsidR="00767224">
        <w:rPr>
          <w:rFonts w:ascii="Times New Roman" w:hAnsi="Times New Roman" w:cs="Times New Roman"/>
          <w:sz w:val="24"/>
          <w:szCs w:val="24"/>
        </w:rPr>
        <w:t xml:space="preserve">When these man-made materials can properly interface with biological tissue, they allow for the improvement or fixing of a suboptimal or failed biological system. </w:t>
      </w:r>
      <w:r w:rsidR="00D01B5A">
        <w:rPr>
          <w:rFonts w:ascii="Times New Roman" w:hAnsi="Times New Roman" w:cs="Times New Roman"/>
          <w:sz w:val="24"/>
          <w:szCs w:val="24"/>
        </w:rPr>
        <w:t xml:space="preserve">Production of materials at this interface </w:t>
      </w:r>
      <w:r w:rsidR="00767224">
        <w:rPr>
          <w:rFonts w:ascii="Times New Roman" w:hAnsi="Times New Roman" w:cs="Times New Roman"/>
          <w:sz w:val="24"/>
          <w:szCs w:val="24"/>
        </w:rPr>
        <w:t xml:space="preserve">must be handled from both a man-made and a biological context. For example, certain biosensors </w:t>
      </w:r>
      <w:r w:rsidR="00780BBE">
        <w:rPr>
          <w:rFonts w:ascii="Times New Roman" w:hAnsi="Times New Roman" w:cs="Times New Roman"/>
          <w:sz w:val="24"/>
          <w:szCs w:val="24"/>
        </w:rPr>
        <w:t>utilize a graphene field effect transistor</w:t>
      </w:r>
      <w:r w:rsidR="00767224">
        <w:rPr>
          <w:rFonts w:ascii="Times New Roman" w:hAnsi="Times New Roman" w:cs="Times New Roman"/>
          <w:sz w:val="24"/>
          <w:szCs w:val="24"/>
        </w:rPr>
        <w:t xml:space="preserve">. When target biological molecules bind </w:t>
      </w:r>
      <w:r w:rsidR="00052C6A">
        <w:rPr>
          <w:rFonts w:ascii="Times New Roman" w:hAnsi="Times New Roman" w:cs="Times New Roman"/>
          <w:sz w:val="24"/>
          <w:szCs w:val="24"/>
        </w:rPr>
        <w:t>to the</w:t>
      </w:r>
      <w:r w:rsidR="00780BBE">
        <w:rPr>
          <w:rFonts w:ascii="Times New Roman" w:hAnsi="Times New Roman" w:cs="Times New Roman"/>
          <w:sz w:val="24"/>
          <w:szCs w:val="24"/>
        </w:rPr>
        <w:t xml:space="preserve"> graphene</w:t>
      </w:r>
      <w:r w:rsidR="00052C6A">
        <w:rPr>
          <w:rFonts w:ascii="Times New Roman" w:hAnsi="Times New Roman" w:cs="Times New Roman"/>
          <w:sz w:val="24"/>
          <w:szCs w:val="24"/>
        </w:rPr>
        <w:t>, the conductivity of the FET changes</w:t>
      </w:r>
      <w:r w:rsidR="003634F6">
        <w:rPr>
          <w:rStyle w:val="FootnoteReference"/>
          <w:rFonts w:ascii="Times New Roman" w:hAnsi="Times New Roman" w:cs="Times New Roman"/>
          <w:sz w:val="24"/>
          <w:szCs w:val="24"/>
        </w:rPr>
        <w:footnoteReference w:id="1"/>
      </w:r>
      <w:r w:rsidR="00052C6A">
        <w:rPr>
          <w:rFonts w:ascii="Times New Roman" w:hAnsi="Times New Roman" w:cs="Times New Roman"/>
          <w:sz w:val="24"/>
          <w:szCs w:val="24"/>
        </w:rPr>
        <w:t>. This change can be very accurately measured, and thus the presence of these target molecules can be ass</w:t>
      </w:r>
      <w:r w:rsidR="00B768DD">
        <w:rPr>
          <w:rFonts w:ascii="Times New Roman" w:hAnsi="Times New Roman" w:cs="Times New Roman"/>
          <w:sz w:val="24"/>
          <w:szCs w:val="24"/>
        </w:rPr>
        <w:t>essed</w:t>
      </w:r>
      <w:r w:rsidR="00052C6A">
        <w:rPr>
          <w:rFonts w:ascii="Times New Roman" w:hAnsi="Times New Roman" w:cs="Times New Roman"/>
          <w:sz w:val="24"/>
          <w:szCs w:val="24"/>
        </w:rPr>
        <w:t xml:space="preserve">. </w:t>
      </w:r>
      <w:r w:rsidR="00CC2331">
        <w:rPr>
          <w:rFonts w:ascii="Times New Roman" w:hAnsi="Times New Roman" w:cs="Times New Roman"/>
          <w:sz w:val="24"/>
          <w:szCs w:val="24"/>
        </w:rPr>
        <w:t>In a different vein, implants into human tissue need to be able to integrate seamlessly, without risk of infection. Such seamless integration requires the implant to not trigger an immune response, which is only possible through the</w:t>
      </w:r>
      <w:r w:rsidR="00747199">
        <w:rPr>
          <w:rFonts w:ascii="Times New Roman" w:hAnsi="Times New Roman" w:cs="Times New Roman"/>
          <w:sz w:val="24"/>
          <w:szCs w:val="24"/>
        </w:rPr>
        <w:t xml:space="preserve"> correct use</w:t>
      </w:r>
      <w:r w:rsidR="00CC2331">
        <w:rPr>
          <w:rFonts w:ascii="Times New Roman" w:hAnsi="Times New Roman" w:cs="Times New Roman"/>
          <w:sz w:val="24"/>
          <w:szCs w:val="24"/>
        </w:rPr>
        <w:t xml:space="preserve"> materials at the bio / nano interface. </w:t>
      </w:r>
      <w:r w:rsidR="00747199">
        <w:rPr>
          <w:rFonts w:ascii="Times New Roman" w:hAnsi="Times New Roman" w:cs="Times New Roman"/>
          <w:sz w:val="24"/>
          <w:szCs w:val="24"/>
        </w:rPr>
        <w:t xml:space="preserve">These are only a couple of the many applications of materials at this interface, and continued </w:t>
      </w:r>
      <w:r w:rsidR="00A94AFD">
        <w:rPr>
          <w:rFonts w:ascii="Times New Roman" w:hAnsi="Times New Roman" w:cs="Times New Roman"/>
          <w:sz w:val="24"/>
          <w:szCs w:val="24"/>
        </w:rPr>
        <w:t xml:space="preserve">engineering </w:t>
      </w:r>
      <w:r w:rsidR="00C12DB8">
        <w:rPr>
          <w:rFonts w:ascii="Times New Roman" w:hAnsi="Times New Roman" w:cs="Times New Roman"/>
          <w:sz w:val="24"/>
          <w:szCs w:val="24"/>
        </w:rPr>
        <w:t xml:space="preserve">here will open new doors of innovation of man-made materials in biological systems. </w:t>
      </w:r>
    </w:p>
    <w:p w14:paraId="37316D63" w14:textId="7CE71B16" w:rsidR="0041611A" w:rsidRDefault="00A94AFD" w:rsidP="003634F6">
      <w:pPr>
        <w:spacing w:line="360" w:lineRule="auto"/>
        <w:ind w:firstLine="375"/>
        <w:rPr>
          <w:rFonts w:ascii="Times New Roman" w:hAnsi="Times New Roman" w:cs="Times New Roman"/>
          <w:sz w:val="24"/>
          <w:szCs w:val="24"/>
        </w:rPr>
      </w:pPr>
      <w:r>
        <w:rPr>
          <w:rFonts w:ascii="Times New Roman" w:hAnsi="Times New Roman" w:cs="Times New Roman"/>
          <w:sz w:val="24"/>
          <w:szCs w:val="24"/>
        </w:rPr>
        <w:t xml:space="preserve">Because biological systems can be so delicate, materials with very specific properties </w:t>
      </w:r>
      <w:r w:rsidR="00B77E1C">
        <w:rPr>
          <w:rFonts w:ascii="Times New Roman" w:hAnsi="Times New Roman" w:cs="Times New Roman"/>
          <w:sz w:val="24"/>
          <w:szCs w:val="24"/>
        </w:rPr>
        <w:t xml:space="preserve">must be used. To </w:t>
      </w:r>
      <w:r w:rsidR="003634F6">
        <w:rPr>
          <w:rFonts w:ascii="Times New Roman" w:hAnsi="Times New Roman" w:cs="Times New Roman"/>
          <w:sz w:val="24"/>
          <w:szCs w:val="24"/>
        </w:rPr>
        <w:t>cite</w:t>
      </w:r>
      <w:r w:rsidR="00B77E1C">
        <w:rPr>
          <w:rFonts w:ascii="Times New Roman" w:hAnsi="Times New Roman" w:cs="Times New Roman"/>
          <w:sz w:val="24"/>
          <w:szCs w:val="24"/>
        </w:rPr>
        <w:t xml:space="preserve"> </w:t>
      </w:r>
      <w:r w:rsidR="00780BBE">
        <w:rPr>
          <w:rFonts w:ascii="Times New Roman" w:hAnsi="Times New Roman" w:cs="Times New Roman"/>
          <w:sz w:val="24"/>
          <w:szCs w:val="24"/>
        </w:rPr>
        <w:t>some recent research at GEMSEC at UW</w:t>
      </w:r>
      <w:r w:rsidR="00B77E1C">
        <w:rPr>
          <w:rFonts w:ascii="Times New Roman" w:hAnsi="Times New Roman" w:cs="Times New Roman"/>
          <w:sz w:val="24"/>
          <w:szCs w:val="24"/>
        </w:rPr>
        <w:t xml:space="preserve">, both graphene and the peptides that bind to it are very specifically chosen based on their electrical and biological properties. </w:t>
      </w:r>
      <w:r w:rsidR="005D0CBD">
        <w:rPr>
          <w:rFonts w:ascii="Times New Roman" w:hAnsi="Times New Roman" w:cs="Times New Roman"/>
          <w:sz w:val="24"/>
          <w:szCs w:val="24"/>
        </w:rPr>
        <w:t>Measuring a material’s efficacy in these metrics is a bit of a departure from the traditional material science metrics of density, shear weight, and tensile strength, but</w:t>
      </w:r>
      <w:r w:rsidR="00C12DB8">
        <w:rPr>
          <w:rFonts w:ascii="Times New Roman" w:hAnsi="Times New Roman" w:cs="Times New Roman"/>
          <w:sz w:val="24"/>
          <w:szCs w:val="24"/>
        </w:rPr>
        <w:t xml:space="preserve"> this specific application of material science put </w:t>
      </w:r>
      <w:r w:rsidR="00434351">
        <w:rPr>
          <w:rFonts w:ascii="Times New Roman" w:hAnsi="Times New Roman" w:cs="Times New Roman"/>
          <w:sz w:val="24"/>
          <w:szCs w:val="24"/>
        </w:rPr>
        <w:t>the focus on these properties</w:t>
      </w:r>
      <w:bookmarkStart w:id="0" w:name="_GoBack"/>
      <w:bookmarkEnd w:id="0"/>
      <w:r w:rsidR="00C12DB8">
        <w:rPr>
          <w:rFonts w:ascii="Times New Roman" w:hAnsi="Times New Roman" w:cs="Times New Roman"/>
          <w:sz w:val="24"/>
          <w:szCs w:val="24"/>
        </w:rPr>
        <w:t xml:space="preserve">. </w:t>
      </w:r>
      <w:r w:rsidR="00373378">
        <w:rPr>
          <w:rFonts w:ascii="Times New Roman" w:hAnsi="Times New Roman" w:cs="Times New Roman"/>
          <w:sz w:val="24"/>
          <w:szCs w:val="24"/>
        </w:rPr>
        <w:t xml:space="preserve">Unlike traditional silicon MOSFETs, the graphene layer in GFETs is only one carbon atom thick, which puts the entire </w:t>
      </w:r>
      <w:r w:rsidR="00373378">
        <w:rPr>
          <w:rFonts w:ascii="Times New Roman" w:hAnsi="Times New Roman" w:cs="Times New Roman"/>
          <w:sz w:val="24"/>
          <w:szCs w:val="24"/>
        </w:rPr>
        <w:lastRenderedPageBreak/>
        <w:t>conductive channel right at the surface. This exposes all conductive material to any molecules present. Such molecules, like peptides specifically chosen through phage display to bind to the graphene, have electrical effects on the graphene</w:t>
      </w:r>
      <w:r w:rsidR="003634F6">
        <w:rPr>
          <w:rStyle w:val="FootnoteReference"/>
          <w:rFonts w:ascii="Times New Roman" w:hAnsi="Times New Roman" w:cs="Times New Roman"/>
          <w:sz w:val="24"/>
          <w:szCs w:val="24"/>
        </w:rPr>
        <w:footnoteReference w:id="2"/>
      </w:r>
      <w:r w:rsidR="00373378">
        <w:rPr>
          <w:rFonts w:ascii="Times New Roman" w:hAnsi="Times New Roman" w:cs="Times New Roman"/>
          <w:sz w:val="24"/>
          <w:szCs w:val="24"/>
        </w:rPr>
        <w:t xml:space="preserve">. </w:t>
      </w:r>
      <w:r w:rsidR="00340E87">
        <w:rPr>
          <w:rFonts w:ascii="Times New Roman" w:hAnsi="Times New Roman" w:cs="Times New Roman"/>
          <w:sz w:val="24"/>
          <w:szCs w:val="24"/>
        </w:rPr>
        <w:t>The two-dimensional nature of the graphene gives the FET an increased sensitivity to changes in its electrical characteristics. This makes graphene FETs very useful in applications where detection of subtle changes is necessar</w:t>
      </w:r>
      <w:r w:rsidR="00780BBE">
        <w:rPr>
          <w:rFonts w:ascii="Times New Roman" w:hAnsi="Times New Roman" w:cs="Times New Roman"/>
          <w:sz w:val="24"/>
          <w:szCs w:val="24"/>
        </w:rPr>
        <w:t>y, like the detection of varying patterns of peptide self-assembly on the surface of graphene</w:t>
      </w:r>
      <w:r w:rsidR="00340E87">
        <w:rPr>
          <w:rFonts w:ascii="Times New Roman" w:hAnsi="Times New Roman" w:cs="Times New Roman"/>
          <w:sz w:val="24"/>
          <w:szCs w:val="24"/>
        </w:rPr>
        <w:t xml:space="preserve">. </w:t>
      </w:r>
    </w:p>
    <w:p w14:paraId="01DA0F5D" w14:textId="214168CC" w:rsidR="001F0293" w:rsidRPr="003634F6" w:rsidRDefault="00A94AFD" w:rsidP="003634F6">
      <w:pPr>
        <w:spacing w:line="360" w:lineRule="auto"/>
        <w:ind w:firstLine="375"/>
        <w:rPr>
          <w:rFonts w:ascii="Times New Roman" w:hAnsi="Times New Roman" w:cs="Times New Roman"/>
          <w:sz w:val="24"/>
          <w:szCs w:val="24"/>
        </w:rPr>
      </w:pPr>
      <w:r>
        <w:rPr>
          <w:rFonts w:ascii="Times New Roman" w:hAnsi="Times New Roman" w:cs="Times New Roman"/>
          <w:sz w:val="24"/>
          <w:szCs w:val="24"/>
        </w:rPr>
        <w:t>One of the reasons that progress at the bio / nano interface is slow is because of the great variation in the biological systems into which human-engineered technologies must be integrated. This is one area of focus where computer science and informatics comes into play.</w:t>
      </w:r>
      <w:r w:rsidR="00340E87">
        <w:rPr>
          <w:rFonts w:ascii="Times New Roman" w:hAnsi="Times New Roman" w:cs="Times New Roman"/>
          <w:sz w:val="24"/>
          <w:szCs w:val="24"/>
        </w:rPr>
        <w:t xml:space="preserve"> While the selection of peptides through phage display in the aforementioned applications is useful</w:t>
      </w:r>
      <w:r w:rsidR="002A7F78">
        <w:rPr>
          <w:rFonts w:ascii="Times New Roman" w:hAnsi="Times New Roman" w:cs="Times New Roman"/>
          <w:sz w:val="24"/>
          <w:szCs w:val="24"/>
        </w:rPr>
        <w:t>, it is not as efficient as predictive analytics could be. To produce materials that properly interface with the molecules in a biological system, it would be very useful to have these materials work on a case by case basis. Specifically designing materials to work with individuals optimizes their efficacy</w:t>
      </w:r>
      <w:r w:rsidR="00F51398">
        <w:rPr>
          <w:rFonts w:ascii="Times New Roman" w:hAnsi="Times New Roman" w:cs="Times New Roman"/>
          <w:sz w:val="24"/>
          <w:szCs w:val="24"/>
        </w:rPr>
        <w:t>, and using computational tools like artificial intelligence</w:t>
      </w:r>
      <w:r w:rsidR="002A7F78">
        <w:rPr>
          <w:rFonts w:ascii="Times New Roman" w:hAnsi="Times New Roman" w:cs="Times New Roman"/>
          <w:sz w:val="24"/>
          <w:szCs w:val="24"/>
        </w:rPr>
        <w:t xml:space="preserve"> </w:t>
      </w:r>
      <w:r w:rsidR="00F51398">
        <w:rPr>
          <w:rFonts w:ascii="Times New Roman" w:hAnsi="Times New Roman" w:cs="Times New Roman"/>
          <w:sz w:val="24"/>
          <w:szCs w:val="24"/>
        </w:rPr>
        <w:t xml:space="preserve">would allow engineers to predict which sequences and structures of peptides would optimally work in which cases. The future of medicine is in analytically driven tailoring of treatment, and at the bio / nano interface, material science, bioengineering, and informatics are coming together to drive the next generation of medical and nanotechnological innovation. </w:t>
      </w:r>
    </w:p>
    <w:sectPr w:rsidR="001F0293" w:rsidRPr="003634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B591A" w14:textId="77777777" w:rsidR="00D1574F" w:rsidRDefault="00D1574F" w:rsidP="00D80900">
      <w:pPr>
        <w:spacing w:after="0" w:line="240" w:lineRule="auto"/>
      </w:pPr>
      <w:r>
        <w:separator/>
      </w:r>
    </w:p>
  </w:endnote>
  <w:endnote w:type="continuationSeparator" w:id="0">
    <w:p w14:paraId="219D8F2D" w14:textId="77777777" w:rsidR="00D1574F" w:rsidRDefault="00D1574F" w:rsidP="00D80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E0A1B" w14:textId="77777777" w:rsidR="00D1574F" w:rsidRDefault="00D1574F" w:rsidP="00D80900">
      <w:pPr>
        <w:spacing w:after="0" w:line="240" w:lineRule="auto"/>
      </w:pPr>
      <w:r>
        <w:separator/>
      </w:r>
    </w:p>
  </w:footnote>
  <w:footnote w:type="continuationSeparator" w:id="0">
    <w:p w14:paraId="26B00CC2" w14:textId="77777777" w:rsidR="00D1574F" w:rsidRDefault="00D1574F" w:rsidP="00D80900">
      <w:pPr>
        <w:spacing w:after="0" w:line="240" w:lineRule="auto"/>
      </w:pPr>
      <w:r>
        <w:continuationSeparator/>
      </w:r>
    </w:p>
  </w:footnote>
  <w:footnote w:id="1">
    <w:p w14:paraId="0CCEA386" w14:textId="4A22750C" w:rsidR="003634F6" w:rsidRPr="003634F6" w:rsidRDefault="003634F6" w:rsidP="003634F6">
      <w:pPr>
        <w:ind w:firstLine="375"/>
        <w:rPr>
          <w:rFonts w:ascii="Times New Roman" w:hAnsi="Times New Roman" w:cs="Times New Roman"/>
          <w:sz w:val="20"/>
          <w:szCs w:val="20"/>
        </w:rPr>
      </w:pPr>
      <w:r>
        <w:rPr>
          <w:rStyle w:val="FootnoteReference"/>
        </w:rPr>
        <w:footnoteRef/>
      </w:r>
      <w:r>
        <w:t xml:space="preserve"> </w:t>
      </w:r>
      <w:r w:rsidRPr="003634F6">
        <w:rPr>
          <w:rFonts w:ascii="Times New Roman" w:hAnsi="Times New Roman" w:cs="Times New Roman"/>
          <w:sz w:val="20"/>
          <w:szCs w:val="20"/>
        </w:rPr>
        <w:t xml:space="preserve">Spasenovic, Marko. “Graphene Biosensors.” </w:t>
      </w:r>
      <w:r w:rsidRPr="003634F6">
        <w:rPr>
          <w:rFonts w:ascii="Times New Roman" w:hAnsi="Times New Roman" w:cs="Times New Roman"/>
          <w:i/>
          <w:iCs/>
          <w:sz w:val="20"/>
          <w:szCs w:val="20"/>
        </w:rPr>
        <w:t>Graphenea</w:t>
      </w:r>
      <w:r w:rsidRPr="003634F6">
        <w:rPr>
          <w:rFonts w:ascii="Times New Roman" w:hAnsi="Times New Roman" w:cs="Times New Roman"/>
          <w:sz w:val="20"/>
          <w:szCs w:val="20"/>
        </w:rPr>
        <w:t>, 14 July 2018</w:t>
      </w:r>
      <w:r>
        <w:rPr>
          <w:rFonts w:ascii="Times New Roman" w:hAnsi="Times New Roman" w:cs="Times New Roman"/>
          <w:sz w:val="20"/>
          <w:szCs w:val="20"/>
        </w:rPr>
        <w:t xml:space="preserve">, </w:t>
      </w:r>
      <w:r w:rsidRPr="003634F6">
        <w:rPr>
          <w:rFonts w:ascii="Times New Roman" w:hAnsi="Times New Roman" w:cs="Times New Roman"/>
          <w:sz w:val="20"/>
          <w:szCs w:val="20"/>
        </w:rPr>
        <w:t>https://www.graphenea.com/blogs/graphene-news/51855425-graphene-biosensors.</w:t>
      </w:r>
    </w:p>
    <w:p w14:paraId="7F698A0D" w14:textId="6E63F99C" w:rsidR="003634F6" w:rsidRDefault="003634F6">
      <w:pPr>
        <w:pStyle w:val="FootnoteText"/>
      </w:pPr>
    </w:p>
  </w:footnote>
  <w:footnote w:id="2">
    <w:p w14:paraId="07442E1B" w14:textId="77777777" w:rsidR="003634F6" w:rsidRPr="001F0293" w:rsidRDefault="003634F6" w:rsidP="003634F6">
      <w:pPr>
        <w:ind w:firstLine="375"/>
        <w:rPr>
          <w:rFonts w:ascii="Times New Roman" w:hAnsi="Times New Roman" w:cs="Times New Roman"/>
          <w:sz w:val="28"/>
          <w:szCs w:val="28"/>
        </w:rPr>
      </w:pPr>
      <w:r>
        <w:rPr>
          <w:rStyle w:val="FootnoteReference"/>
        </w:rPr>
        <w:footnoteRef/>
      </w:r>
      <w:r>
        <w:t xml:space="preserve"> </w:t>
      </w:r>
      <w:r w:rsidRPr="003634F6">
        <w:rPr>
          <w:rFonts w:ascii="Times New Roman" w:hAnsi="Times New Roman" w:cs="Times New Roman"/>
          <w:sz w:val="20"/>
          <w:szCs w:val="20"/>
          <w:shd w:val="clear" w:color="auto" w:fill="FFFFFF"/>
        </w:rPr>
        <w:t>Hayamizu, Y., So, C., Dag, S. </w:t>
      </w:r>
      <w:r w:rsidRPr="003634F6">
        <w:rPr>
          <w:rFonts w:ascii="Times New Roman" w:hAnsi="Times New Roman" w:cs="Times New Roman"/>
          <w:i/>
          <w:iCs/>
          <w:sz w:val="20"/>
          <w:szCs w:val="20"/>
          <w:shd w:val="clear" w:color="auto" w:fill="FFFFFF"/>
        </w:rPr>
        <w:t>et al.</w:t>
      </w:r>
      <w:r w:rsidRPr="003634F6">
        <w:rPr>
          <w:rFonts w:ascii="Times New Roman" w:hAnsi="Times New Roman" w:cs="Times New Roman"/>
          <w:sz w:val="20"/>
          <w:szCs w:val="20"/>
          <w:shd w:val="clear" w:color="auto" w:fill="FFFFFF"/>
        </w:rPr>
        <w:t> Bioelectronic interfaces by spontaneously organized peptides on 2D atomic single layer materials. </w:t>
      </w:r>
      <w:r w:rsidRPr="003634F6">
        <w:rPr>
          <w:rFonts w:ascii="Times New Roman" w:hAnsi="Times New Roman" w:cs="Times New Roman"/>
          <w:i/>
          <w:iCs/>
          <w:sz w:val="20"/>
          <w:szCs w:val="20"/>
          <w:shd w:val="clear" w:color="auto" w:fill="FFFFFF"/>
        </w:rPr>
        <w:t>Sci Rep</w:t>
      </w:r>
      <w:r w:rsidRPr="003634F6">
        <w:rPr>
          <w:rFonts w:ascii="Times New Roman" w:hAnsi="Times New Roman" w:cs="Times New Roman"/>
          <w:sz w:val="20"/>
          <w:szCs w:val="20"/>
          <w:shd w:val="clear" w:color="auto" w:fill="FFFFFF"/>
        </w:rPr>
        <w:t> </w:t>
      </w:r>
      <w:r w:rsidRPr="003634F6">
        <w:rPr>
          <w:rFonts w:ascii="Times New Roman" w:hAnsi="Times New Roman" w:cs="Times New Roman"/>
          <w:b/>
          <w:bCs/>
          <w:sz w:val="20"/>
          <w:szCs w:val="20"/>
          <w:shd w:val="clear" w:color="auto" w:fill="FFFFFF"/>
        </w:rPr>
        <w:t>6, </w:t>
      </w:r>
      <w:r w:rsidRPr="003634F6">
        <w:rPr>
          <w:rFonts w:ascii="Times New Roman" w:hAnsi="Times New Roman" w:cs="Times New Roman"/>
          <w:sz w:val="20"/>
          <w:szCs w:val="20"/>
          <w:shd w:val="clear" w:color="auto" w:fill="FFFFFF"/>
        </w:rPr>
        <w:t>33778 (2016) doi:10.1038/srep33778</w:t>
      </w:r>
    </w:p>
    <w:p w14:paraId="71FF49AB" w14:textId="5DA96E04" w:rsidR="003634F6" w:rsidRDefault="003634F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846796381"/>
      <w:docPartObj>
        <w:docPartGallery w:val="Page Numbers (Top of Page)"/>
        <w:docPartUnique/>
      </w:docPartObj>
    </w:sdtPr>
    <w:sdtEndPr>
      <w:rPr>
        <w:noProof/>
      </w:rPr>
    </w:sdtEndPr>
    <w:sdtContent>
      <w:p w14:paraId="29483C66" w14:textId="24CA573A" w:rsidR="00D80900" w:rsidRPr="00D80900" w:rsidRDefault="00D80900">
        <w:pPr>
          <w:pStyle w:val="Header"/>
          <w:jc w:val="right"/>
          <w:rPr>
            <w:rFonts w:ascii="Times New Roman" w:hAnsi="Times New Roman" w:cs="Times New Roman"/>
            <w:sz w:val="24"/>
            <w:szCs w:val="24"/>
          </w:rPr>
        </w:pPr>
        <w:r w:rsidRPr="00D80900">
          <w:rPr>
            <w:rFonts w:ascii="Times New Roman" w:hAnsi="Times New Roman" w:cs="Times New Roman"/>
            <w:sz w:val="24"/>
            <w:szCs w:val="24"/>
          </w:rPr>
          <w:t xml:space="preserve">Corbo </w:t>
        </w:r>
        <w:r w:rsidRPr="00D80900">
          <w:rPr>
            <w:rFonts w:ascii="Times New Roman" w:hAnsi="Times New Roman" w:cs="Times New Roman"/>
            <w:sz w:val="24"/>
            <w:szCs w:val="24"/>
          </w:rPr>
          <w:fldChar w:fldCharType="begin"/>
        </w:r>
        <w:r w:rsidRPr="00D80900">
          <w:rPr>
            <w:rFonts w:ascii="Times New Roman" w:hAnsi="Times New Roman" w:cs="Times New Roman"/>
            <w:sz w:val="24"/>
            <w:szCs w:val="24"/>
          </w:rPr>
          <w:instrText xml:space="preserve"> PAGE   \* MERGEFORMAT </w:instrText>
        </w:r>
        <w:r w:rsidRPr="00D80900">
          <w:rPr>
            <w:rFonts w:ascii="Times New Roman" w:hAnsi="Times New Roman" w:cs="Times New Roman"/>
            <w:sz w:val="24"/>
            <w:szCs w:val="24"/>
          </w:rPr>
          <w:fldChar w:fldCharType="separate"/>
        </w:r>
        <w:r w:rsidRPr="00D80900">
          <w:rPr>
            <w:rFonts w:ascii="Times New Roman" w:hAnsi="Times New Roman" w:cs="Times New Roman"/>
            <w:noProof/>
            <w:sz w:val="24"/>
            <w:szCs w:val="24"/>
          </w:rPr>
          <w:t>2</w:t>
        </w:r>
        <w:r w:rsidRPr="00D80900">
          <w:rPr>
            <w:rFonts w:ascii="Times New Roman" w:hAnsi="Times New Roman" w:cs="Times New Roman"/>
            <w:noProof/>
            <w:sz w:val="24"/>
            <w:szCs w:val="24"/>
          </w:rPr>
          <w:fldChar w:fldCharType="end"/>
        </w:r>
      </w:p>
    </w:sdtContent>
  </w:sdt>
  <w:p w14:paraId="7C49A65D" w14:textId="77777777" w:rsidR="00D80900" w:rsidRPr="00D80900" w:rsidRDefault="00D8090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B6E8A"/>
    <w:multiLevelType w:val="multilevel"/>
    <w:tmpl w:val="E7C2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E3"/>
    <w:rsid w:val="00052C6A"/>
    <w:rsid w:val="00133755"/>
    <w:rsid w:val="001F0293"/>
    <w:rsid w:val="002A7F78"/>
    <w:rsid w:val="00335F8B"/>
    <w:rsid w:val="00340647"/>
    <w:rsid w:val="00340E87"/>
    <w:rsid w:val="003634F6"/>
    <w:rsid w:val="00373378"/>
    <w:rsid w:val="003B2712"/>
    <w:rsid w:val="0041611A"/>
    <w:rsid w:val="00434351"/>
    <w:rsid w:val="00525971"/>
    <w:rsid w:val="00533FBA"/>
    <w:rsid w:val="005D0CBD"/>
    <w:rsid w:val="006305B5"/>
    <w:rsid w:val="00652198"/>
    <w:rsid w:val="00747199"/>
    <w:rsid w:val="007518C2"/>
    <w:rsid w:val="00767224"/>
    <w:rsid w:val="00780BBE"/>
    <w:rsid w:val="00782397"/>
    <w:rsid w:val="007961AF"/>
    <w:rsid w:val="008A08E3"/>
    <w:rsid w:val="00A03DDD"/>
    <w:rsid w:val="00A31F22"/>
    <w:rsid w:val="00A71F1C"/>
    <w:rsid w:val="00A94AFD"/>
    <w:rsid w:val="00B17978"/>
    <w:rsid w:val="00B768DD"/>
    <w:rsid w:val="00B77E1C"/>
    <w:rsid w:val="00C009B9"/>
    <w:rsid w:val="00C12DB8"/>
    <w:rsid w:val="00CA562F"/>
    <w:rsid w:val="00CC2331"/>
    <w:rsid w:val="00D01B5A"/>
    <w:rsid w:val="00D1574F"/>
    <w:rsid w:val="00D80900"/>
    <w:rsid w:val="00F51398"/>
    <w:rsid w:val="00FC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4CE00"/>
  <w15:chartTrackingRefBased/>
  <w15:docId w15:val="{3C85BB41-F43B-46C4-A5CF-4D8160F0D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3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0BBE"/>
    <w:rPr>
      <w:color w:val="0000FF"/>
      <w:u w:val="single"/>
    </w:rPr>
  </w:style>
  <w:style w:type="paragraph" w:styleId="Header">
    <w:name w:val="header"/>
    <w:basedOn w:val="Normal"/>
    <w:link w:val="HeaderChar"/>
    <w:uiPriority w:val="99"/>
    <w:unhideWhenUsed/>
    <w:rsid w:val="00D80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900"/>
  </w:style>
  <w:style w:type="paragraph" w:styleId="Footer">
    <w:name w:val="footer"/>
    <w:basedOn w:val="Normal"/>
    <w:link w:val="FooterChar"/>
    <w:uiPriority w:val="99"/>
    <w:unhideWhenUsed/>
    <w:rsid w:val="00D80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900"/>
  </w:style>
  <w:style w:type="character" w:styleId="UnresolvedMention">
    <w:name w:val="Unresolved Mention"/>
    <w:basedOn w:val="DefaultParagraphFont"/>
    <w:uiPriority w:val="99"/>
    <w:semiHidden/>
    <w:unhideWhenUsed/>
    <w:rsid w:val="001F0293"/>
    <w:rPr>
      <w:color w:val="605E5C"/>
      <w:shd w:val="clear" w:color="auto" w:fill="E1DFDD"/>
    </w:rPr>
  </w:style>
  <w:style w:type="paragraph" w:styleId="FootnoteText">
    <w:name w:val="footnote text"/>
    <w:basedOn w:val="Normal"/>
    <w:link w:val="FootnoteTextChar"/>
    <w:uiPriority w:val="99"/>
    <w:semiHidden/>
    <w:unhideWhenUsed/>
    <w:rsid w:val="003634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34F6"/>
    <w:rPr>
      <w:sz w:val="20"/>
      <w:szCs w:val="20"/>
    </w:rPr>
  </w:style>
  <w:style w:type="character" w:styleId="FootnoteReference">
    <w:name w:val="footnote reference"/>
    <w:basedOn w:val="DefaultParagraphFont"/>
    <w:uiPriority w:val="99"/>
    <w:semiHidden/>
    <w:unhideWhenUsed/>
    <w:rsid w:val="003634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75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E2F9E-9D6A-448F-A3F8-5F7B8F85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Corbo</dc:creator>
  <cp:keywords/>
  <dc:description/>
  <cp:lastModifiedBy>David Corbo</cp:lastModifiedBy>
  <cp:revision>8</cp:revision>
  <dcterms:created xsi:type="dcterms:W3CDTF">2019-12-03T20:33:00Z</dcterms:created>
  <dcterms:modified xsi:type="dcterms:W3CDTF">2019-12-04T22:21:00Z</dcterms:modified>
</cp:coreProperties>
</file>