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591B6" w14:textId="0171E752" w:rsidR="003F229E" w:rsidRDefault="001B5082" w:rsidP="001B5082">
      <w:pPr>
        <w:jc w:val="center"/>
        <w:rPr>
          <w:b/>
          <w:bCs/>
          <w:i/>
          <w:iCs/>
          <w:sz w:val="36"/>
          <w:szCs w:val="36"/>
          <w:u w:val="single"/>
        </w:rPr>
      </w:pPr>
      <w:r w:rsidRPr="001B5082">
        <w:rPr>
          <w:b/>
          <w:bCs/>
          <w:i/>
          <w:iCs/>
          <w:sz w:val="36"/>
          <w:szCs w:val="36"/>
          <w:u w:val="single"/>
        </w:rPr>
        <w:t>Interacțiunea cu substanța și detecția radiațiilor nucleare</w:t>
      </w:r>
    </w:p>
    <w:p w14:paraId="09C3EF29" w14:textId="3CBABE7B" w:rsidR="001B5082" w:rsidRDefault="001B5082" w:rsidP="001B5082">
      <w:pPr>
        <w:jc w:val="center"/>
        <w:rPr>
          <w:b/>
          <w:bCs/>
          <w:i/>
          <w:iCs/>
          <w:sz w:val="36"/>
          <w:szCs w:val="36"/>
          <w:u w:val="single"/>
        </w:rPr>
      </w:pPr>
    </w:p>
    <w:p w14:paraId="4F56250D" w14:textId="77777777" w:rsidR="001B5082" w:rsidRPr="001B5082" w:rsidRDefault="001B5082" w:rsidP="001B5082">
      <w:pPr>
        <w:rPr>
          <w:sz w:val="36"/>
          <w:szCs w:val="36"/>
        </w:rPr>
      </w:pPr>
      <w:r w:rsidRPr="001B5082">
        <w:rPr>
          <w:sz w:val="36"/>
          <w:szCs w:val="36"/>
        </w:rPr>
        <w:t>Radiaţiile nucleare sunt formate din:</w:t>
      </w:r>
    </w:p>
    <w:p w14:paraId="36D835D8" w14:textId="77777777" w:rsidR="001B5082" w:rsidRPr="001B5082" w:rsidRDefault="001B5082" w:rsidP="001B5082">
      <w:pPr>
        <w:rPr>
          <w:sz w:val="36"/>
          <w:szCs w:val="36"/>
        </w:rPr>
      </w:pPr>
      <w:r w:rsidRPr="001B5082">
        <w:rPr>
          <w:sz w:val="36"/>
          <w:szCs w:val="36"/>
        </w:rPr>
        <w:t>● particule încărcate cu sarcină electrică</w:t>
      </w:r>
    </w:p>
    <w:p w14:paraId="1F967C4F" w14:textId="77777777" w:rsidR="001B5082" w:rsidRPr="001B5082" w:rsidRDefault="001B5082" w:rsidP="001B5082">
      <w:pPr>
        <w:rPr>
          <w:sz w:val="36"/>
          <w:szCs w:val="36"/>
        </w:rPr>
      </w:pPr>
      <w:r w:rsidRPr="001B5082">
        <w:rPr>
          <w:sz w:val="36"/>
          <w:szCs w:val="36"/>
        </w:rPr>
        <w:t>● particule neutre (neutroni si fotoni)</w:t>
      </w:r>
    </w:p>
    <w:p w14:paraId="546D4BE9" w14:textId="77777777" w:rsidR="003A0BD6" w:rsidRDefault="003A0BD6" w:rsidP="001B5082">
      <w:pPr>
        <w:rPr>
          <w:sz w:val="36"/>
          <w:szCs w:val="36"/>
        </w:rPr>
      </w:pPr>
      <w:r>
        <w:rPr>
          <w:sz w:val="36"/>
          <w:szCs w:val="36"/>
        </w:rPr>
        <w:t xml:space="preserve">      </w:t>
      </w:r>
      <w:r w:rsidR="001B5082" w:rsidRPr="001B5082">
        <w:rPr>
          <w:sz w:val="36"/>
          <w:szCs w:val="36"/>
        </w:rPr>
        <w:t>Principala interacţiune a radiaţiilor formate din particule  încărcate electric cu substanţa este  ionizarea și excitarea atomilor mediului.</w:t>
      </w:r>
    </w:p>
    <w:p w14:paraId="3780A7D4" w14:textId="76174F64" w:rsidR="001B5082" w:rsidRPr="001B5082" w:rsidRDefault="003A0BD6" w:rsidP="001B5082">
      <w:pPr>
        <w:rPr>
          <w:sz w:val="36"/>
          <w:szCs w:val="36"/>
        </w:rPr>
      </w:pPr>
      <w:r>
        <w:rPr>
          <w:sz w:val="36"/>
          <w:szCs w:val="36"/>
        </w:rPr>
        <w:t xml:space="preserve">      </w:t>
      </w:r>
      <w:r w:rsidR="001B5082" w:rsidRPr="001B5082">
        <w:rPr>
          <w:sz w:val="36"/>
          <w:szCs w:val="36"/>
        </w:rPr>
        <w:t>Trecerea  fotonilor x sau δ(gamma) printr-o substanţă poate să producă două fenomene:</w:t>
      </w:r>
    </w:p>
    <w:p w14:paraId="5DB33C4B" w14:textId="77777777" w:rsidR="001B5082" w:rsidRPr="001B5082" w:rsidRDefault="001B5082" w:rsidP="001B5082">
      <w:pPr>
        <w:rPr>
          <w:color w:val="806000" w:themeColor="accent4" w:themeShade="80"/>
          <w:sz w:val="36"/>
          <w:szCs w:val="36"/>
        </w:rPr>
      </w:pPr>
      <w:r w:rsidRPr="001B5082">
        <w:rPr>
          <w:color w:val="806000" w:themeColor="accent4" w:themeShade="80"/>
          <w:sz w:val="36"/>
          <w:szCs w:val="36"/>
        </w:rPr>
        <w:t>1)    Efect fotoelectric</w:t>
      </w:r>
    </w:p>
    <w:p w14:paraId="401CDFA4" w14:textId="77777777" w:rsidR="001B5082" w:rsidRPr="001B5082" w:rsidRDefault="001B5082" w:rsidP="001B5082">
      <w:pPr>
        <w:rPr>
          <w:color w:val="2E74B5" w:themeColor="accent5" w:themeShade="BF"/>
          <w:sz w:val="36"/>
          <w:szCs w:val="36"/>
        </w:rPr>
      </w:pPr>
      <w:r w:rsidRPr="001B5082">
        <w:rPr>
          <w:color w:val="2E74B5" w:themeColor="accent5" w:themeShade="BF"/>
          <w:sz w:val="36"/>
          <w:szCs w:val="36"/>
        </w:rPr>
        <w:t>2)    Efect Compton</w:t>
      </w:r>
    </w:p>
    <w:p w14:paraId="0AED102E" w14:textId="0FF2769A" w:rsidR="001B5082" w:rsidRPr="001B5082" w:rsidRDefault="003A0BD6" w:rsidP="001B5082">
      <w:pPr>
        <w:rPr>
          <w:sz w:val="36"/>
          <w:szCs w:val="36"/>
        </w:rPr>
      </w:pPr>
      <w:r>
        <w:rPr>
          <w:sz w:val="36"/>
          <w:szCs w:val="36"/>
        </w:rPr>
        <w:t xml:space="preserve">     </w:t>
      </w:r>
      <w:r w:rsidR="001B5082" w:rsidRPr="001B5082">
        <w:rPr>
          <w:sz w:val="36"/>
          <w:szCs w:val="36"/>
        </w:rPr>
        <w:t xml:space="preserve"> Prin efect fotoelectric se înţelege absorția unui foton cu emiterea unui electron,iar prin efect Compton se înţelege imprăștierea elastica  a fotonilor  pe electronii liberi  dintr-o substanţă.</w:t>
      </w:r>
    </w:p>
    <w:p w14:paraId="439271B4" w14:textId="77777777" w:rsidR="001B5082" w:rsidRPr="001B5082" w:rsidRDefault="001B5082" w:rsidP="001B5082">
      <w:pPr>
        <w:rPr>
          <w:sz w:val="36"/>
          <w:szCs w:val="36"/>
        </w:rPr>
      </w:pPr>
      <w:r w:rsidRPr="001B5082">
        <w:rPr>
          <w:sz w:val="36"/>
          <w:szCs w:val="36"/>
        </w:rPr>
        <w:t>     Atât prin efect fotoelectric cât și prin efect Compton , fotonii scot  electroni rapizi din substanţă ,electroni care la rândul lor pot produce ionizări.</w:t>
      </w:r>
    </w:p>
    <w:p w14:paraId="6420DAAF" w14:textId="77777777" w:rsidR="001B5082" w:rsidRPr="001B5082" w:rsidRDefault="001B5082" w:rsidP="001B5082">
      <w:pPr>
        <w:rPr>
          <w:sz w:val="36"/>
          <w:szCs w:val="36"/>
        </w:rPr>
      </w:pPr>
      <w:r w:rsidRPr="001B5082">
        <w:rPr>
          <w:sz w:val="36"/>
          <w:szCs w:val="36"/>
        </w:rPr>
        <w:t>     Trecerea neutronilor  printr-o substanţă  produce reacţii nucleare fiind însoţită și de o atenuare a fasciculului de neutroni.</w:t>
      </w:r>
    </w:p>
    <w:p w14:paraId="5B7252AD" w14:textId="77777777" w:rsidR="001B5082" w:rsidRPr="001B5082" w:rsidRDefault="001B5082" w:rsidP="001B5082">
      <w:pPr>
        <w:rPr>
          <w:sz w:val="36"/>
          <w:szCs w:val="36"/>
        </w:rPr>
      </w:pPr>
    </w:p>
    <w:p w14:paraId="4BDA8E4A" w14:textId="77777777" w:rsidR="001B5082" w:rsidRPr="001B5082" w:rsidRDefault="001B5082" w:rsidP="001B5082">
      <w:pPr>
        <w:rPr>
          <w:sz w:val="36"/>
          <w:szCs w:val="36"/>
        </w:rPr>
      </w:pPr>
    </w:p>
    <w:p w14:paraId="571E0BF3" w14:textId="35958658" w:rsidR="001B5082" w:rsidRPr="001B5082" w:rsidRDefault="001B5082" w:rsidP="001B5082">
      <w:pPr>
        <w:rPr>
          <w:sz w:val="36"/>
          <w:szCs w:val="36"/>
        </w:rPr>
      </w:pPr>
      <w:r w:rsidRPr="001B5082">
        <w:rPr>
          <w:b/>
          <w:bCs/>
          <w:i/>
          <w:iCs/>
          <w:color w:val="3B3838" w:themeColor="background2" w:themeShade="40"/>
          <w:sz w:val="36"/>
          <w:szCs w:val="36"/>
        </w:rPr>
        <w:t>Detectori de radiaţii</w:t>
      </w:r>
      <w:r w:rsidRPr="001B5082">
        <w:rPr>
          <w:color w:val="3B3838" w:themeColor="background2" w:themeShade="40"/>
          <w:sz w:val="36"/>
          <w:szCs w:val="36"/>
        </w:rPr>
        <w:br/>
      </w:r>
      <w:r w:rsidR="003A0BD6">
        <w:rPr>
          <w:sz w:val="36"/>
          <w:szCs w:val="36"/>
        </w:rPr>
        <w:t xml:space="preserve">        </w:t>
      </w:r>
      <w:r w:rsidRPr="001B5082">
        <w:rPr>
          <w:sz w:val="36"/>
          <w:szCs w:val="36"/>
        </w:rPr>
        <w:t>Detectorii de radiaţii nucleare reprezintă sisteme care pun în evidenţă existenţa radiaţiilor nucleare şi permit determinarea calitativă sau cantitativă a unora dintre caracteristicile lor: numărul de particule nucleare, energia, masa particulelor, etc.</w:t>
      </w:r>
    </w:p>
    <w:p w14:paraId="36BD419E" w14:textId="77777777" w:rsidR="001B5082" w:rsidRPr="001B5082" w:rsidRDefault="001B5082" w:rsidP="001B5082">
      <w:pPr>
        <w:rPr>
          <w:sz w:val="36"/>
          <w:szCs w:val="36"/>
        </w:rPr>
      </w:pPr>
      <w:r w:rsidRPr="001B5082">
        <w:rPr>
          <w:sz w:val="36"/>
          <w:szCs w:val="36"/>
        </w:rPr>
        <w:t>        Detectorul de radiaţii nucleare converteşte particulele incidente pe suprafaţa activă în semnal electric (sarcină sau tensiune) sub formă de impulsuri.</w:t>
      </w:r>
    </w:p>
    <w:p w14:paraId="158B2A29" w14:textId="77777777" w:rsidR="001B5082" w:rsidRPr="001B5082" w:rsidRDefault="001B5082" w:rsidP="001B5082">
      <w:pPr>
        <w:rPr>
          <w:sz w:val="36"/>
          <w:szCs w:val="36"/>
        </w:rPr>
      </w:pPr>
      <w:r w:rsidRPr="001B5082">
        <w:rPr>
          <w:sz w:val="36"/>
          <w:szCs w:val="36"/>
        </w:rPr>
        <w:t>          Detectorul de radiaţii este format, de regulă, din două părţi componente:</w:t>
      </w:r>
    </w:p>
    <w:p w14:paraId="16DD1F9E" w14:textId="77777777" w:rsidR="001B5082" w:rsidRPr="001B5082" w:rsidRDefault="001B5082" w:rsidP="001B5082">
      <w:pPr>
        <w:rPr>
          <w:sz w:val="36"/>
          <w:szCs w:val="36"/>
        </w:rPr>
      </w:pPr>
      <w:r w:rsidRPr="001B5082">
        <w:rPr>
          <w:sz w:val="36"/>
          <w:szCs w:val="36"/>
        </w:rPr>
        <w:t>            - corpul de detecţie propriu-zis constă dintr-un mediu în care radiaţia nucleară produce un  efect specific</w:t>
      </w:r>
    </w:p>
    <w:p w14:paraId="3C12B722" w14:textId="457F65BF" w:rsidR="001B5082" w:rsidRDefault="001B5082" w:rsidP="001B5082">
      <w:pPr>
        <w:rPr>
          <w:sz w:val="36"/>
          <w:szCs w:val="36"/>
        </w:rPr>
      </w:pPr>
      <w:r w:rsidRPr="001B5082">
        <w:rPr>
          <w:sz w:val="36"/>
          <w:szCs w:val="36"/>
        </w:rPr>
        <w:t>            - sistemul de înregistrare a efectului produs de particulă ,asigură amplificarea şi prelucrarea semnalului obţinut.</w:t>
      </w:r>
    </w:p>
    <w:p w14:paraId="436F243B" w14:textId="19CDCF17" w:rsidR="003A0BD6" w:rsidRDefault="003A0BD6" w:rsidP="001B5082">
      <w:pPr>
        <w:rPr>
          <w:sz w:val="36"/>
          <w:szCs w:val="36"/>
        </w:rPr>
      </w:pPr>
    </w:p>
    <w:p w14:paraId="1A6B24CE" w14:textId="77777777" w:rsidR="003A0BD6" w:rsidRPr="003A0BD6" w:rsidRDefault="003A0BD6" w:rsidP="003A0BD6">
      <w:pPr>
        <w:rPr>
          <w:sz w:val="36"/>
          <w:szCs w:val="36"/>
        </w:rPr>
      </w:pPr>
      <w:r w:rsidRPr="003A0BD6">
        <w:rPr>
          <w:b/>
          <w:bCs/>
          <w:i/>
          <w:iCs/>
          <w:sz w:val="36"/>
          <w:szCs w:val="36"/>
        </w:rPr>
        <w:t>CAMERA DE IONIZARE</w:t>
      </w:r>
    </w:p>
    <w:p w14:paraId="26041476" w14:textId="71401F20" w:rsidR="003A0BD6" w:rsidRPr="003A0BD6" w:rsidRDefault="003A0BD6" w:rsidP="003A0BD6">
      <w:pPr>
        <w:rPr>
          <w:sz w:val="36"/>
          <w:szCs w:val="36"/>
        </w:rPr>
      </w:pPr>
      <w:r>
        <w:rPr>
          <w:noProof/>
          <w:sz w:val="36"/>
          <w:szCs w:val="36"/>
        </w:rPr>
        <w:drawing>
          <wp:inline distT="0" distB="0" distL="0" distR="0" wp14:anchorId="55F2BD30" wp14:editId="4DD533D8">
            <wp:extent cx="304800" cy="207010"/>
            <wp:effectExtent l="0" t="0" r="0" b="254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 cy="207010"/>
                    </a:xfrm>
                    <a:prstGeom prst="rect">
                      <a:avLst/>
                    </a:prstGeom>
                    <a:noFill/>
                  </pic:spPr>
                </pic:pic>
              </a:graphicData>
            </a:graphic>
          </wp:inline>
        </w:drawing>
      </w:r>
      <w:r>
        <w:rPr>
          <w:sz w:val="36"/>
          <w:szCs w:val="36"/>
        </w:rPr>
        <w:t xml:space="preserve"> c</w:t>
      </w:r>
      <w:r w:rsidRPr="003A0BD6">
        <w:rPr>
          <w:sz w:val="36"/>
          <w:szCs w:val="36"/>
        </w:rPr>
        <w:t>amera de ionizare este o incintă închisă, de formă cilindrică, în care se găsesc doi electrozi plan – paraleli şi un gaz aflat în condiţii normale. Cei doi electrozi formează un condensator plan cu electrozii aflaţi la distanţa de 3 – 6 cm unul de altul.</w:t>
      </w:r>
    </w:p>
    <w:p w14:paraId="0591AAB1" w14:textId="46939DE5" w:rsidR="003A0BD6" w:rsidRPr="003A0BD6" w:rsidRDefault="003A0BD6" w:rsidP="003A0BD6">
      <w:pPr>
        <w:rPr>
          <w:sz w:val="36"/>
          <w:szCs w:val="36"/>
        </w:rPr>
      </w:pPr>
      <w:r>
        <w:rPr>
          <w:noProof/>
          <w:sz w:val="36"/>
          <w:szCs w:val="36"/>
        </w:rPr>
        <w:lastRenderedPageBreak/>
        <w:drawing>
          <wp:inline distT="0" distB="0" distL="0" distR="0" wp14:anchorId="2329A949" wp14:editId="1A0316AF">
            <wp:extent cx="304800" cy="207010"/>
            <wp:effectExtent l="0" t="0" r="0" b="254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 cy="207010"/>
                    </a:xfrm>
                    <a:prstGeom prst="rect">
                      <a:avLst/>
                    </a:prstGeom>
                    <a:noFill/>
                  </pic:spPr>
                </pic:pic>
              </a:graphicData>
            </a:graphic>
          </wp:inline>
        </w:drawing>
      </w:r>
      <w:r w:rsidRPr="003A0BD6">
        <w:rPr>
          <w:sz w:val="36"/>
          <w:szCs w:val="36"/>
        </w:rPr>
        <w:t> </w:t>
      </w:r>
      <w:r>
        <w:rPr>
          <w:sz w:val="36"/>
          <w:szCs w:val="36"/>
        </w:rPr>
        <w:t>î</w:t>
      </w:r>
      <w:r w:rsidRPr="003A0BD6">
        <w:rPr>
          <w:sz w:val="36"/>
          <w:szCs w:val="36"/>
        </w:rPr>
        <w:t>n lungul traiectoriei particulei nucleare încărcate care străbate gazul camerei se produc ioni pozitivi şi electroni.</w:t>
      </w:r>
    </w:p>
    <w:p w14:paraId="31A11557" w14:textId="77777777" w:rsidR="003A0BD6" w:rsidRDefault="003A0BD6" w:rsidP="003A0BD6">
      <w:pPr>
        <w:rPr>
          <w:sz w:val="36"/>
          <w:szCs w:val="36"/>
        </w:rPr>
      </w:pPr>
      <w:r>
        <w:rPr>
          <w:noProof/>
          <w:sz w:val="36"/>
          <w:szCs w:val="36"/>
        </w:rPr>
        <w:drawing>
          <wp:inline distT="0" distB="0" distL="0" distR="0" wp14:anchorId="61CB0B5B" wp14:editId="53BBC375">
            <wp:extent cx="304800" cy="207010"/>
            <wp:effectExtent l="0" t="0" r="0" b="254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 cy="207010"/>
                    </a:xfrm>
                    <a:prstGeom prst="rect">
                      <a:avLst/>
                    </a:prstGeom>
                    <a:noFill/>
                  </pic:spPr>
                </pic:pic>
              </a:graphicData>
            </a:graphic>
          </wp:inline>
        </w:drawing>
      </w:r>
      <w:r>
        <w:rPr>
          <w:sz w:val="36"/>
          <w:szCs w:val="36"/>
        </w:rPr>
        <w:t xml:space="preserve"> n</w:t>
      </w:r>
      <w:r w:rsidRPr="003A0BD6">
        <w:rPr>
          <w:sz w:val="36"/>
          <w:szCs w:val="36"/>
        </w:rPr>
        <w:t>umărul perechilor de sarcini care se produc depinde de natura radiaţiei   care a interacţionat cu moleculele gazului şi de energia lor cinetică.</w:t>
      </w:r>
    </w:p>
    <w:p w14:paraId="0C9B1DA1" w14:textId="0BBC802E" w:rsidR="003A0BD6" w:rsidRPr="003A0BD6" w:rsidRDefault="003A0BD6" w:rsidP="003A0BD6">
      <w:pPr>
        <w:rPr>
          <w:sz w:val="36"/>
          <w:szCs w:val="36"/>
        </w:rPr>
      </w:pPr>
      <w:r>
        <w:rPr>
          <w:noProof/>
          <w:sz w:val="36"/>
          <w:szCs w:val="36"/>
        </w:rPr>
        <w:drawing>
          <wp:inline distT="0" distB="0" distL="0" distR="0" wp14:anchorId="27E85AE2" wp14:editId="6A17E483">
            <wp:extent cx="304800" cy="207010"/>
            <wp:effectExtent l="0" t="0" r="0" b="254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 cy="207010"/>
                    </a:xfrm>
                    <a:prstGeom prst="rect">
                      <a:avLst/>
                    </a:prstGeom>
                    <a:noFill/>
                  </pic:spPr>
                </pic:pic>
              </a:graphicData>
            </a:graphic>
          </wp:inline>
        </w:drawing>
      </w:r>
      <w:r>
        <w:rPr>
          <w:sz w:val="36"/>
          <w:szCs w:val="36"/>
        </w:rPr>
        <w:t xml:space="preserve"> c</w:t>
      </w:r>
      <w:r w:rsidRPr="003A0BD6">
        <w:rPr>
          <w:sz w:val="36"/>
          <w:szCs w:val="36"/>
        </w:rPr>
        <w:t>urentul de ionizare este amplificat şi măsurat. El este proporţional cu numărul total de perechi ion - electron creaţi de particule în unitatea de timp.  </w:t>
      </w:r>
    </w:p>
    <w:p w14:paraId="35CC6715" w14:textId="7887C6C2" w:rsidR="003A0BD6" w:rsidRDefault="003A0BD6" w:rsidP="003A0BD6">
      <w:pPr>
        <w:rPr>
          <w:sz w:val="36"/>
          <w:szCs w:val="36"/>
        </w:rPr>
      </w:pPr>
      <w:r>
        <w:rPr>
          <w:noProof/>
          <w:sz w:val="36"/>
          <w:szCs w:val="36"/>
        </w:rPr>
        <mc:AlternateContent>
          <mc:Choice Requires="wps">
            <w:drawing>
              <wp:anchor distT="0" distB="0" distL="114300" distR="114300" simplePos="0" relativeHeight="251659264" behindDoc="0" locked="0" layoutInCell="1" allowOverlap="1" wp14:anchorId="0FEF938A" wp14:editId="11885456">
                <wp:simplePos x="0" y="0"/>
                <wp:positionH relativeFrom="margin">
                  <wp:align>left</wp:align>
                </wp:positionH>
                <wp:positionV relativeFrom="paragraph">
                  <wp:posOffset>68580</wp:posOffset>
                </wp:positionV>
                <wp:extent cx="291402" cy="170822"/>
                <wp:effectExtent l="0" t="19050" r="33020" b="38735"/>
                <wp:wrapNone/>
                <wp:docPr id="1" name="Săgeată: dreapta 1"/>
                <wp:cNvGraphicFramePr/>
                <a:graphic xmlns:a="http://schemas.openxmlformats.org/drawingml/2006/main">
                  <a:graphicData uri="http://schemas.microsoft.com/office/word/2010/wordprocessingShape">
                    <wps:wsp>
                      <wps:cNvSpPr/>
                      <wps:spPr>
                        <a:xfrm>
                          <a:off x="0" y="0"/>
                          <a:ext cx="291402" cy="170822"/>
                        </a:xfrm>
                        <a:prstGeom prst="rightArrow">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8C82DE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ăgeată: dreapta 1" o:spid="_x0000_s1026" type="#_x0000_t13" style="position:absolute;margin-left:0;margin-top:5.4pt;width:22.95pt;height:13.4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" adj="15269" fillcolor="#bf8f00 [2407]" strokecolor="#1f3763 [1604]" strokeweight="1pt">
                <w10:wrap anchorx="margin"/>
              </v:shape>
            </w:pict>
          </mc:Fallback>
        </mc:AlternateContent>
      </w:r>
      <w:r>
        <w:rPr>
          <w:sz w:val="36"/>
          <w:szCs w:val="36"/>
        </w:rPr>
        <w:t xml:space="preserve">  </w:t>
      </w:r>
      <w:r w:rsidRPr="003A0BD6">
        <w:rPr>
          <w:sz w:val="36"/>
          <w:szCs w:val="36"/>
        </w:rPr>
        <w:t>  </w:t>
      </w:r>
      <w:r>
        <w:rPr>
          <w:sz w:val="36"/>
          <w:szCs w:val="36"/>
        </w:rPr>
        <w:t xml:space="preserve">   d</w:t>
      </w:r>
      <w:r w:rsidRPr="003A0BD6">
        <w:rPr>
          <w:sz w:val="36"/>
          <w:szCs w:val="36"/>
        </w:rPr>
        <w:t>ezavantaje: în camera de ionizare curentul obţinut este mic, fapt ce duce la necesitatea folosirii unui sistem de înregistrare complicat.</w:t>
      </w:r>
    </w:p>
    <w:p w14:paraId="0BE0E5EF" w14:textId="4DE1B334" w:rsidR="003A0BD6" w:rsidRDefault="003A0BD6" w:rsidP="003A0BD6">
      <w:pPr>
        <w:rPr>
          <w:sz w:val="36"/>
          <w:szCs w:val="36"/>
        </w:rPr>
      </w:pPr>
    </w:p>
    <w:p w14:paraId="1AFE8DD1" w14:textId="77777777" w:rsidR="003A0BD6" w:rsidRDefault="003A0BD6" w:rsidP="003A0BD6">
      <w:pPr>
        <w:rPr>
          <w:b/>
          <w:bCs/>
          <w:i/>
          <w:iCs/>
          <w:sz w:val="36"/>
          <w:szCs w:val="36"/>
        </w:rPr>
      </w:pPr>
    </w:p>
    <w:p w14:paraId="713C468F" w14:textId="004610C9" w:rsidR="003A0BD6" w:rsidRPr="003A0BD6" w:rsidRDefault="003A0BD6" w:rsidP="003A0BD6">
      <w:pPr>
        <w:rPr>
          <w:sz w:val="36"/>
          <w:szCs w:val="36"/>
        </w:rPr>
      </w:pPr>
      <w:r w:rsidRPr="003A0BD6">
        <w:rPr>
          <w:b/>
          <w:bCs/>
          <w:i/>
          <w:iCs/>
          <w:sz w:val="36"/>
          <w:szCs w:val="36"/>
        </w:rPr>
        <w:t>ONTORUL GEIGER - MŰLLER</w:t>
      </w:r>
    </w:p>
    <w:p w14:paraId="32C48E8B" w14:textId="77777777" w:rsidR="003A0BD6" w:rsidRPr="003A0BD6" w:rsidRDefault="003A0BD6" w:rsidP="003A0BD6">
      <w:pPr>
        <w:rPr>
          <w:sz w:val="36"/>
          <w:szCs w:val="36"/>
        </w:rPr>
      </w:pPr>
      <w:r w:rsidRPr="003A0BD6">
        <w:rPr>
          <w:sz w:val="36"/>
          <w:szCs w:val="36"/>
        </w:rPr>
        <w:t>Contorul Geiger–Műller face parte din categoria detectorilor cu ionizare in gaz.</w:t>
      </w:r>
    </w:p>
    <w:p w14:paraId="399D3161" w14:textId="77777777" w:rsidR="003A0BD6" w:rsidRPr="003A0BD6" w:rsidRDefault="003A0BD6" w:rsidP="003A0BD6">
      <w:pPr>
        <w:rPr>
          <w:sz w:val="36"/>
          <w:szCs w:val="36"/>
        </w:rPr>
      </w:pPr>
      <w:r w:rsidRPr="003A0BD6">
        <w:rPr>
          <w:sz w:val="36"/>
          <w:szCs w:val="36"/>
        </w:rPr>
        <w:t>           Acest detector are o construcţie simplă, fiind alcătuit din doi electrozi introduşi într-un tub de sticlă sau de metal.</w:t>
      </w:r>
    </w:p>
    <w:p w14:paraId="5E7C29A2" w14:textId="77777777" w:rsidR="003A0BD6" w:rsidRPr="003A0BD6" w:rsidRDefault="003A0BD6" w:rsidP="003A0BD6">
      <w:pPr>
        <w:rPr>
          <w:sz w:val="36"/>
          <w:szCs w:val="36"/>
        </w:rPr>
      </w:pPr>
      <w:r w:rsidRPr="003A0BD6">
        <w:rPr>
          <w:sz w:val="36"/>
          <w:szCs w:val="36"/>
        </w:rPr>
        <w:t xml:space="preserve">           In cazul contorului Geiger–Műller apare multiplicarea în gaz a sarcinilor prin ionizări secundare, adică descărcarea în avalanşă. Dar, funcţionarea contorului Geiger–Műller se bazează pe existenţa unui câmp electric de intensitate mare, astfel că descărcarea în avalanşă se intensifică şi este însoţită de avalanşe secundare. Astfel, pulsurile de tensiune care apar </w:t>
      </w:r>
      <w:r w:rsidRPr="003A0BD6">
        <w:rPr>
          <w:sz w:val="36"/>
          <w:szCs w:val="36"/>
        </w:rPr>
        <w:lastRenderedPageBreak/>
        <w:t>au amplitudine mare (1-10 V sau mai mult) şi pot fi numărate direct, fără amplificare prealabilă.</w:t>
      </w:r>
    </w:p>
    <w:p w14:paraId="5C560C0F" w14:textId="32935781" w:rsidR="003A0BD6" w:rsidRDefault="003A0BD6" w:rsidP="003A0BD6">
      <w:pPr>
        <w:rPr>
          <w:sz w:val="36"/>
          <w:szCs w:val="36"/>
        </w:rPr>
      </w:pPr>
      <w:r w:rsidRPr="003A0BD6">
        <w:rPr>
          <w:sz w:val="36"/>
          <w:szCs w:val="36"/>
        </w:rPr>
        <w:t>          Acest detector permite numai numărarea particulelor nucleare fără a determina alte proprietăţi ale acestora.</w:t>
      </w:r>
    </w:p>
    <w:p w14:paraId="5990CA27" w14:textId="3F0A6DB8" w:rsidR="003A0BD6" w:rsidRDefault="004F3046" w:rsidP="003A0BD6">
      <w:pPr>
        <w:rPr>
          <w:sz w:val="36"/>
          <w:szCs w:val="36"/>
        </w:rPr>
      </w:pPr>
      <w:r w:rsidRPr="003A0BD6">
        <w:rPr>
          <w:sz w:val="36"/>
          <w:szCs w:val="36"/>
        </w:rPr>
        <w:drawing>
          <wp:inline distT="0" distB="0" distL="0" distR="0" wp14:anchorId="5B835DE7" wp14:editId="59B63B36">
            <wp:extent cx="3808095" cy="1336675"/>
            <wp:effectExtent l="0" t="0" r="1905"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8095" cy="1336675"/>
                    </a:xfrm>
                    <a:prstGeom prst="rect">
                      <a:avLst/>
                    </a:prstGeom>
                    <a:noFill/>
                    <a:ln>
                      <a:noFill/>
                    </a:ln>
                  </pic:spPr>
                </pic:pic>
              </a:graphicData>
            </a:graphic>
          </wp:inline>
        </w:drawing>
      </w:r>
    </w:p>
    <w:p w14:paraId="0E20034A" w14:textId="1AF1099B" w:rsidR="004F3046" w:rsidRDefault="004F3046" w:rsidP="003A0BD6">
      <w:pPr>
        <w:rPr>
          <w:sz w:val="36"/>
          <w:szCs w:val="36"/>
        </w:rPr>
      </w:pPr>
    </w:p>
    <w:p w14:paraId="2C0A4FB5" w14:textId="22A0A8C6" w:rsidR="004F3046" w:rsidRDefault="004F3046" w:rsidP="003A0BD6">
      <w:pPr>
        <w:rPr>
          <w:sz w:val="36"/>
          <w:szCs w:val="36"/>
        </w:rPr>
      </w:pPr>
    </w:p>
    <w:p w14:paraId="14827BBE" w14:textId="5690D9DD" w:rsidR="004F3046" w:rsidRDefault="004F3046" w:rsidP="004F3046">
      <w:pPr>
        <w:rPr>
          <w:b/>
          <w:bCs/>
          <w:i/>
          <w:iCs/>
          <w:sz w:val="36"/>
          <w:szCs w:val="36"/>
        </w:rPr>
      </w:pPr>
      <w:r w:rsidRPr="004F3046">
        <w:rPr>
          <w:b/>
          <w:bCs/>
          <w:i/>
          <w:iCs/>
          <w:sz w:val="36"/>
          <w:szCs w:val="36"/>
        </w:rPr>
        <w:t>FOTOMULTIPLICATORU</w:t>
      </w:r>
      <w:r>
        <w:rPr>
          <w:b/>
          <w:bCs/>
          <w:i/>
          <w:iCs/>
          <w:sz w:val="36"/>
          <w:szCs w:val="36"/>
        </w:rPr>
        <w:t>L</w:t>
      </w:r>
    </w:p>
    <w:p w14:paraId="02A71AE8" w14:textId="7C4E26A5" w:rsidR="004F3046" w:rsidRPr="004F3046" w:rsidRDefault="004F3046" w:rsidP="004F3046">
      <w:pPr>
        <w:rPr>
          <w:sz w:val="36"/>
          <w:szCs w:val="36"/>
        </w:rPr>
      </w:pPr>
      <w:r>
        <w:rPr>
          <w:b/>
          <w:bCs/>
          <w:i/>
          <w:iCs/>
          <w:sz w:val="36"/>
          <w:szCs w:val="36"/>
        </w:rPr>
        <w:t xml:space="preserve">    </w:t>
      </w:r>
      <w:r w:rsidRPr="004F3046">
        <w:rPr>
          <w:sz w:val="36"/>
          <w:szCs w:val="36"/>
        </w:rPr>
        <w:t>Fenomenul pe care se bazează funcţionarea acestor detectori constă în apariţia de scintilaţii în cristale anorganice sau substanţe organice. La baza construcţiei unui scintilatii sta fenomenul de fluorescenţă care constă în schimbul de energie dintre particulele nucleare şi materialul scintilatorului.  Lumina produsă de scintilator este transportată la fotomultiplicator.</w:t>
      </w:r>
    </w:p>
    <w:p w14:paraId="5FBFF6DE" w14:textId="77777777" w:rsidR="004F3046" w:rsidRPr="004F3046" w:rsidRDefault="004F3046" w:rsidP="004F3046">
      <w:pPr>
        <w:rPr>
          <w:sz w:val="36"/>
          <w:szCs w:val="36"/>
        </w:rPr>
      </w:pPr>
      <w:r w:rsidRPr="004F3046">
        <w:rPr>
          <w:sz w:val="36"/>
          <w:szCs w:val="36"/>
        </w:rPr>
        <w:t>         Fotomultiplicatorul este un instrument care  transformă un semnal luminos într-un semnal electric. El este construit dintr-un tub de sticlă vidat în care se află: un fotocatod, un ansamblu de diode, un divizor de tensiune şi un anod.</w:t>
      </w:r>
    </w:p>
    <w:p w14:paraId="626E9284" w14:textId="0E02CCC1" w:rsidR="004F3046" w:rsidRDefault="004F3046" w:rsidP="004F3046">
      <w:pPr>
        <w:rPr>
          <w:sz w:val="36"/>
          <w:szCs w:val="36"/>
        </w:rPr>
      </w:pPr>
      <w:r w:rsidRPr="004F3046">
        <w:rPr>
          <w:sz w:val="36"/>
          <w:szCs w:val="36"/>
        </w:rPr>
        <w:t xml:space="preserve">         Amplitudinea pulsului de tensiune, obţinut cu ajutorul fotomultiplicatorului, este proporţională cu numărul de scintilaţii produse de particula încărcată la trecerea prin cristal, </w:t>
      </w:r>
      <w:r w:rsidRPr="004F3046">
        <w:rPr>
          <w:sz w:val="36"/>
          <w:szCs w:val="36"/>
        </w:rPr>
        <w:lastRenderedPageBreak/>
        <w:t>deci cu energia acesteia. Datorită acestui fapt, detectorul cu scintilaţie se foloseşte atât la numărarea radiaţiilor nucleare cât şi la măsurarea energiei acestora.  </w:t>
      </w:r>
    </w:p>
    <w:p w14:paraId="1C75B6F2" w14:textId="6FE6F927" w:rsidR="004F3046" w:rsidRPr="004F3046" w:rsidRDefault="004F3046" w:rsidP="004F3046">
      <w:pPr>
        <w:rPr>
          <w:sz w:val="36"/>
          <w:szCs w:val="36"/>
        </w:rPr>
      </w:pPr>
      <w:r w:rsidRPr="004F3046">
        <w:rPr>
          <w:sz w:val="36"/>
          <w:szCs w:val="36"/>
        </w:rPr>
        <w:drawing>
          <wp:inline distT="0" distB="0" distL="0" distR="0" wp14:anchorId="6B724B4E" wp14:editId="4F7FAB99">
            <wp:extent cx="3044825" cy="2863850"/>
            <wp:effectExtent l="0" t="0" r="3175"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2863850"/>
                    </a:xfrm>
                    <a:prstGeom prst="rect">
                      <a:avLst/>
                    </a:prstGeom>
                    <a:noFill/>
                    <a:ln>
                      <a:noFill/>
                    </a:ln>
                  </pic:spPr>
                </pic:pic>
              </a:graphicData>
            </a:graphic>
          </wp:inline>
        </w:drawing>
      </w:r>
    </w:p>
    <w:p w14:paraId="08777B7D" w14:textId="77777777" w:rsidR="004F3046" w:rsidRDefault="004F3046" w:rsidP="003A0BD6">
      <w:pPr>
        <w:rPr>
          <w:sz w:val="36"/>
          <w:szCs w:val="36"/>
        </w:rPr>
      </w:pPr>
    </w:p>
    <w:p w14:paraId="245F4A8C" w14:textId="07FA2468" w:rsidR="003A0BD6" w:rsidRPr="003A0BD6" w:rsidRDefault="003A0BD6" w:rsidP="003A0BD6">
      <w:pPr>
        <w:rPr>
          <w:sz w:val="36"/>
          <w:szCs w:val="36"/>
        </w:rPr>
      </w:pPr>
    </w:p>
    <w:p w14:paraId="66A4A043" w14:textId="77777777" w:rsidR="003A0BD6" w:rsidRPr="003A0BD6" w:rsidRDefault="003A0BD6" w:rsidP="003A0BD6">
      <w:pPr>
        <w:rPr>
          <w:sz w:val="36"/>
          <w:szCs w:val="36"/>
        </w:rPr>
      </w:pPr>
    </w:p>
    <w:p w14:paraId="078E6F2A" w14:textId="77777777" w:rsidR="003A0BD6" w:rsidRPr="001B5082" w:rsidRDefault="003A0BD6" w:rsidP="001B5082">
      <w:pPr>
        <w:rPr>
          <w:sz w:val="36"/>
          <w:szCs w:val="36"/>
        </w:rPr>
      </w:pPr>
    </w:p>
    <w:p w14:paraId="632A37B5" w14:textId="77777777" w:rsidR="001B5082" w:rsidRPr="001B5082" w:rsidRDefault="001B5082" w:rsidP="001B5082">
      <w:pPr>
        <w:rPr>
          <w:sz w:val="36"/>
          <w:szCs w:val="36"/>
        </w:rPr>
      </w:pPr>
    </w:p>
    <w:sectPr w:rsidR="001B5082" w:rsidRPr="001B5082" w:rsidSect="00D36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082"/>
    <w:rsid w:val="001B5082"/>
    <w:rsid w:val="003A0BD6"/>
    <w:rsid w:val="003F229E"/>
    <w:rsid w:val="004F3046"/>
    <w:rsid w:val="00D36D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9EE23"/>
  <w15:chartTrackingRefBased/>
  <w15:docId w15:val="{A9E7B5C7-414F-4271-B34C-B83414320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uiPriority w:val="10"/>
    <w:qFormat/>
    <w:rsid w:val="001B50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1B508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101594">
      <w:bodyDiv w:val="1"/>
      <w:marLeft w:val="0"/>
      <w:marRight w:val="0"/>
      <w:marTop w:val="0"/>
      <w:marBottom w:val="0"/>
      <w:divBdr>
        <w:top w:val="none" w:sz="0" w:space="0" w:color="auto"/>
        <w:left w:val="none" w:sz="0" w:space="0" w:color="auto"/>
        <w:bottom w:val="none" w:sz="0" w:space="0" w:color="auto"/>
        <w:right w:val="none" w:sz="0" w:space="0" w:color="auto"/>
      </w:divBdr>
      <w:divsChild>
        <w:div w:id="446388040">
          <w:marLeft w:val="0"/>
          <w:marRight w:val="-198"/>
          <w:marTop w:val="0"/>
          <w:marBottom w:val="0"/>
          <w:divBdr>
            <w:top w:val="none" w:sz="0" w:space="0" w:color="auto"/>
            <w:left w:val="none" w:sz="0" w:space="0" w:color="auto"/>
            <w:bottom w:val="none" w:sz="0" w:space="0" w:color="auto"/>
            <w:right w:val="none" w:sz="0" w:space="0" w:color="auto"/>
          </w:divBdr>
        </w:div>
        <w:div w:id="1952660199">
          <w:marLeft w:val="0"/>
          <w:marRight w:val="-198"/>
          <w:marTop w:val="0"/>
          <w:marBottom w:val="0"/>
          <w:divBdr>
            <w:top w:val="none" w:sz="0" w:space="0" w:color="auto"/>
            <w:left w:val="none" w:sz="0" w:space="0" w:color="auto"/>
            <w:bottom w:val="none" w:sz="0" w:space="0" w:color="auto"/>
            <w:right w:val="none" w:sz="0" w:space="0" w:color="auto"/>
          </w:divBdr>
        </w:div>
        <w:div w:id="1511989855">
          <w:marLeft w:val="0"/>
          <w:marRight w:val="-198"/>
          <w:marTop w:val="0"/>
          <w:marBottom w:val="0"/>
          <w:divBdr>
            <w:top w:val="none" w:sz="0" w:space="0" w:color="auto"/>
            <w:left w:val="none" w:sz="0" w:space="0" w:color="auto"/>
            <w:bottom w:val="none" w:sz="0" w:space="0" w:color="auto"/>
            <w:right w:val="none" w:sz="0" w:space="0" w:color="auto"/>
          </w:divBdr>
        </w:div>
        <w:div w:id="551498311">
          <w:marLeft w:val="0"/>
          <w:marRight w:val="-198"/>
          <w:marTop w:val="0"/>
          <w:marBottom w:val="0"/>
          <w:divBdr>
            <w:top w:val="none" w:sz="0" w:space="0" w:color="auto"/>
            <w:left w:val="none" w:sz="0" w:space="0" w:color="auto"/>
            <w:bottom w:val="none" w:sz="0" w:space="0" w:color="auto"/>
            <w:right w:val="none" w:sz="0" w:space="0" w:color="auto"/>
          </w:divBdr>
        </w:div>
        <w:div w:id="1914199157">
          <w:marLeft w:val="0"/>
          <w:marRight w:val="-198"/>
          <w:marTop w:val="0"/>
          <w:marBottom w:val="0"/>
          <w:divBdr>
            <w:top w:val="none" w:sz="0" w:space="0" w:color="auto"/>
            <w:left w:val="none" w:sz="0" w:space="0" w:color="auto"/>
            <w:bottom w:val="none" w:sz="0" w:space="0" w:color="auto"/>
            <w:right w:val="none" w:sz="0" w:space="0" w:color="auto"/>
          </w:divBdr>
        </w:div>
      </w:divsChild>
    </w:div>
    <w:div w:id="845051679">
      <w:bodyDiv w:val="1"/>
      <w:marLeft w:val="0"/>
      <w:marRight w:val="0"/>
      <w:marTop w:val="0"/>
      <w:marBottom w:val="0"/>
      <w:divBdr>
        <w:top w:val="none" w:sz="0" w:space="0" w:color="auto"/>
        <w:left w:val="none" w:sz="0" w:space="0" w:color="auto"/>
        <w:bottom w:val="none" w:sz="0" w:space="0" w:color="auto"/>
        <w:right w:val="none" w:sz="0" w:space="0" w:color="auto"/>
      </w:divBdr>
      <w:divsChild>
        <w:div w:id="1618223195">
          <w:marLeft w:val="0"/>
          <w:marRight w:val="0"/>
          <w:marTop w:val="0"/>
          <w:marBottom w:val="200"/>
          <w:divBdr>
            <w:top w:val="none" w:sz="0" w:space="0" w:color="auto"/>
            <w:left w:val="none" w:sz="0" w:space="0" w:color="auto"/>
            <w:bottom w:val="none" w:sz="0" w:space="0" w:color="auto"/>
            <w:right w:val="none" w:sz="0" w:space="0" w:color="auto"/>
          </w:divBdr>
        </w:div>
        <w:div w:id="1719013490">
          <w:marLeft w:val="0"/>
          <w:marRight w:val="0"/>
          <w:marTop w:val="0"/>
          <w:marBottom w:val="200"/>
          <w:divBdr>
            <w:top w:val="none" w:sz="0" w:space="0" w:color="auto"/>
            <w:left w:val="none" w:sz="0" w:space="0" w:color="auto"/>
            <w:bottom w:val="none" w:sz="0" w:space="0" w:color="auto"/>
            <w:right w:val="none" w:sz="0" w:space="0" w:color="auto"/>
          </w:divBdr>
        </w:div>
      </w:divsChild>
    </w:div>
    <w:div w:id="893736315">
      <w:bodyDiv w:val="1"/>
      <w:marLeft w:val="0"/>
      <w:marRight w:val="0"/>
      <w:marTop w:val="0"/>
      <w:marBottom w:val="0"/>
      <w:divBdr>
        <w:top w:val="none" w:sz="0" w:space="0" w:color="auto"/>
        <w:left w:val="none" w:sz="0" w:space="0" w:color="auto"/>
        <w:bottom w:val="none" w:sz="0" w:space="0" w:color="auto"/>
        <w:right w:val="none" w:sz="0" w:space="0" w:color="auto"/>
      </w:divBdr>
      <w:divsChild>
        <w:div w:id="1474717135">
          <w:marLeft w:val="0"/>
          <w:marRight w:val="-198"/>
          <w:marTop w:val="0"/>
          <w:marBottom w:val="0"/>
          <w:divBdr>
            <w:top w:val="none" w:sz="0" w:space="0" w:color="auto"/>
            <w:left w:val="none" w:sz="0" w:space="0" w:color="auto"/>
            <w:bottom w:val="none" w:sz="0" w:space="0" w:color="auto"/>
            <w:right w:val="none" w:sz="0" w:space="0" w:color="auto"/>
          </w:divBdr>
        </w:div>
        <w:div w:id="1306163598">
          <w:marLeft w:val="0"/>
          <w:marRight w:val="-198"/>
          <w:marTop w:val="0"/>
          <w:marBottom w:val="0"/>
          <w:divBdr>
            <w:top w:val="none" w:sz="0" w:space="0" w:color="auto"/>
            <w:left w:val="none" w:sz="0" w:space="0" w:color="auto"/>
            <w:bottom w:val="none" w:sz="0" w:space="0" w:color="auto"/>
            <w:right w:val="none" w:sz="0" w:space="0" w:color="auto"/>
          </w:divBdr>
        </w:div>
        <w:div w:id="1538086193">
          <w:marLeft w:val="0"/>
          <w:marRight w:val="-198"/>
          <w:marTop w:val="0"/>
          <w:marBottom w:val="0"/>
          <w:divBdr>
            <w:top w:val="none" w:sz="0" w:space="0" w:color="auto"/>
            <w:left w:val="none" w:sz="0" w:space="0" w:color="auto"/>
            <w:bottom w:val="none" w:sz="0" w:space="0" w:color="auto"/>
            <w:right w:val="none" w:sz="0" w:space="0" w:color="auto"/>
          </w:divBdr>
        </w:div>
        <w:div w:id="1652174236">
          <w:marLeft w:val="0"/>
          <w:marRight w:val="-198"/>
          <w:marTop w:val="0"/>
          <w:marBottom w:val="0"/>
          <w:divBdr>
            <w:top w:val="none" w:sz="0" w:space="0" w:color="auto"/>
            <w:left w:val="none" w:sz="0" w:space="0" w:color="auto"/>
            <w:bottom w:val="none" w:sz="0" w:space="0" w:color="auto"/>
            <w:right w:val="none" w:sz="0" w:space="0" w:color="auto"/>
          </w:divBdr>
        </w:div>
        <w:div w:id="1222598931">
          <w:marLeft w:val="0"/>
          <w:marRight w:val="-198"/>
          <w:marTop w:val="0"/>
          <w:marBottom w:val="0"/>
          <w:divBdr>
            <w:top w:val="none" w:sz="0" w:space="0" w:color="auto"/>
            <w:left w:val="none" w:sz="0" w:space="0" w:color="auto"/>
            <w:bottom w:val="none" w:sz="0" w:space="0" w:color="auto"/>
            <w:right w:val="none" w:sz="0" w:space="0" w:color="auto"/>
          </w:divBdr>
        </w:div>
      </w:divsChild>
    </w:div>
    <w:div w:id="1298727867">
      <w:bodyDiv w:val="1"/>
      <w:marLeft w:val="0"/>
      <w:marRight w:val="0"/>
      <w:marTop w:val="0"/>
      <w:marBottom w:val="0"/>
      <w:divBdr>
        <w:top w:val="none" w:sz="0" w:space="0" w:color="auto"/>
        <w:left w:val="none" w:sz="0" w:space="0" w:color="auto"/>
        <w:bottom w:val="none" w:sz="0" w:space="0" w:color="auto"/>
        <w:right w:val="none" w:sz="0" w:space="0" w:color="auto"/>
      </w:divBdr>
      <w:divsChild>
        <w:div w:id="910237737">
          <w:marLeft w:val="0"/>
          <w:marRight w:val="-198"/>
          <w:marTop w:val="0"/>
          <w:marBottom w:val="0"/>
          <w:divBdr>
            <w:top w:val="none" w:sz="0" w:space="0" w:color="auto"/>
            <w:left w:val="none" w:sz="0" w:space="0" w:color="auto"/>
            <w:bottom w:val="none" w:sz="0" w:space="0" w:color="auto"/>
            <w:right w:val="none" w:sz="0" w:space="0" w:color="auto"/>
          </w:divBdr>
        </w:div>
        <w:div w:id="1240602603">
          <w:marLeft w:val="0"/>
          <w:marRight w:val="-198"/>
          <w:marTop w:val="0"/>
          <w:marBottom w:val="0"/>
          <w:divBdr>
            <w:top w:val="none" w:sz="0" w:space="0" w:color="auto"/>
            <w:left w:val="none" w:sz="0" w:space="0" w:color="auto"/>
            <w:bottom w:val="none" w:sz="0" w:space="0" w:color="auto"/>
            <w:right w:val="none" w:sz="0" w:space="0" w:color="auto"/>
          </w:divBdr>
        </w:div>
        <w:div w:id="572861423">
          <w:marLeft w:val="0"/>
          <w:marRight w:val="-198"/>
          <w:marTop w:val="0"/>
          <w:marBottom w:val="0"/>
          <w:divBdr>
            <w:top w:val="none" w:sz="0" w:space="0" w:color="auto"/>
            <w:left w:val="none" w:sz="0" w:space="0" w:color="auto"/>
            <w:bottom w:val="none" w:sz="0" w:space="0" w:color="auto"/>
            <w:right w:val="none" w:sz="0" w:space="0" w:color="auto"/>
          </w:divBdr>
        </w:div>
        <w:div w:id="170798898">
          <w:marLeft w:val="0"/>
          <w:marRight w:val="-198"/>
          <w:marTop w:val="0"/>
          <w:marBottom w:val="0"/>
          <w:divBdr>
            <w:top w:val="none" w:sz="0" w:space="0" w:color="auto"/>
            <w:left w:val="none" w:sz="0" w:space="0" w:color="auto"/>
            <w:bottom w:val="none" w:sz="0" w:space="0" w:color="auto"/>
            <w:right w:val="none" w:sz="0" w:space="0" w:color="auto"/>
          </w:divBdr>
        </w:div>
        <w:div w:id="973868602">
          <w:marLeft w:val="0"/>
          <w:marRight w:val="-198"/>
          <w:marTop w:val="0"/>
          <w:marBottom w:val="0"/>
          <w:divBdr>
            <w:top w:val="none" w:sz="0" w:space="0" w:color="auto"/>
            <w:left w:val="none" w:sz="0" w:space="0" w:color="auto"/>
            <w:bottom w:val="none" w:sz="0" w:space="0" w:color="auto"/>
            <w:right w:val="none" w:sz="0" w:space="0" w:color="auto"/>
          </w:divBdr>
        </w:div>
        <w:div w:id="1518691981">
          <w:marLeft w:val="0"/>
          <w:marRight w:val="-198"/>
          <w:marTop w:val="0"/>
          <w:marBottom w:val="0"/>
          <w:divBdr>
            <w:top w:val="none" w:sz="0" w:space="0" w:color="auto"/>
            <w:left w:val="none" w:sz="0" w:space="0" w:color="auto"/>
            <w:bottom w:val="none" w:sz="0" w:space="0" w:color="auto"/>
            <w:right w:val="none" w:sz="0" w:space="0" w:color="auto"/>
          </w:divBdr>
        </w:div>
      </w:divsChild>
    </w:div>
    <w:div w:id="2014407337">
      <w:bodyDiv w:val="1"/>
      <w:marLeft w:val="0"/>
      <w:marRight w:val="0"/>
      <w:marTop w:val="0"/>
      <w:marBottom w:val="0"/>
      <w:divBdr>
        <w:top w:val="none" w:sz="0" w:space="0" w:color="auto"/>
        <w:left w:val="none" w:sz="0" w:space="0" w:color="auto"/>
        <w:bottom w:val="none" w:sz="0" w:space="0" w:color="auto"/>
        <w:right w:val="none" w:sz="0" w:space="0" w:color="auto"/>
      </w:divBdr>
      <w:divsChild>
        <w:div w:id="1002390950">
          <w:marLeft w:val="0"/>
          <w:marRight w:val="0"/>
          <w:marTop w:val="0"/>
          <w:marBottom w:val="0"/>
          <w:divBdr>
            <w:top w:val="none" w:sz="0" w:space="0" w:color="auto"/>
            <w:left w:val="none" w:sz="0" w:space="0" w:color="auto"/>
            <w:bottom w:val="none" w:sz="0" w:space="0" w:color="auto"/>
            <w:right w:val="none" w:sz="0" w:space="0" w:color="auto"/>
          </w:divBdr>
        </w:div>
        <w:div w:id="276184324">
          <w:marLeft w:val="0"/>
          <w:marRight w:val="0"/>
          <w:marTop w:val="0"/>
          <w:marBottom w:val="0"/>
          <w:divBdr>
            <w:top w:val="none" w:sz="0" w:space="0" w:color="auto"/>
            <w:left w:val="none" w:sz="0" w:space="0" w:color="auto"/>
            <w:bottom w:val="none" w:sz="0" w:space="0" w:color="auto"/>
            <w:right w:val="none" w:sz="0" w:space="0" w:color="auto"/>
          </w:divBdr>
        </w:div>
        <w:div w:id="1415977755">
          <w:marLeft w:val="720"/>
          <w:marRight w:val="0"/>
          <w:marTop w:val="0"/>
          <w:marBottom w:val="0"/>
          <w:divBdr>
            <w:top w:val="none" w:sz="0" w:space="0" w:color="auto"/>
            <w:left w:val="none" w:sz="0" w:space="0" w:color="auto"/>
            <w:bottom w:val="none" w:sz="0" w:space="0" w:color="auto"/>
            <w:right w:val="none" w:sz="0" w:space="0" w:color="auto"/>
          </w:divBdr>
        </w:div>
        <w:div w:id="2050228902">
          <w:marLeft w:val="720"/>
          <w:marRight w:val="0"/>
          <w:marTop w:val="0"/>
          <w:marBottom w:val="0"/>
          <w:divBdr>
            <w:top w:val="none" w:sz="0" w:space="0" w:color="auto"/>
            <w:left w:val="none" w:sz="0" w:space="0" w:color="auto"/>
            <w:bottom w:val="none" w:sz="0" w:space="0" w:color="auto"/>
            <w:right w:val="none" w:sz="0" w:space="0" w:color="auto"/>
          </w:divBdr>
        </w:div>
        <w:div w:id="431903326">
          <w:marLeft w:val="0"/>
          <w:marRight w:val="0"/>
          <w:marTop w:val="0"/>
          <w:marBottom w:val="0"/>
          <w:divBdr>
            <w:top w:val="none" w:sz="0" w:space="0" w:color="auto"/>
            <w:left w:val="none" w:sz="0" w:space="0" w:color="auto"/>
            <w:bottom w:val="none" w:sz="0" w:space="0" w:color="auto"/>
            <w:right w:val="none" w:sz="0" w:space="0" w:color="auto"/>
          </w:divBdr>
          <w:divsChild>
            <w:div w:id="377121199">
              <w:marLeft w:val="0"/>
              <w:marRight w:val="0"/>
              <w:marTop w:val="0"/>
              <w:marBottom w:val="0"/>
              <w:divBdr>
                <w:top w:val="none" w:sz="0" w:space="0" w:color="auto"/>
                <w:left w:val="none" w:sz="0" w:space="0" w:color="auto"/>
                <w:bottom w:val="none" w:sz="0" w:space="0" w:color="auto"/>
                <w:right w:val="none" w:sz="0" w:space="0" w:color="auto"/>
              </w:divBdr>
            </w:div>
            <w:div w:id="422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651</Words>
  <Characters>3777</Characters>
  <Application>Microsoft Office Word</Application>
  <DocSecurity>0</DocSecurity>
  <Lines>31</Lines>
  <Paragraphs>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Giurea Alina</dc:creator>
  <cp:keywords/>
  <dc:description/>
  <cp:lastModifiedBy>Giurea Alina</cp:lastModifiedBy>
  <cp:revision>2</cp:revision>
  <dcterms:created xsi:type="dcterms:W3CDTF">2022-05-16T17:41:00Z</dcterms:created>
  <dcterms:modified xsi:type="dcterms:W3CDTF">2022-05-16T17:55:00Z</dcterms:modified>
</cp:coreProperties>
</file>