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Robert Stansfield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Sales Executive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Robert Stansfield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2220 Jackson Ave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Everett WA 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98203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425-351-8675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rhstansfield@gmail.com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 team management, Social Media Marketing, Business Development, Merchandising, AR/AP, Shipping and receiving, Warehouse management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 the last several years of work experience I have had the opportunity to approach sales in many different environments spanning from retail to international wholesale including national and international trade shows 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Northwest’s Finest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Executive V.P. of Sales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January 2019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PRESENT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Media management, marketing and advertising, business development and multi-level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tl w:val="0"/>
              </w:rPr>
              <w:t xml:space="preserve">Sky Distribution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Sales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January 2017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January 2019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Managing a Sales team and wholesale sales to local, national and international customers. Coordinating drop ships and managing shipping and receiving platforms.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tl w:val="0"/>
              </w:rPr>
              <w:t xml:space="preserve">Mosaic Sales Solutions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</w:t>
            </w:r>
            <w:r w:rsidDel="00000000" w:rsidR="00000000" w:rsidRPr="00000000">
              <w:rPr>
                <w:rtl w:val="0"/>
              </w:rPr>
              <w:t xml:space="preserve"> Merchandising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tl w:val="0"/>
              </w:rPr>
              <w:t xml:space="preserve">2005-2007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Coordinating targeted marketing and advertising to point of sale customers for a wide range of media accounts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tl w:val="0"/>
              </w:rPr>
              <w:t xml:space="preserve">Antioch University 2012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Liberal Arts Studies with a focus on Environmental science and old growth forest ecology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tl w:val="0"/>
              </w:rPr>
              <w:t xml:space="preserve">Bellevue College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2006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Focus on transfer coursework in addition to a professional certificate in Chemical Dependency Counseling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