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Jasmin Youngblood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rPr>
          <w:rFonts w:ascii="Proxima Nova" w:cs="Proxima Nova" w:eastAsia="Proxima Nova" w:hAnsi="Proxima Nova"/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4638 Ohio Street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rPr>
          <w:rFonts w:ascii="Proxima Nova" w:cs="Proxima Nova" w:eastAsia="Proxima Nova" w:hAnsi="Proxima Nova"/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San Diego, CA 92116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Proxima Nova" w:cs="Proxima Nova" w:eastAsia="Proxima Nova" w:hAnsi="Proxima Nova"/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(831) 760-0097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jasmin.alexandriaa@gmail.com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before="480" w:line="240" w:lineRule="auto"/>
        <w:rPr>
          <w:rFonts w:ascii="Proxima Nova" w:cs="Proxima Nova" w:eastAsia="Proxima Nova" w:hAnsi="Proxima Nova"/>
          <w:b w:val="1"/>
          <w:color w:val="999999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Lancome, San Diego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Counter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MARCH 2020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Assist with the training and development of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Communicate with both Coordinator and Executive frequently to ensure proper client events are being planned and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Train beauty advisors on product knowledge, customer service, and overall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Cynthia Rowley, Carmel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Store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2019 -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Completed operational tasks (i.e. scheduling, recruiting and training sales advisors).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Built and maintained relationships with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Analyzed company sales goals to successfully execute sales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40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Demonstrated visual merchandising skills to effectively drive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Yves Delorme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Carmel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Assistant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0" w:line="240" w:lineRule="auto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DECEMBER 2017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JANUARY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8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Assisted in creating employee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Organize and update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Sell product to customers using product knowledge and different selling approaches.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L’Occitane En Provence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Carmel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Beauty Advisor/Keyholder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NOVEMBER 2015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8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Engaged and built strong relationships with clients.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Conducted mini facials and hand massages using skincare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Processed returns and handled cash.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80" w:line="288" w:lineRule="auto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0" w:line="288" w:lineRule="auto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80" w:line="288" w:lineRule="auto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80" w:line="288" w:lineRule="auto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Hennes &amp; Mauritz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Monterey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Sales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2013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8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Provided exceptional customer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Cleaned sales floor, and kept work place clean at all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line="288" w:lineRule="auto"/>
        <w:ind w:left="720" w:hanging="36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  <w:t xml:space="preserve">Performed all register routines.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00" w:before="480" w:line="240" w:lineRule="auto"/>
        <w:rPr>
          <w:rFonts w:ascii="Proxima Nova" w:cs="Proxima Nova" w:eastAsia="Proxima Nova" w:hAnsi="Proxima Nova"/>
          <w:b w:val="1"/>
          <w:color w:val="999999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99999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Style w:val="Heading2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University of California, Irvine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Psychology &amp; Social Behavior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2016 -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Monterey Peninsula College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Monterey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Psychology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="240" w:lineRule="auto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AUGUST 2013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JUNE 2016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25400" l="25400" r="25400" t="2540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 w="25400">
                    <a:solidFill>
                      <a:srgbClr val="D9D9D9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