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-720" w:right="-720" w:firstLine="0"/>
        <w:rPr>
          <w:rFonts w:ascii="Georgia" w:cs="Georgia" w:eastAsia="Georgia" w:hAnsi="Georgia"/>
          <w:b w:val="1"/>
          <w:sz w:val="36"/>
          <w:szCs w:val="36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left="-720" w:right="-720" w:firstLine="0"/>
        <w:rPr>
          <w:rFonts w:ascii="Georgia" w:cs="Georgia" w:eastAsia="Georgia" w:hAnsi="Georgia"/>
          <w:b w:val="1"/>
          <w:sz w:val="36"/>
          <w:szCs w:val="36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u w:val="single"/>
          <w:rtl w:val="0"/>
        </w:rPr>
        <w:t xml:space="preserve">Professional Experience</w:t>
      </w:r>
    </w:p>
    <w:p w:rsidR="00000000" w:rsidDel="00000000" w:rsidP="00000000" w:rsidRDefault="00000000" w:rsidRPr="00000000" w14:paraId="00000003">
      <w:pPr>
        <w:spacing w:line="276" w:lineRule="auto"/>
        <w:ind w:left="-720" w:right="-720" w:firstLine="0"/>
        <w:rPr>
          <w:rFonts w:ascii="Georgia" w:cs="Georgia" w:eastAsia="Georgia" w:hAnsi="Georgi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left="-720" w:right="-72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Accounts Payable Specialist</w:t>
      </w:r>
    </w:p>
    <w:p w:rsidR="00000000" w:rsidDel="00000000" w:rsidP="00000000" w:rsidRDefault="00000000" w:rsidRPr="00000000" w14:paraId="00000005">
      <w:pPr>
        <w:spacing w:line="276" w:lineRule="auto"/>
        <w:ind w:left="-720" w:right="-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AMP Services  </w:t>
        <w:tab/>
        <w:tab/>
        <w:tab/>
        <w:tab/>
        <w:tab/>
        <w:tab/>
        <w:tab/>
        <w:tab/>
        <w:tab/>
        <w:t xml:space="preserve">             August 2019 -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76" w:lineRule="auto"/>
        <w:ind w:left="-720" w:right="-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Managed AP for 31 restaurants spread between 6 companies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76" w:lineRule="auto"/>
        <w:ind w:left="-720" w:right="-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Perform full cycle matching, batching, coding, and managing of reports in Excel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76" w:lineRule="auto"/>
        <w:ind w:right="-720" w:hanging="72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Research vendor statements and reviewed invoices for appropriate documentation and approval, prior to payment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76" w:lineRule="auto"/>
        <w:ind w:right="-720" w:hanging="72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Prepare 20+ account reconciliations a week, posting to GL, and coding using Quickbooks, Ctuit RADAR, and PlateIQ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76" w:lineRule="auto"/>
        <w:ind w:right="-720" w:hanging="72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Conduct up to 30 emails and phone calls for vendor and internal/external customer correspondence per day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76" w:lineRule="auto"/>
        <w:ind w:right="-720" w:hanging="72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Manage positive client engagement while working remotely and virtual during the pandemic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76" w:lineRule="auto"/>
        <w:ind w:right="-720" w:hanging="72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Enter Client provided data into our systems to ensure accuracy and organization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76" w:lineRule="auto"/>
        <w:ind w:right="-720" w:hanging="72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Provide constant excellent customer service to all clients by ensuring all their needs are met in a timely manner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76" w:lineRule="auto"/>
        <w:ind w:right="-720" w:hanging="72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Work daily with management on special projects in order to increase workflow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76" w:lineRule="auto"/>
        <w:ind w:right="-720" w:hanging="72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Correspond with management and teammates with their projects to help reach their deadlines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76" w:lineRule="auto"/>
        <w:ind w:right="-720" w:hanging="72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Use MSFT Word, Excel, Outlook, PlateIQ, Quickbooks Enterprise, Ctuit Radar, and Fintech</w:t>
      </w:r>
    </w:p>
    <w:p w:rsidR="00000000" w:rsidDel="00000000" w:rsidP="00000000" w:rsidRDefault="00000000" w:rsidRPr="00000000" w14:paraId="00000011">
      <w:pPr>
        <w:spacing w:line="276" w:lineRule="auto"/>
        <w:ind w:left="-720" w:right="-72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-720" w:right="-72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Technology Sales Associate</w:t>
      </w:r>
    </w:p>
    <w:p w:rsidR="00000000" w:rsidDel="00000000" w:rsidP="00000000" w:rsidRDefault="00000000" w:rsidRPr="00000000" w14:paraId="00000013">
      <w:pPr>
        <w:spacing w:line="276" w:lineRule="auto"/>
        <w:ind w:left="-720" w:right="-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Staples</w:t>
        <w:tab/>
        <w:tab/>
        <w:tab/>
        <w:tab/>
        <w:tab/>
        <w:tab/>
        <w:tab/>
        <w:tab/>
        <w:tab/>
        <w:tab/>
        <w:t xml:space="preserve">             February 2018 - August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76" w:lineRule="auto"/>
        <w:ind w:left="-720" w:right="-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Created and managed customer work orders using the Y.E.T.I. and AS400 databases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76" w:lineRule="auto"/>
        <w:ind w:left="-720" w:right="-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Incorporated various selling techniques on the sales floor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76" w:lineRule="auto"/>
        <w:ind w:left="-720" w:right="-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Conducted computer repair and service, both software or hardware related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76" w:lineRule="auto"/>
        <w:ind w:left="-720" w:right="-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Contacted key customers via telephone or email to schedule on-sites or future appointments</w:t>
      </w:r>
    </w:p>
    <w:p w:rsidR="00000000" w:rsidDel="00000000" w:rsidP="00000000" w:rsidRDefault="00000000" w:rsidRPr="00000000" w14:paraId="00000018">
      <w:pPr>
        <w:spacing w:line="276" w:lineRule="auto"/>
        <w:ind w:right="-720"/>
        <w:rPr>
          <w:rFonts w:ascii="Georgia" w:cs="Georgia" w:eastAsia="Georgia" w:hAnsi="Georgi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left="-720" w:right="-720" w:firstLine="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u w:val="singl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left="-720" w:right="-720" w:firstLine="0"/>
        <w:rPr>
          <w:rFonts w:ascii="Georgia" w:cs="Georgia" w:eastAsia="Georgia" w:hAnsi="Georgia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ind w:left="-720" w:right="-72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North Seattle Community College</w:t>
      </w:r>
    </w:p>
    <w:p w:rsidR="00000000" w:rsidDel="00000000" w:rsidP="00000000" w:rsidRDefault="00000000" w:rsidRPr="00000000" w14:paraId="0000001C">
      <w:pPr>
        <w:spacing w:line="276" w:lineRule="auto"/>
        <w:ind w:left="-720" w:right="-720" w:firstLine="0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General Studies</w:t>
        <w:tab/>
        <w:tab/>
        <w:tab/>
        <w:tab/>
        <w:tab/>
        <w:tab/>
        <w:tab/>
        <w:tab/>
        <w:t xml:space="preserve">        September 2017 - January 2019</w:t>
      </w:r>
    </w:p>
    <w:p w:rsidR="00000000" w:rsidDel="00000000" w:rsidP="00000000" w:rsidRDefault="00000000" w:rsidRPr="00000000" w14:paraId="0000001D">
      <w:pPr>
        <w:spacing w:line="276" w:lineRule="auto"/>
        <w:ind w:left="-720" w:right="-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ind w:right="-720"/>
        <w:rPr>
          <w:rFonts w:ascii="Georgia" w:cs="Georgia" w:eastAsia="Georgia" w:hAnsi="Georgi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left="-720" w:right="-720" w:firstLine="0"/>
        <w:rPr>
          <w:rFonts w:ascii="Georgia" w:cs="Georgia" w:eastAsia="Georgia" w:hAnsi="Georgia"/>
          <w:b w:val="1"/>
          <w:sz w:val="36"/>
          <w:szCs w:val="36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u w:val="single"/>
          <w:rtl w:val="0"/>
        </w:rPr>
        <w:t xml:space="preserve">Additional Skills </w:t>
      </w:r>
    </w:p>
    <w:p w:rsidR="00000000" w:rsidDel="00000000" w:rsidP="00000000" w:rsidRDefault="00000000" w:rsidRPr="00000000" w14:paraId="00000020">
      <w:pPr>
        <w:spacing w:line="276" w:lineRule="auto"/>
        <w:ind w:left="-720" w:right="-720" w:firstLine="0"/>
        <w:rPr>
          <w:rFonts w:ascii="Georgia" w:cs="Georgia" w:eastAsia="Georgia" w:hAnsi="Georgia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76" w:lineRule="auto"/>
        <w:ind w:left="-720" w:right="-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Proficient in Microsoft Office, Adobe Illustrator, QuickBooks Enterprise, Compeat RADAR, and PlateIQ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-720" w:right="-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Certified Computer Technician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-720" w:right="-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80 WPM typist</w:t>
      </w:r>
    </w:p>
    <w:p w:rsidR="00000000" w:rsidDel="00000000" w:rsidP="00000000" w:rsidRDefault="00000000" w:rsidRPr="00000000" w14:paraId="00000024">
      <w:pPr>
        <w:spacing w:line="276" w:lineRule="auto"/>
        <w:ind w:left="0" w:right="-720" w:firstLine="0"/>
        <w:rPr>
          <w:rFonts w:ascii="Georgia" w:cs="Georgia" w:eastAsia="Georgia" w:hAnsi="Georgia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Style w:val="Title"/>
      <w:jc w:val="center"/>
      <w:rPr>
        <w:rFonts w:ascii="Georgia" w:cs="Georgia" w:eastAsia="Georgia" w:hAnsi="Georgia"/>
      </w:rPr>
    </w:pPr>
    <w:bookmarkStart w:colFirst="0" w:colLast="0" w:name="_4ymyvslk9v7w" w:id="0"/>
    <w:bookmarkEnd w:id="0"/>
    <w:r w:rsidDel="00000000" w:rsidR="00000000" w:rsidRPr="00000000">
      <w:rPr>
        <w:rFonts w:ascii="Georgia" w:cs="Georgia" w:eastAsia="Georgia" w:hAnsi="Georgia"/>
        <w:rtl w:val="0"/>
      </w:rPr>
      <w:t xml:space="preserve">James Thompson</w:t>
    </w:r>
  </w:p>
  <w:p w:rsidR="00000000" w:rsidDel="00000000" w:rsidP="00000000" w:rsidRDefault="00000000" w:rsidRPr="00000000" w14:paraId="00000026">
    <w:pPr>
      <w:jc w:val="center"/>
      <w:rPr>
        <w:rFonts w:ascii="Georgia" w:cs="Georgia" w:eastAsia="Georgia" w:hAnsi="Georgia"/>
        <w:sz w:val="20"/>
        <w:szCs w:val="20"/>
      </w:rPr>
    </w:pPr>
    <w:r w:rsidDel="00000000" w:rsidR="00000000" w:rsidRPr="00000000">
      <w:rPr>
        <w:rFonts w:ascii="Georgia" w:cs="Georgia" w:eastAsia="Georgia" w:hAnsi="Georgia"/>
        <w:sz w:val="20"/>
        <w:szCs w:val="20"/>
        <w:rtl w:val="0"/>
      </w:rPr>
      <w:t xml:space="preserve">1802 N 38th St, Apt #1, Seattle, WA 98103 | (316) 789-4951 | </w:t>
    </w:r>
    <w:hyperlink r:id="rId1">
      <w:r w:rsidDel="00000000" w:rsidR="00000000" w:rsidRPr="00000000">
        <w:rPr>
          <w:rFonts w:ascii="Georgia" w:cs="Georgia" w:eastAsia="Georgia" w:hAnsi="Georgia"/>
          <w:color w:val="1155cc"/>
          <w:sz w:val="20"/>
          <w:szCs w:val="20"/>
          <w:u w:val="single"/>
          <w:rtl w:val="0"/>
        </w:rPr>
        <w:t xml:space="preserve">jamesmthompson623@gmail.com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jamesmthompson62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