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Larric Eichelberger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Henderson, NV | 571-969-0183 | larric.eich@gmail.com|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linkedin.com/in/larriceich111/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Calibri" w:cs="Calibri" w:eastAsia="Calibri" w:hAnsi="Calibri"/>
          <w:strike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recent graduate of an intensive IT program focused on developing skills in technical support to obtain the Google IT Support Professional certificate.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9+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years of customer service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have led to strengthened skills in communication, decision-making, and client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18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60" w:line="18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RELEVANT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80" w:before="80" w:line="240" w:lineRule="auto"/>
        <w:ind w:right="-45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Technical Support &amp; Troubleshooting • Ticketing System • User Training &amp; Support • Operating Systems Installation</w:t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80" w:before="80" w:line="240" w:lineRule="auto"/>
        <w:ind w:right="-45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Software Installation &amp; Configuration • Customer Service • Problem-Solving • Hardware Troubleshooting • Data Analysis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18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100" w:before="60" w:line="18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6.658935546875" w:line="240" w:lineRule="auto"/>
        <w:ind w:left="4.1989135742187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Merit America •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Virtual </w:t>
        <w:tab/>
        <w:tab/>
        <w:tab/>
        <w:tab/>
        <w:tab/>
        <w:tab/>
        <w:tab/>
        <w:tab/>
        <w:tab/>
        <w:t xml:space="preserve">              </w:t>
        <w:tab/>
        <w:t xml:space="preserve">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09/2021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6.658935546875" w:line="240" w:lineRule="auto"/>
        <w:ind w:left="1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Google IT Support Professional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Skill development includes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troubleshooting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customer support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networking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operating systems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systems administration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security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— all the fundamentals of IT support that are critical for success in the workplace; comparable to the latest CompTIA A+ certification</w:t>
      </w:r>
    </w:p>
    <w:p w:rsidR="00000000" w:rsidDel="00000000" w:rsidP="00000000" w:rsidRDefault="00000000" w:rsidRPr="00000000" w14:paraId="0000000E">
      <w:pPr>
        <w:pageBreakBefore w:val="0"/>
        <w:tabs>
          <w:tab w:val="right" w:pos="10080"/>
        </w:tabs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Additional Skill Development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color w:val="17171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Completed hands-on coursework covering </w:t>
      </w:r>
      <w:r w:rsidDel="00000000" w:rsidR="00000000" w:rsidRPr="00000000">
        <w:rPr>
          <w:rFonts w:ascii="Calibri" w:cs="Calibri" w:eastAsia="Calibri" w:hAnsi="Calibri"/>
          <w:b w:val="1"/>
          <w:color w:val="171717"/>
          <w:sz w:val="20"/>
          <w:szCs w:val="20"/>
          <w:rtl w:val="0"/>
        </w:rPr>
        <w:t xml:space="preserve">Microsoft 365</w:t>
      </w: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171717"/>
          <w:sz w:val="20"/>
          <w:szCs w:val="20"/>
          <w:rtl w:val="0"/>
        </w:rPr>
        <w:t xml:space="preserve">Windows 10</w:t>
      </w: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171717"/>
          <w:sz w:val="20"/>
          <w:szCs w:val="20"/>
          <w:rtl w:val="0"/>
        </w:rPr>
        <w:t xml:space="preserve">Spiceworks</w:t>
      </w: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 ticketing system, and </w:t>
      </w:r>
      <w:r w:rsidDel="00000000" w:rsidR="00000000" w:rsidRPr="00000000">
        <w:rPr>
          <w:rFonts w:ascii="Calibri" w:cs="Calibri" w:eastAsia="Calibri" w:hAnsi="Calibri"/>
          <w:b w:val="1"/>
          <w:color w:val="171717"/>
          <w:sz w:val="20"/>
          <w:szCs w:val="20"/>
          <w:rtl w:val="0"/>
        </w:rPr>
        <w:t xml:space="preserve">fundamental cloud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1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80" w:line="18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PROFESSIONAL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right" w:pos="10796.0009765625"/>
        </w:tabs>
        <w:spacing w:after="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Fulfillment Center Associate •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Amazon: Las Vegas, NV</w:t>
        <w:tab/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04/2018 -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Mentor 15 employees by communicating company safety regulations and demonstrating safety measures, contributing to the development of knowledgeable team members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4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Evaluate problems and inconsistencies of returned and used items to ensure that items were fit for reselling, driving down the sale of unsatisfactory merchandise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4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Troubleshoot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robotics equipment in order to pick product for delivery, relaying faults to the mechanic’s team if troubleshooting options are exhausted</w:t>
      </w:r>
    </w:p>
    <w:p w:rsidR="00000000" w:rsidDel="00000000" w:rsidP="00000000" w:rsidRDefault="00000000" w:rsidRPr="00000000" w14:paraId="00000018">
      <w:pPr>
        <w:pageBreakBefore w:val="0"/>
        <w:spacing w:after="4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right" w:pos="10796.0009765625"/>
        </w:tabs>
        <w:spacing w:after="6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Production Tech •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Spreadshirt: Henderson, NV</w:t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04/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2016 - 04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Reduced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printing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error rate by 30% through printer maintenance and inventory checks, saving on the reordering of apparel and printer supplies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Coordinated shipping and delivery pick-ups through the USPS and FedEx, decreasing late deliveries and refund requests from customers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Assisted production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leads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 large orders by gathering material and processed prints to meet client deadlines, resulting in high customer retention rates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right" w:pos="10796.0009765625"/>
        </w:tabs>
        <w:spacing w:after="6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Merchandiser •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Pepsi of Central Virginia: Warrenton, VA</w:t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09/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2012 - 05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Communicated cross-functionally with all departments regarding sales and display advertisements, through various points of contact, increasing revenue by 10%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Exceeded weekly sales expectations due to inventory replenishment through ordering and stocking, increasing sales on merchandising route by 15%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4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Facilitated shelving resets with store employees and competitors, increasing shelf space for product or advertisement via a display, elevating brand awareness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515" w:top="530.10009765625" w:left="723.9990234375" w:right="766.0717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larriceich1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