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250"/>
        <w:gridCol w:w="6681"/>
        <w:gridCol w:w="127"/>
      </w:tblGrid>
      <w:tr w:rsidR="0094672E" w:rsidRPr="00507D32" w14:paraId="14E50A5A" w14:textId="77777777" w:rsidTr="002B1C0E">
        <w:trPr>
          <w:trHeight w:val="1305"/>
        </w:trPr>
        <w:tc>
          <w:tcPr>
            <w:tcW w:w="11483" w:type="dxa"/>
            <w:gridSpan w:val="4"/>
          </w:tcPr>
          <w:p w14:paraId="791F1F76" w14:textId="1C80A46F" w:rsidR="0094672E" w:rsidRPr="00507D32" w:rsidRDefault="00A67638" w:rsidP="00507D32">
            <w:pPr>
              <w:pStyle w:val="Header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TAMBERIN (TAMI) ALT</w:t>
            </w:r>
          </w:p>
          <w:p w14:paraId="3A06F7EA" w14:textId="1877C24D" w:rsidR="0094672E" w:rsidRPr="00507D32" w:rsidRDefault="0094672E" w:rsidP="00507D32">
            <w:pPr>
              <w:pStyle w:val="Subtitle"/>
              <w:spacing w:after="0"/>
            </w:pPr>
            <w:r w:rsidRPr="00507D32">
              <w:t xml:space="preserve">4343 De Forest Street, Las Vegas, NV 89103       |       </w:t>
            </w:r>
            <w:r w:rsidR="00507D32" w:rsidRPr="00507D32">
              <w:t xml:space="preserve">phone </w:t>
            </w:r>
            <w:r w:rsidRPr="00507D32">
              <w:t xml:space="preserve">702-358-2584       |       </w:t>
            </w:r>
            <w:r w:rsidR="00507D32" w:rsidRPr="00507D32">
              <w:t xml:space="preserve">email </w:t>
            </w:r>
            <w:hyperlink r:id="rId4" w:history="1">
              <w:r w:rsidR="00507D32" w:rsidRPr="00507D32">
                <w:rPr>
                  <w:rStyle w:val="Hyperlink"/>
                </w:rPr>
                <w:t>TamberinAlt@gmail.com</w:t>
              </w:r>
            </w:hyperlink>
          </w:p>
          <w:p w14:paraId="3861A433" w14:textId="52E233C0" w:rsidR="00833BA3" w:rsidRPr="0019443D" w:rsidRDefault="007A05E0" w:rsidP="0019443D">
            <w:pPr>
              <w:jc w:val="center"/>
              <w:rPr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website</w:t>
            </w:r>
            <w:r w:rsidR="0094672E" w:rsidRPr="00507D32">
              <w:rPr>
                <w:sz w:val="24"/>
                <w:szCs w:val="24"/>
              </w:rPr>
              <w:t xml:space="preserve">:  </w:t>
            </w:r>
            <w:hyperlink r:id="rId5" w:history="1">
              <w:r w:rsidR="00F30BC7" w:rsidRPr="00507D32">
                <w:rPr>
                  <w:rStyle w:val="Hyperlink"/>
                  <w:sz w:val="24"/>
                  <w:szCs w:val="24"/>
                </w:rPr>
                <w:t>https://sites.google.com/view/tamberinsportfolio/home</w:t>
              </w:r>
            </w:hyperlink>
          </w:p>
        </w:tc>
      </w:tr>
      <w:tr w:rsidR="009D5347" w14:paraId="5F421AF5" w14:textId="77777777" w:rsidTr="002B1C0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7" w:type="dxa"/>
        </w:trPr>
        <w:tc>
          <w:tcPr>
            <w:tcW w:w="11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ADFA9" w14:textId="53A0BA0B" w:rsidR="009D5347" w:rsidRPr="0072558C" w:rsidRDefault="008C4E05" w:rsidP="005F68AD">
            <w:pPr>
              <w:spacing w:before="240"/>
              <w:rPr>
                <w:b/>
              </w:rPr>
            </w:pPr>
            <w:r>
              <w:rPr>
                <w:b/>
                <w:sz w:val="24"/>
                <w:szCs w:val="24"/>
              </w:rPr>
              <w:t>Creative</w:t>
            </w:r>
            <w:r w:rsidR="009D5347" w:rsidRPr="00361C05">
              <w:rPr>
                <w:b/>
                <w:sz w:val="24"/>
                <w:szCs w:val="24"/>
              </w:rPr>
              <w:t xml:space="preserve"> &amp; Marketing Coordinator</w:t>
            </w:r>
            <w:r w:rsidR="009D5347">
              <w:rPr>
                <w:b/>
                <w:sz w:val="24"/>
                <w:szCs w:val="24"/>
              </w:rPr>
              <w:t xml:space="preserve">  </w:t>
            </w:r>
            <w:r w:rsidR="009D5347">
              <w:t xml:space="preserve"> </w:t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  <w:t xml:space="preserve">    </w:t>
            </w:r>
            <w:r w:rsidR="009D5347" w:rsidRPr="0072558C">
              <w:t xml:space="preserve"> </w:t>
            </w:r>
            <w:r w:rsidR="00AB7249">
              <w:t xml:space="preserve">                  </w:t>
            </w:r>
            <w:r>
              <w:t>May</w:t>
            </w:r>
            <w:r w:rsidR="009D5347" w:rsidRPr="0072558C">
              <w:t xml:space="preserve"> 20</w:t>
            </w:r>
            <w:r>
              <w:t>21</w:t>
            </w:r>
            <w:r w:rsidR="009D5347" w:rsidRPr="0072558C">
              <w:t xml:space="preserve"> – </w:t>
            </w:r>
            <w:r>
              <w:t>present</w:t>
            </w:r>
          </w:p>
          <w:p w14:paraId="4EF31C61" w14:textId="4D5EBBD8" w:rsidR="009D5347" w:rsidRDefault="00B7105A" w:rsidP="005F6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Beverage Ventures</w:t>
            </w:r>
            <w:r w:rsidR="009D534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4691</w:t>
            </w:r>
            <w:r w:rsidR="009D53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South Valley View</w:t>
            </w:r>
            <w:r w:rsidR="009D5347">
              <w:rPr>
                <w:sz w:val="24"/>
                <w:szCs w:val="24"/>
              </w:rPr>
              <w:t>, Las Vegas</w:t>
            </w:r>
          </w:p>
          <w:p w14:paraId="5F9481BD" w14:textId="77777777" w:rsidR="009D5347" w:rsidRDefault="009D5347" w:rsidP="005F68AD">
            <w:pPr>
              <w:rPr>
                <w:sz w:val="8"/>
                <w:szCs w:val="16"/>
              </w:rPr>
            </w:pPr>
          </w:p>
        </w:tc>
      </w:tr>
      <w:tr w:rsidR="009D5347" w14:paraId="3108803D" w14:textId="77777777" w:rsidTr="002B1C0E">
        <w:tblPrEx>
          <w:tblBorders>
            <w:bottom w:val="none" w:sz="0" w:space="0" w:color="auto"/>
          </w:tblBorders>
        </w:tblPrEx>
        <w:trPr>
          <w:trHeight w:val="1455"/>
        </w:trPr>
        <w:tc>
          <w:tcPr>
            <w:tcW w:w="2430" w:type="dxa"/>
          </w:tcPr>
          <w:p w14:paraId="0611070B" w14:textId="77777777" w:rsidR="009D5347" w:rsidRPr="00462C19" w:rsidRDefault="009D5347" w:rsidP="005F68AD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Skills Acquired</w:t>
            </w:r>
          </w:p>
          <w:p w14:paraId="5647E2E6" w14:textId="77777777" w:rsidR="009D5347" w:rsidRPr="00EA2284" w:rsidRDefault="009D5347" w:rsidP="005F68AD">
            <w:pPr>
              <w:rPr>
                <w:sz w:val="2"/>
              </w:rPr>
            </w:pPr>
          </w:p>
          <w:p w14:paraId="3270265D" w14:textId="6E2F87FD" w:rsidR="008C4E05" w:rsidRDefault="008C4E05" w:rsidP="00244D9C">
            <w:pPr>
              <w:spacing w:before="240"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Photography</w:t>
            </w:r>
          </w:p>
          <w:p w14:paraId="3080E767" w14:textId="7B997548" w:rsidR="00244D9C" w:rsidRDefault="00244D9C" w:rsidP="00244D9C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Lightbox</w:t>
            </w:r>
          </w:p>
          <w:p w14:paraId="2F8CC9C6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Airbrushing</w:t>
            </w:r>
          </w:p>
          <w:p w14:paraId="1CB3A572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Color Correcting</w:t>
            </w:r>
          </w:p>
          <w:p w14:paraId="0C5660AD" w14:textId="1D51C804" w:rsid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Digital Product Library</w:t>
            </w:r>
          </w:p>
          <w:p w14:paraId="65730AF5" w14:textId="646C11DB" w:rsidR="00A9155A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Distributor Catalogs</w:t>
            </w:r>
          </w:p>
          <w:p w14:paraId="20F5E596" w14:textId="64B8C5D0" w:rsidR="00A9155A" w:rsidRPr="008C4E05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Supplier Catalogs</w:t>
            </w:r>
          </w:p>
          <w:p w14:paraId="1ED86A59" w14:textId="007CD085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Product Posters</w:t>
            </w:r>
          </w:p>
          <w:p w14:paraId="5CBD57D1" w14:textId="4F583B15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Event Banners</w:t>
            </w:r>
          </w:p>
          <w:p w14:paraId="6F74952C" w14:textId="60DE94FA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Product </w:t>
            </w:r>
            <w:r w:rsidR="009D5347" w:rsidRPr="008C4E05">
              <w:rPr>
                <w:rFonts w:ascii="Arial" w:hAnsi="Arial" w:cs="Arial"/>
                <w:sz w:val="18"/>
                <w:szCs w:val="20"/>
              </w:rPr>
              <w:t>Branding</w:t>
            </w:r>
          </w:p>
          <w:p w14:paraId="0968B6A0" w14:textId="06DF7A63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Sales Fliers </w:t>
            </w:r>
          </w:p>
          <w:p w14:paraId="1660D9D0" w14:textId="77777777" w:rsidR="009D5347" w:rsidRPr="008C4E05" w:rsidRDefault="009D5347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Content Creation</w:t>
            </w:r>
          </w:p>
          <w:p w14:paraId="5800CE2E" w14:textId="77777777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C4E05">
              <w:rPr>
                <w:rFonts w:ascii="Arial" w:hAnsi="Arial" w:cs="Arial"/>
                <w:sz w:val="18"/>
                <w:szCs w:val="18"/>
              </w:rPr>
              <w:t>Website Design</w:t>
            </w:r>
          </w:p>
          <w:p w14:paraId="135BAC99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C4E05">
              <w:rPr>
                <w:rFonts w:ascii="Arial" w:hAnsi="Arial" w:cs="Arial"/>
                <w:sz w:val="18"/>
                <w:szCs w:val="18"/>
              </w:rPr>
              <w:t>Brand Presentation</w:t>
            </w:r>
          </w:p>
          <w:p w14:paraId="6DBF2CF8" w14:textId="21463451" w:rsidR="008C4E05" w:rsidRPr="008C4E05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Investment</w:t>
            </w:r>
            <w:r w:rsidR="008C4E05" w:rsidRPr="008C4E05">
              <w:rPr>
                <w:rFonts w:ascii="Arial" w:hAnsi="Arial" w:cs="Arial"/>
                <w:sz w:val="18"/>
                <w:szCs w:val="18"/>
              </w:rPr>
              <w:t xml:space="preserve"> Presentation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283B3D75" w14:textId="77777777" w:rsidR="006459DE" w:rsidRPr="008C4E05" w:rsidRDefault="006459DE" w:rsidP="006459DE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Business Card Design</w:t>
            </w:r>
          </w:p>
          <w:p w14:paraId="10385CFE" w14:textId="02901E86" w:rsidR="00A9155A" w:rsidRDefault="006459DE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E-mail Signature </w:t>
            </w:r>
            <w:r>
              <w:rPr>
                <w:rFonts w:ascii="Arial" w:hAnsi="Arial" w:cs="Arial"/>
                <w:sz w:val="18"/>
                <w:szCs w:val="20"/>
              </w:rPr>
              <w:t>Creation</w:t>
            </w:r>
          </w:p>
          <w:p w14:paraId="4855BCA5" w14:textId="6157B7B8" w:rsidR="006459DE" w:rsidRPr="006459DE" w:rsidRDefault="006459DE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1C32E6AD" w14:textId="77777777" w:rsidR="009D5347" w:rsidRPr="00462C19" w:rsidRDefault="009D5347" w:rsidP="005F68AD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Software Used</w:t>
            </w:r>
          </w:p>
          <w:p w14:paraId="67C8416E" w14:textId="77777777" w:rsidR="009D5347" w:rsidRPr="00017206" w:rsidRDefault="009D5347" w:rsidP="005F68AD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0882F6DA" w14:textId="292176E1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03DA56DB" w14:textId="2A6D8A39" w:rsidR="00B12995" w:rsidRDefault="00B12995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InDesign</w:t>
            </w:r>
          </w:p>
          <w:p w14:paraId="475C7A08" w14:textId="0E0D91BE" w:rsidR="00F02298" w:rsidRDefault="00F02298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Lightroom</w:t>
            </w:r>
            <w:bookmarkStart w:id="0" w:name="_GoBack"/>
            <w:bookmarkEnd w:id="0"/>
          </w:p>
          <w:p w14:paraId="1CB3DEEE" w14:textId="5BDAEFCB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  <w:r w:rsidR="004A5E5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Pro</w:t>
            </w:r>
          </w:p>
          <w:p w14:paraId="20FA70FD" w14:textId="77777777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251FE86F" w14:textId="77777777" w:rsidR="009D5347" w:rsidRPr="00017206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1F450084" w14:textId="77777777" w:rsidR="009D5347" w:rsidRPr="00341B8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WordPress</w:t>
            </w:r>
          </w:p>
          <w:p w14:paraId="356FED84" w14:textId="77777777" w:rsidR="009D5347" w:rsidRDefault="00145F5D" w:rsidP="008C4E05">
            <w:r>
              <w:t>WordPress Plugins</w:t>
            </w:r>
          </w:p>
          <w:p w14:paraId="15B6186C" w14:textId="57F6E304" w:rsidR="004A5E59" w:rsidRPr="002E38E1" w:rsidRDefault="004A5E59" w:rsidP="008C4E05"/>
        </w:tc>
        <w:tc>
          <w:tcPr>
            <w:tcW w:w="6803" w:type="dxa"/>
            <w:gridSpan w:val="2"/>
          </w:tcPr>
          <w:p w14:paraId="05D3A5CE" w14:textId="77777777" w:rsidR="009D5347" w:rsidRPr="004963F8" w:rsidRDefault="009D5347" w:rsidP="005F68AD">
            <w:pPr>
              <w:pStyle w:val="Subtitle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4963F8">
              <w:rPr>
                <w:rFonts w:ascii="Arial" w:hAnsi="Arial" w:cs="Arial"/>
                <w:sz w:val="18"/>
                <w:szCs w:val="18"/>
                <w:u w:val="single"/>
              </w:rPr>
              <w:t>Accomplishments</w:t>
            </w:r>
          </w:p>
          <w:p w14:paraId="5EB09B97" w14:textId="44E90CD1" w:rsidR="009D5347" w:rsidRPr="004963F8" w:rsidRDefault="00B7105A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Photograph, color correct and airbrush imperfections on all 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wine and spirit </w:t>
            </w:r>
            <w:r w:rsidR="00D3771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bottles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Photos include 6 views of each pr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oduct.</w:t>
            </w:r>
          </w:p>
          <w:p w14:paraId="1C1159E6" w14:textId="6A39CAC9" w:rsidR="009D5347" w:rsidRDefault="004963F8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and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publish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supplier and distributor 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catalogs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with state specific products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ach state has specific products and promotions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consequently,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 wide range of diversity 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lies 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within each catalog. </w:t>
            </w:r>
          </w:p>
          <w:p w14:paraId="462572E9" w14:textId="02C46267" w:rsidR="004738FA" w:rsidRPr="004963F8" w:rsidRDefault="004738FA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Generate slide show presentations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ranging from 20-30 slides per </w:t>
            </w:r>
            <w:r w:rsidR="00D801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investment opportunity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presentation.</w:t>
            </w:r>
          </w:p>
          <w:p w14:paraId="272593CD" w14:textId="0F221C8D" w:rsidR="00CB5DE3" w:rsidRPr="004963F8" w:rsidRDefault="00CB5DE3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 digital magazine ads, such as Food &amp; Wine and Pr%f Awards, with multiple links to external support sites.</w:t>
            </w:r>
          </w:p>
          <w:p w14:paraId="60B285A6" w14:textId="4245C936" w:rsidR="009D5347" w:rsidRPr="004963F8" w:rsidRDefault="00392FDF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Design, layout and proofread food and drink menus for multiple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western themed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restaurants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3BBE1AE1" w14:textId="2925603B" w:rsidR="009D5347" w:rsidRPr="004963F8" w:rsidRDefault="00392FDF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 and produce sales fliers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banners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backdrops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trade shows, rodeos,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and 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county fair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booths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5CBBD8A4" w14:textId="228926DA" w:rsidR="00392FDF" w:rsidRPr="004963F8" w:rsidRDefault="003F74BC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Conceive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concept</w:t>
            </w:r>
            <w:r w:rsid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image</w:t>
            </w:r>
            <w:r w:rsidR="00B1299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of personalized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bottle</w:t>
            </w:r>
            <w:r w:rsidR="00D3771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 of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alcohol samples for new account presentations</w:t>
            </w:r>
            <w:r w:rsidR="00B1299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005F5D7B" w14:textId="7D0247B3" w:rsidR="00B12995" w:rsidRPr="004963F8" w:rsidRDefault="00B12995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Creative problem solver, resourceful team player.</w:t>
            </w:r>
          </w:p>
          <w:p w14:paraId="61F78415" w14:textId="77777777" w:rsidR="009D5347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Adaptable to situations and ever-changing demands.</w:t>
            </w:r>
          </w:p>
          <w:p w14:paraId="6524AC58" w14:textId="77777777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Excellent time management and multi-tasking skills, with the ability to handle multiple tasks to meet strict deadlines</w:t>
            </w:r>
          </w:p>
          <w:p w14:paraId="2DE0EE44" w14:textId="77777777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excellent relationships within and outside the company through positive communication skills.</w:t>
            </w:r>
          </w:p>
          <w:p w14:paraId="78535C4A" w14:textId="261FD2A6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558C" w14:paraId="7432BC31" w14:textId="77777777" w:rsidTr="002B1C0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7" w:type="dxa"/>
        </w:trPr>
        <w:tc>
          <w:tcPr>
            <w:tcW w:w="11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7D36" w14:textId="77777777" w:rsidR="0072558C" w:rsidRPr="0072558C" w:rsidRDefault="0072558C" w:rsidP="0072558C">
            <w:pPr>
              <w:spacing w:before="240"/>
              <w:rPr>
                <w:b/>
              </w:rPr>
            </w:pPr>
            <w:r w:rsidRPr="00361C05">
              <w:rPr>
                <w:b/>
                <w:sz w:val="24"/>
                <w:szCs w:val="24"/>
              </w:rPr>
              <w:t>Advertising &amp; Marketing Coordinator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Pr="0072558C">
              <w:t xml:space="preserve"> August 2014 – April 2020</w:t>
            </w:r>
          </w:p>
          <w:p w14:paraId="1A3185EB" w14:textId="77777777" w:rsidR="0072558C" w:rsidRDefault="0072558C" w:rsidP="0072558C">
            <w:pPr>
              <w:rPr>
                <w:sz w:val="24"/>
                <w:szCs w:val="24"/>
              </w:rPr>
            </w:pPr>
            <w:r w:rsidRPr="00CD249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onsumer </w:t>
            </w:r>
            <w:r w:rsidRPr="00CD249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ortfolio </w:t>
            </w:r>
            <w:r w:rsidRPr="00CD249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ervices, Inc., 3763 Howard Hughes Parkway #300, Las Vegas</w:t>
            </w:r>
          </w:p>
          <w:p w14:paraId="78EB413D" w14:textId="77777777" w:rsidR="0072558C" w:rsidRDefault="0072558C" w:rsidP="00361C05">
            <w:pPr>
              <w:rPr>
                <w:sz w:val="8"/>
                <w:szCs w:val="16"/>
              </w:rPr>
            </w:pPr>
          </w:p>
        </w:tc>
      </w:tr>
      <w:tr w:rsidR="0094672E" w14:paraId="0D8621E5" w14:textId="77777777" w:rsidTr="002B1C0E">
        <w:tblPrEx>
          <w:tblBorders>
            <w:bottom w:val="none" w:sz="0" w:space="0" w:color="auto"/>
          </w:tblBorders>
        </w:tblPrEx>
        <w:trPr>
          <w:trHeight w:val="1455"/>
        </w:trPr>
        <w:tc>
          <w:tcPr>
            <w:tcW w:w="2430" w:type="dxa"/>
          </w:tcPr>
          <w:p w14:paraId="66DE3D40" w14:textId="77777777" w:rsidR="0094672E" w:rsidRPr="00462C19" w:rsidRDefault="0094672E" w:rsidP="00922312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Skills Acquired</w:t>
            </w:r>
          </w:p>
          <w:p w14:paraId="76E0C013" w14:textId="77777777" w:rsidR="0094672E" w:rsidRPr="00EA2284" w:rsidRDefault="0094672E" w:rsidP="00BB1AEC">
            <w:pPr>
              <w:rPr>
                <w:sz w:val="2"/>
              </w:rPr>
            </w:pPr>
          </w:p>
          <w:p w14:paraId="27359476" w14:textId="77777777" w:rsidR="0072558C" w:rsidRDefault="008609B4" w:rsidP="00462C19">
            <w:pPr>
              <w:spacing w:before="240"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Digital</w:t>
            </w:r>
            <w:r w:rsidR="0072558C">
              <w:rPr>
                <w:rFonts w:ascii="Arial" w:hAnsi="Arial" w:cs="Arial"/>
                <w:sz w:val="18"/>
                <w:szCs w:val="20"/>
              </w:rPr>
              <w:t xml:space="preserve"> Design</w:t>
            </w:r>
          </w:p>
          <w:p w14:paraId="4D8D3A93" w14:textId="77777777" w:rsidR="00EA2284" w:rsidRPr="00361C05" w:rsidRDefault="00A82DE6" w:rsidP="00CF0DB7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Branding</w:t>
            </w:r>
          </w:p>
          <w:p w14:paraId="3E0CECB9" w14:textId="77777777" w:rsidR="00EA2284" w:rsidRPr="00361C05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Blogging</w:t>
            </w:r>
          </w:p>
          <w:p w14:paraId="10E24E73" w14:textId="77777777" w:rsidR="00EA2284" w:rsidRPr="00361C05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Content Creation</w:t>
            </w:r>
          </w:p>
          <w:p w14:paraId="54E85211" w14:textId="6B815E6F" w:rsidR="007B310F" w:rsidRDefault="002B1C0E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Developing </w:t>
            </w:r>
            <w:r w:rsidR="007B310F">
              <w:rPr>
                <w:rFonts w:ascii="Arial" w:hAnsi="Arial" w:cs="Arial"/>
                <w:sz w:val="18"/>
                <w:szCs w:val="20"/>
              </w:rPr>
              <w:t>Ad Carousel</w:t>
            </w:r>
            <w:r>
              <w:rPr>
                <w:rFonts w:ascii="Arial" w:hAnsi="Arial" w:cs="Arial"/>
                <w:sz w:val="18"/>
                <w:szCs w:val="20"/>
              </w:rPr>
              <w:t>s</w:t>
            </w:r>
          </w:p>
          <w:p w14:paraId="6FA12A2B" w14:textId="77777777" w:rsidR="008609B4" w:rsidRDefault="008609B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E-mail Signature Design</w:t>
            </w:r>
          </w:p>
          <w:p w14:paraId="14DBA537" w14:textId="77777777" w:rsidR="008609B4" w:rsidRDefault="008609B4" w:rsidP="008609B4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A.I. Reply Email</w:t>
            </w:r>
          </w:p>
          <w:p w14:paraId="495DF08B" w14:textId="77777777" w:rsidR="00EA2284" w:rsidRDefault="00A82DE6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Email Marketing</w:t>
            </w:r>
          </w:p>
          <w:p w14:paraId="33E1DBDD" w14:textId="77777777" w:rsidR="007B310F" w:rsidRDefault="007B310F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Fax Blasts Marketing</w:t>
            </w:r>
          </w:p>
          <w:p w14:paraId="7ABC7F2E" w14:textId="77777777" w:rsidR="007B310F" w:rsidRPr="00361C05" w:rsidRDefault="007B310F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SMS Marketing</w:t>
            </w:r>
          </w:p>
          <w:p w14:paraId="2C67F602" w14:textId="77777777" w:rsidR="00EA2284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Name List M</w:t>
            </w:r>
            <w:r>
              <w:rPr>
                <w:rFonts w:ascii="Arial" w:hAnsi="Arial" w:cs="Arial"/>
                <w:sz w:val="18"/>
                <w:szCs w:val="20"/>
              </w:rPr>
              <w:t>ana</w:t>
            </w:r>
            <w:r w:rsidRPr="00361C05">
              <w:rPr>
                <w:rFonts w:ascii="Arial" w:hAnsi="Arial" w:cs="Arial"/>
                <w:sz w:val="18"/>
                <w:szCs w:val="20"/>
              </w:rPr>
              <w:t>g</w:t>
            </w:r>
            <w:r>
              <w:rPr>
                <w:rFonts w:ascii="Arial" w:hAnsi="Arial" w:cs="Arial"/>
                <w:sz w:val="18"/>
                <w:szCs w:val="20"/>
              </w:rPr>
              <w:t>e</w:t>
            </w:r>
            <w:r w:rsidRPr="00361C05">
              <w:rPr>
                <w:rFonts w:ascii="Arial" w:hAnsi="Arial" w:cs="Arial"/>
                <w:sz w:val="18"/>
                <w:szCs w:val="20"/>
              </w:rPr>
              <w:t>m</w:t>
            </w:r>
            <w:r>
              <w:rPr>
                <w:rFonts w:ascii="Arial" w:hAnsi="Arial" w:cs="Arial"/>
                <w:sz w:val="18"/>
                <w:szCs w:val="20"/>
              </w:rPr>
              <w:t>en</w:t>
            </w:r>
            <w:r w:rsidRPr="00361C05">
              <w:rPr>
                <w:rFonts w:ascii="Arial" w:hAnsi="Arial" w:cs="Arial"/>
                <w:sz w:val="18"/>
                <w:szCs w:val="20"/>
              </w:rPr>
              <w:t>t</w:t>
            </w:r>
          </w:p>
          <w:p w14:paraId="2B556C97" w14:textId="77777777" w:rsidR="007B310F" w:rsidRDefault="007B310F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SEO</w:t>
            </w:r>
            <w:r>
              <w:rPr>
                <w:rFonts w:ascii="Arial" w:hAnsi="Arial" w:cs="Arial"/>
                <w:sz w:val="18"/>
                <w:szCs w:val="20"/>
              </w:rPr>
              <w:t xml:space="preserve"> Functions</w:t>
            </w:r>
          </w:p>
          <w:p w14:paraId="21B65732" w14:textId="5116C1FC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Skills Acquired continued</w:t>
            </w:r>
          </w:p>
          <w:p w14:paraId="0733A9BC" w14:textId="6A032253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Web Analytics</w:t>
            </w:r>
          </w:p>
          <w:p w14:paraId="640352B5" w14:textId="77777777" w:rsidR="00B61520" w:rsidRDefault="00B61520" w:rsidP="00B61520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Backlinks</w:t>
            </w:r>
          </w:p>
          <w:p w14:paraId="6E88D98B" w14:textId="77777777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Landing Pages</w:t>
            </w:r>
          </w:p>
          <w:p w14:paraId="130EAA00" w14:textId="1D31A71F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pURL</w:t>
            </w:r>
            <w:r w:rsidR="00AB7249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2B1C0E">
              <w:rPr>
                <w:rFonts w:ascii="Arial" w:hAnsi="Arial" w:cs="Arial"/>
                <w:sz w:val="18"/>
                <w:szCs w:val="20"/>
              </w:rPr>
              <w:t>D</w:t>
            </w:r>
            <w:r w:rsidR="00AB7249">
              <w:rPr>
                <w:rFonts w:ascii="Arial" w:hAnsi="Arial" w:cs="Arial"/>
                <w:sz w:val="18"/>
                <w:szCs w:val="20"/>
              </w:rPr>
              <w:t>evelopment</w:t>
            </w:r>
          </w:p>
          <w:p w14:paraId="744A78D9" w14:textId="058C27C3" w:rsidR="00607031" w:rsidRPr="002B1C0E" w:rsidRDefault="00B61520" w:rsidP="002B1C0E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Event Coordination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680B0ECC" w14:textId="77777777" w:rsidR="0094672E" w:rsidRPr="00462C19" w:rsidRDefault="0094672E" w:rsidP="00BB1AEC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lastRenderedPageBreak/>
              <w:t>Software Used</w:t>
            </w:r>
          </w:p>
          <w:p w14:paraId="0B438C97" w14:textId="77777777" w:rsidR="0094672E" w:rsidRPr="00017206" w:rsidRDefault="0094672E" w:rsidP="00462C19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39754696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6321B824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1FA21A24" w14:textId="1E685F20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  <w:r w:rsidR="004A5E5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Pro</w:t>
            </w:r>
          </w:p>
          <w:p w14:paraId="28D1A17C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Dreamweaver</w:t>
            </w:r>
          </w:p>
          <w:p w14:paraId="0D2CD3B0" w14:textId="77777777" w:rsidR="0094672E" w:rsidRDefault="0094672E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0BC1BEEA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22C5BE6C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</w:t>
            </w:r>
          </w:p>
          <w:p w14:paraId="1726FD8B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Publisher</w:t>
            </w:r>
          </w:p>
          <w:p w14:paraId="4DD97BD6" w14:textId="77777777" w:rsidR="00341B87" w:rsidRPr="00017206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2B709F61" w14:textId="77777777" w:rsidR="00A678B5" w:rsidRPr="00017206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Dynamics 360</w:t>
            </w:r>
          </w:p>
          <w:p w14:paraId="1A9F0F87" w14:textId="77777777" w:rsidR="0094672E" w:rsidRPr="00017206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Eloqua</w:t>
            </w:r>
          </w:p>
          <w:p w14:paraId="63C5B129" w14:textId="2D7D87A1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Software Used continued</w:t>
            </w:r>
          </w:p>
          <w:p w14:paraId="632365DD" w14:textId="458042B4" w:rsidR="004648BD" w:rsidRPr="00017206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AS-400</w:t>
            </w:r>
          </w:p>
          <w:p w14:paraId="6007B57C" w14:textId="7FF174BA" w:rsidR="00341B87" w:rsidRPr="00017206" w:rsidRDefault="00AF0FEF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Salesforce</w:t>
            </w:r>
          </w:p>
          <w:p w14:paraId="22CA4CF6" w14:textId="0E92C2DE" w:rsidR="004648BD" w:rsidRPr="00017206" w:rsidRDefault="00AF0FEF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Constant Contact</w:t>
            </w:r>
          </w:p>
          <w:p w14:paraId="45F736F5" w14:textId="77777777" w:rsidR="004648BD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MailChimp</w:t>
            </w:r>
          </w:p>
          <w:p w14:paraId="38043AAF" w14:textId="77777777" w:rsidR="00341B87" w:rsidRPr="00341B87" w:rsidRDefault="00341B87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WordPress</w:t>
            </w:r>
          </w:p>
          <w:p w14:paraId="154C11B6" w14:textId="77777777" w:rsidR="004648BD" w:rsidRPr="00017206" w:rsidRDefault="004648BD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Google Analytics</w:t>
            </w:r>
          </w:p>
          <w:p w14:paraId="77FC65DA" w14:textId="30FBC04B" w:rsidR="004648BD" w:rsidRPr="002E38E1" w:rsidRDefault="004648BD" w:rsidP="004A5E59"/>
        </w:tc>
        <w:tc>
          <w:tcPr>
            <w:tcW w:w="6808" w:type="dxa"/>
            <w:gridSpan w:val="2"/>
          </w:tcPr>
          <w:p w14:paraId="28DC6158" w14:textId="77777777" w:rsidR="0094672E" w:rsidRPr="00462C19" w:rsidRDefault="0094672E" w:rsidP="00922312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</w:p>
          <w:p w14:paraId="298F3E45" w14:textId="77777777" w:rsidR="008609B4" w:rsidRDefault="008609B4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Work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with senior staff </w:t>
            </w:r>
            <w:r w:rsidR="002B7C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in “Special Projects” division, </w:t>
            </w:r>
            <w:r w:rsidR="001433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continuing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the company image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developing individual branding for </w:t>
            </w:r>
            <w:r w:rsidR="002B7C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multiple departments. </w:t>
            </w:r>
          </w:p>
          <w:p w14:paraId="7754939C" w14:textId="0222DEBA" w:rsidR="0014337B" w:rsidRDefault="00B61520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Hone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new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revenue generating p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rojects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include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F0FE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Grow Cap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New Roads Auto Loans,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NRAL Credit Union, CPS Direct,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CPS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Subordinated Notes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CPS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Title Loans.</w:t>
            </w:r>
          </w:p>
          <w:p w14:paraId="698D5E80" w14:textId="685FB3A1" w:rsidR="00A678B5" w:rsidRDefault="0049381F" w:rsidP="00195FF0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coordinate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direct mail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offers of credit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auto loan</w:t>
            </w:r>
            <w:r w:rsidR="00A5508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statement stuffers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with monthly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loan billing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s.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Assemble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lists in select states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of people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who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filed Bankruptcy 7 &amp; 13. Pair name list(s) with offer of credit from New Roads Auto Loans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ensuring all legal requirements are met with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FTC and FCRA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Create personalized URL and contact info for each person in data base. Send name list(s) with contact info along with offer of credit to print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house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1FEB3747" w14:textId="77777777" w:rsidR="00E9315D" w:rsidRDefault="00E9315D" w:rsidP="00E9315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Monthly for Direct Mail Bankruptcy Offers, matching type of name lists, quantity, and days the mail drops. </w:t>
            </w:r>
          </w:p>
          <w:p w14:paraId="5352F06A" w14:textId="77777777" w:rsidR="00840185" w:rsidRDefault="00840185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0A89048D" w14:textId="3D1FD48C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47CFF7B7" w14:textId="2FDE047A" w:rsidR="009413D3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 concepts, designs and publishing schedule for all email and fax campaigns on behalf of multiple departments. Research and cultivate name list from multiple CRM databases, upload into e-mail and fax-blast data base, then publish emails and fax blasts to said name lists for multiple departments: title loans, subordinated notes, direct mail focused on auto dealerships and B2C subprime auto loans.</w:t>
            </w:r>
          </w:p>
          <w:p w14:paraId="4967B350" w14:textId="60F91F2F" w:rsidR="00E9315D" w:rsidRDefault="00E9315D" w:rsidP="00E9315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Maintain calendar of email and fax ads scheduled for digital publishing. </w:t>
            </w:r>
          </w:p>
          <w:p w14:paraId="7D12A04E" w14:textId="1C7A29EB" w:rsidR="00E9315D" w:rsidRDefault="00E9315D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oordinate monthly investment packages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base upon investment and interest rate return rates. Package and pre-flight digital files for release to printers.</w:t>
            </w:r>
          </w:p>
          <w:p w14:paraId="7C18AF01" w14:textId="47ED5521" w:rsidR="0049381F" w:rsidRDefault="00E9315D" w:rsidP="00195FF0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Conceive and create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auto loan statement stuffers with monthly loan billings.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938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Package and pre-flight digital files for release to printers.</w:t>
            </w:r>
          </w:p>
          <w:p w14:paraId="0F763127" w14:textId="77777777" w:rsidR="009413D3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 and synchronize the production for marketing materials with multiple departments participating in tradeshows. Coordinate and develop concept and design of handouts with booth signage and corporate branding.</w:t>
            </w:r>
          </w:p>
          <w:p w14:paraId="53B61444" w14:textId="3D54856C" w:rsidR="00607031" w:rsidRPr="009413D3" w:rsidRDefault="00421CDA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Submit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google codes 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the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website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rogrammer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verify with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webmaster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all 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Google Analytics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codes are correctly 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ed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analytical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tracking to 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transpire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5F14AB02" w14:textId="43AFE775" w:rsidR="007E3997" w:rsidRDefault="007E3997" w:rsidP="007E3997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SEO functions within New Roads Auto Loans web site.  Build user experience for B2C website; includes flow chart of site, establishing back links, landing pages, building web graphics, including all graphics, and posting to the company blogsite. </w:t>
            </w:r>
          </w:p>
          <w:p w14:paraId="076AF0B0" w14:textId="77777777" w:rsidR="008609B4" w:rsidRDefault="003C756A" w:rsidP="003C756A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Develop 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monthly and personal ‘high performance’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awards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highlighting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top producers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433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multiple departments. </w:t>
            </w:r>
          </w:p>
          <w:p w14:paraId="18A66972" w14:textId="524BA6AB" w:rsidR="007B310F" w:rsidRDefault="00A678B5" w:rsidP="003C756A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Approve</w:t>
            </w:r>
            <w:r w:rsidR="0072558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invoices for printing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mailing services within</w:t>
            </w:r>
            <w:r w:rsidR="0072558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New Roads Auto Loans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department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03DB853A" w14:textId="5B1101B5" w:rsidR="009413D3" w:rsidRDefault="004963F8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Time</w:t>
            </w:r>
            <w:r w:rsidR="00AE0E6B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 management and prioritization </w:t>
            </w:r>
            <w:r w:rsidR="00B61520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abilities;</w:t>
            </w:r>
            <w:r w:rsidR="00AE0E6B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 working on various projects for multiple departments at the same time, all with different deadlines.</w:t>
            </w:r>
          </w:p>
          <w:p w14:paraId="3892AA67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Creative problem solver, resourceful team player.</w:t>
            </w:r>
          </w:p>
          <w:p w14:paraId="6DA00C9A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Adaptable to situations and ever-changing demands.</w:t>
            </w:r>
          </w:p>
          <w:p w14:paraId="30107252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Excellent time management and multi-tasking skills, with the ability to handle multiple tasks to meet strict deadlines</w:t>
            </w:r>
          </w:p>
          <w:p w14:paraId="01FE8FBB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excellent relationships within and outside the company through positive communication skills.</w:t>
            </w:r>
          </w:p>
          <w:p w14:paraId="3FD652CA" w14:textId="50F460CF" w:rsidR="004963F8" w:rsidRPr="00AE0E6B" w:rsidRDefault="004963F8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Calm and flexible approach to handling pressure and stress within the job scope.</w:t>
            </w:r>
          </w:p>
          <w:p w14:paraId="6E960D38" w14:textId="77777777" w:rsidR="00AE0E6B" w:rsidRPr="00922312" w:rsidRDefault="00AE0E6B" w:rsidP="00922312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F0DB7" w14:paraId="643D8F84" w14:textId="77777777" w:rsidTr="002B1C0E">
        <w:tblPrEx>
          <w:tblBorders>
            <w:bottom w:val="none" w:sz="0" w:space="0" w:color="auto"/>
          </w:tblBorders>
        </w:tblPrEx>
        <w:trPr>
          <w:gridAfter w:val="1"/>
          <w:wAfter w:w="122" w:type="dxa"/>
        </w:trPr>
        <w:tc>
          <w:tcPr>
            <w:tcW w:w="11366" w:type="dxa"/>
            <w:gridSpan w:val="3"/>
            <w:tcBorders>
              <w:top w:val="single" w:sz="4" w:space="0" w:color="auto"/>
            </w:tcBorders>
          </w:tcPr>
          <w:p w14:paraId="3BF2DD9A" w14:textId="77777777" w:rsidR="00CF0DB7" w:rsidRPr="00CF0DB7" w:rsidRDefault="00CF0DB7" w:rsidP="00CF0DB7">
            <w:pPr>
              <w:spacing w:before="240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Graphic Artist / Production Artist                                                                                         </w:t>
            </w:r>
            <w:r w:rsidRPr="00CF0DB7">
              <w:rPr>
                <w:szCs w:val="24"/>
              </w:rPr>
              <w:t>Feb</w:t>
            </w:r>
            <w:r>
              <w:rPr>
                <w:szCs w:val="24"/>
              </w:rPr>
              <w:t>ruary</w:t>
            </w:r>
            <w:r w:rsidRPr="00CF0DB7">
              <w:rPr>
                <w:szCs w:val="24"/>
              </w:rPr>
              <w:t xml:space="preserve"> 2012 – Sept</w:t>
            </w:r>
            <w:r>
              <w:rPr>
                <w:szCs w:val="24"/>
              </w:rPr>
              <w:t>ember</w:t>
            </w:r>
            <w:r w:rsidRPr="00CF0DB7">
              <w:rPr>
                <w:szCs w:val="24"/>
              </w:rPr>
              <w:t xml:space="preserve"> 2013</w:t>
            </w:r>
          </w:p>
          <w:p w14:paraId="6F2C1FB4" w14:textId="77777777" w:rsidR="00CF0DB7" w:rsidRDefault="00CF0DB7" w:rsidP="00C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 Document Solutions, 4345 Dean Martin Drive, Las Vegas</w:t>
            </w:r>
          </w:p>
          <w:p w14:paraId="0AC93687" w14:textId="77777777" w:rsidR="00CF0DB7" w:rsidRDefault="00CF0DB7" w:rsidP="00361C05">
            <w:pPr>
              <w:rPr>
                <w:sz w:val="2"/>
                <w:szCs w:val="16"/>
              </w:rPr>
            </w:pPr>
          </w:p>
        </w:tc>
      </w:tr>
    </w:tbl>
    <w:p w14:paraId="28B796D1" w14:textId="77777777" w:rsidR="00361C05" w:rsidRPr="00922312" w:rsidRDefault="00361C05" w:rsidP="00361C05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250"/>
        <w:gridCol w:w="6718"/>
      </w:tblGrid>
      <w:tr w:rsidR="00361C05" w14:paraId="3DA55256" w14:textId="77777777" w:rsidTr="00840185">
        <w:trPr>
          <w:trHeight w:val="1152"/>
        </w:trPr>
        <w:tc>
          <w:tcPr>
            <w:tcW w:w="2520" w:type="dxa"/>
            <w:tcBorders>
              <w:bottom w:val="nil"/>
            </w:tcBorders>
          </w:tcPr>
          <w:p w14:paraId="26219DEE" w14:textId="77777777" w:rsidR="00EA2284" w:rsidRPr="00462C19" w:rsidRDefault="00361C05" w:rsidP="00462C19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72B46A4E" w14:textId="77777777" w:rsidR="00361C05" w:rsidRDefault="00CF0DB7" w:rsidP="001A0355">
            <w:pPr>
              <w:spacing w:before="240"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Page Layout</w:t>
            </w:r>
          </w:p>
          <w:p w14:paraId="0E5F310B" w14:textId="77777777" w:rsidR="009C1AD9" w:rsidRPr="00107DF2" w:rsidRDefault="009C1AD9" w:rsidP="009C1AD9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 Design</w:t>
            </w:r>
          </w:p>
          <w:p w14:paraId="74E92C77" w14:textId="77777777" w:rsidR="00EA2284" w:rsidRPr="00107DF2" w:rsidRDefault="00EA2284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White Space Balance</w:t>
            </w:r>
          </w:p>
          <w:p w14:paraId="305BB749" w14:textId="77777777" w:rsidR="00EA2284" w:rsidRDefault="00EA2284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Typography</w:t>
            </w:r>
          </w:p>
          <w:p w14:paraId="49932E48" w14:textId="77777777" w:rsidR="009C1AD9" w:rsidRPr="00107DF2" w:rsidRDefault="009C1AD9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Backlit Signs</w:t>
            </w:r>
          </w:p>
          <w:p w14:paraId="2E6353ED" w14:textId="77777777" w:rsidR="00CF0DB7" w:rsidRDefault="00CF0DB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Flatbed Printing</w:t>
            </w:r>
          </w:p>
          <w:p w14:paraId="339787C9" w14:textId="77777777" w:rsidR="00EA2284" w:rsidRPr="00107DF2" w:rsidRDefault="00E304B6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Large Scale </w:t>
            </w:r>
            <w:r w:rsidR="00EA2284" w:rsidRPr="00107DF2">
              <w:rPr>
                <w:rFonts w:ascii="Arial" w:hAnsi="Arial" w:cs="Arial"/>
                <w:sz w:val="18"/>
              </w:rPr>
              <w:t>Die Cuts</w:t>
            </w:r>
          </w:p>
          <w:p w14:paraId="5740F7F2" w14:textId="77777777" w:rsidR="00341B87" w:rsidRDefault="00341B87" w:rsidP="001A035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Laminating</w:t>
            </w:r>
          </w:p>
          <w:p w14:paraId="7274D527" w14:textId="77777777" w:rsidR="00107DF2" w:rsidRDefault="00107DF2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High Resolution</w:t>
            </w:r>
            <w:r w:rsidR="00462C19">
              <w:rPr>
                <w:rFonts w:ascii="Arial" w:hAnsi="Arial" w:cs="Arial"/>
                <w:sz w:val="18"/>
              </w:rPr>
              <w:t xml:space="preserve"> </w:t>
            </w:r>
            <w:r w:rsidRPr="00107DF2">
              <w:rPr>
                <w:rFonts w:ascii="Arial" w:hAnsi="Arial" w:cs="Arial"/>
                <w:sz w:val="18"/>
              </w:rPr>
              <w:t>Scanning</w:t>
            </w:r>
          </w:p>
          <w:p w14:paraId="64263E56" w14:textId="77777777" w:rsidR="00840185" w:rsidRPr="00462C19" w:rsidRDefault="00840185" w:rsidP="00840185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2A325537" w14:textId="19094E1C" w:rsidR="00840185" w:rsidRPr="00462C19" w:rsidRDefault="00840185" w:rsidP="00840185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lastRenderedPageBreak/>
              <w:t>Skills Acquired</w:t>
            </w:r>
            <w:r>
              <w:rPr>
                <w:sz w:val="18"/>
                <w:szCs w:val="18"/>
                <w:u w:val="single"/>
              </w:rPr>
              <w:t xml:space="preserve"> continued</w:t>
            </w:r>
          </w:p>
          <w:p w14:paraId="26940922" w14:textId="77777777" w:rsidR="00840185" w:rsidRDefault="00840185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6C61494F" w14:textId="1E365CD5" w:rsidR="000D573E" w:rsidRDefault="00341B8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Large </w:t>
            </w:r>
            <w:r w:rsidR="009C1AD9">
              <w:rPr>
                <w:rFonts w:ascii="Arial" w:hAnsi="Arial" w:cs="Arial"/>
                <w:sz w:val="18"/>
              </w:rPr>
              <w:t>Format Printing</w:t>
            </w:r>
          </w:p>
          <w:p w14:paraId="47645ECF" w14:textId="3BDB6FEA" w:rsidR="00341B87" w:rsidRDefault="009C1AD9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UV </w:t>
            </w:r>
            <w:r w:rsidR="00341B87">
              <w:rPr>
                <w:rFonts w:ascii="Arial" w:hAnsi="Arial" w:cs="Arial"/>
                <w:sz w:val="18"/>
              </w:rPr>
              <w:t>Ink</w:t>
            </w:r>
          </w:p>
          <w:p w14:paraId="7095F560" w14:textId="77777777" w:rsidR="00CF0DB7" w:rsidRDefault="00CF0DB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Cutter</w:t>
            </w:r>
          </w:p>
          <w:p w14:paraId="59931169" w14:textId="7A0FE0A7" w:rsidR="00D3771B" w:rsidRDefault="00CF0DB7" w:rsidP="00F707DE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Multi Substrates</w:t>
            </w:r>
          </w:p>
          <w:p w14:paraId="6A5070A6" w14:textId="7104A0A0" w:rsidR="00EA2284" w:rsidRPr="00D3771B" w:rsidRDefault="00341B87" w:rsidP="00F707DE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>Multi-Function Color Copier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FFFFFF" w:themeFill="background1"/>
          </w:tcPr>
          <w:p w14:paraId="2AFE8A4A" w14:textId="77777777" w:rsidR="00361C05" w:rsidRPr="00462C19" w:rsidRDefault="00361C05" w:rsidP="00922312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lastRenderedPageBreak/>
              <w:t>Software Used</w:t>
            </w:r>
          </w:p>
          <w:p w14:paraId="020C07A3" w14:textId="77777777" w:rsidR="00CF0DB7" w:rsidRPr="00017206" w:rsidRDefault="00CF0DB7" w:rsidP="00CF0DB7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228DA805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2F739D50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0166DA36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</w:p>
          <w:p w14:paraId="61CDFC6B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3659748E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20D94F2B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</w:t>
            </w:r>
          </w:p>
          <w:p w14:paraId="4BBEE775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Publisher</w:t>
            </w:r>
          </w:p>
          <w:p w14:paraId="75C24E3D" w14:textId="77777777" w:rsidR="00341B87" w:rsidRPr="00017206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3A407917" w14:textId="77777777" w:rsidR="00361C05" w:rsidRPr="002E38E1" w:rsidRDefault="00361C05" w:rsidP="00361C05">
            <w:pPr>
              <w:spacing w:line="276" w:lineRule="auto"/>
            </w:pPr>
          </w:p>
        </w:tc>
        <w:tc>
          <w:tcPr>
            <w:tcW w:w="6718" w:type="dxa"/>
            <w:tcBorders>
              <w:bottom w:val="nil"/>
            </w:tcBorders>
          </w:tcPr>
          <w:p w14:paraId="567235CE" w14:textId="77777777" w:rsidR="00361C05" w:rsidRPr="00462C19" w:rsidRDefault="00361C05" w:rsidP="00922312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</w:p>
          <w:p w14:paraId="7687007E" w14:textId="0456807F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Preflight all incoming files to verify fonts</w:t>
            </w:r>
            <w:r w:rsidR="00CF0DB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graphics,</w:t>
            </w:r>
            <w:r w:rsidR="00CF0DB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resolution. </w:t>
            </w:r>
          </w:p>
          <w:p w14:paraId="342AC7C0" w14:textId="77777777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Color correct and airbrush images. </w:t>
            </w:r>
          </w:p>
          <w:p w14:paraId="683DF2D4" w14:textId="77777777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Redraw images, and logos</w:t>
            </w:r>
            <w:r w:rsidR="009C1AD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as needed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2B99A64E" w14:textId="77777777" w:rsidR="00922312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Stack graphics to fill production runs and produce cut files to separate orders.</w:t>
            </w:r>
          </w:p>
          <w:p w14:paraId="408DB868" w14:textId="1D0ED67C" w:rsidR="00922312" w:rsidRDefault="009C1AD9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Concept and design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murals, posters, banners, fliers, custom invitations,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tickets,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mini catalogs, trade show backdrops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POP signs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custom interior signage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memorial boards. Concept and</w:t>
            </w:r>
            <w:r w:rsidR="00421C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</w:t>
            </w:r>
            <w:r w:rsidR="00421C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xterior signs for billboards, business identification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signs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side wall,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windows,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front door display. </w:t>
            </w:r>
          </w:p>
          <w:p w14:paraId="7B952329" w14:textId="67675319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17E83EDB" w14:textId="64EBD8FA" w:rsidR="00922312" w:rsidRDefault="00922312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Develop new products such as: custom packaging by creating cut paths for routing shapes, boxes,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clamshells,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purse shells, all designed with </w:t>
            </w:r>
            <w:r w:rsidR="004738F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corporate department personalization</w:t>
            </w:r>
            <w:r w:rsidR="00E2304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or company event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3C01F91" w14:textId="77777777" w:rsidR="00922312" w:rsidRDefault="00421CD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Strong passion for typography, color theory, visual presentation development and composition.</w:t>
            </w:r>
          </w:p>
          <w:p w14:paraId="2EFF5B87" w14:textId="2BB2441B" w:rsidR="00607031" w:rsidRDefault="00421CD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Conceive, </w:t>
            </w:r>
            <w:r w:rsid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craft,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execute innovative banners &amp; posters on time, on budget and on strategy.</w:t>
            </w:r>
            <w:r w:rsid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Excellent time management and multi-tasking skills, with the ability to handle multiple tasks to meet strict deadlines</w:t>
            </w:r>
          </w:p>
          <w:p w14:paraId="3FD731FB" w14:textId="730F5A12" w:rsidR="004738FA" w:rsidRPr="00922312" w:rsidRDefault="004738F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0A547327" w14:textId="77777777" w:rsidR="00107DF2" w:rsidRDefault="00107DF2" w:rsidP="00107DF2">
      <w:pPr>
        <w:rPr>
          <w:sz w:val="2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6"/>
      </w:tblGrid>
      <w:tr w:rsidR="003F3CD0" w14:paraId="13B041D8" w14:textId="77777777" w:rsidTr="00840185">
        <w:tc>
          <w:tcPr>
            <w:tcW w:w="11366" w:type="dxa"/>
          </w:tcPr>
          <w:p w14:paraId="64D264B3" w14:textId="02D39A9A" w:rsidR="003F3CD0" w:rsidRPr="00361C05" w:rsidRDefault="003F3CD0" w:rsidP="003F3CD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Graphic Artist                                                                                                     </w:t>
            </w:r>
            <w:r w:rsidR="00A55088">
              <w:rPr>
                <w:b/>
                <w:sz w:val="24"/>
                <w:szCs w:val="24"/>
              </w:rPr>
              <w:t xml:space="preserve">     </w:t>
            </w:r>
            <w:r w:rsidR="00E451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Cs w:val="24"/>
              </w:rPr>
              <w:t>September</w:t>
            </w:r>
            <w:r w:rsidRPr="00CF0DB7">
              <w:rPr>
                <w:szCs w:val="24"/>
              </w:rPr>
              <w:t xml:space="preserve"> 20</w:t>
            </w:r>
            <w:r>
              <w:rPr>
                <w:szCs w:val="24"/>
              </w:rPr>
              <w:t>09</w:t>
            </w:r>
            <w:r w:rsidRPr="00CF0DB7">
              <w:rPr>
                <w:szCs w:val="24"/>
              </w:rPr>
              <w:t xml:space="preserve"> – </w:t>
            </w:r>
            <w:r w:rsidR="00A55088">
              <w:rPr>
                <w:szCs w:val="24"/>
              </w:rPr>
              <w:t>September</w:t>
            </w:r>
            <w:r w:rsidRPr="00CF0DB7">
              <w:rPr>
                <w:szCs w:val="24"/>
              </w:rPr>
              <w:t xml:space="preserve"> 201</w:t>
            </w:r>
            <w:r w:rsidR="00A55088">
              <w:rPr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                                        </w:t>
            </w:r>
          </w:p>
          <w:p w14:paraId="766E1671" w14:textId="77777777" w:rsidR="003F3CD0" w:rsidRDefault="003F3CD0" w:rsidP="003F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 Graphics, 3838 Raymert Drive, Las Vegas</w:t>
            </w:r>
          </w:p>
          <w:p w14:paraId="785FF112" w14:textId="77777777" w:rsidR="003F3CD0" w:rsidRDefault="003F3CD0" w:rsidP="00107DF2">
            <w:pPr>
              <w:rPr>
                <w:sz w:val="2"/>
                <w:szCs w:val="16"/>
              </w:rPr>
            </w:pPr>
          </w:p>
        </w:tc>
      </w:tr>
    </w:tbl>
    <w:p w14:paraId="6BDAAA26" w14:textId="77777777" w:rsidR="003F3CD0" w:rsidRPr="00922312" w:rsidRDefault="003F3CD0" w:rsidP="00107DF2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160"/>
        <w:gridCol w:w="6718"/>
      </w:tblGrid>
      <w:tr w:rsidR="00107DF2" w14:paraId="5093CDAC" w14:textId="77777777" w:rsidTr="00E4510B">
        <w:trPr>
          <w:trHeight w:val="1455"/>
        </w:trPr>
        <w:tc>
          <w:tcPr>
            <w:tcW w:w="2610" w:type="dxa"/>
            <w:tcBorders>
              <w:right w:val="nil"/>
            </w:tcBorders>
          </w:tcPr>
          <w:p w14:paraId="3EBE53DD" w14:textId="77777777" w:rsidR="00107DF2" w:rsidRPr="00462C19" w:rsidRDefault="00107DF2" w:rsidP="00B50801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26A41A08" w14:textId="77777777" w:rsidR="00107DF2" w:rsidRDefault="00107DF2" w:rsidP="00B50801"/>
          <w:p w14:paraId="00876918" w14:textId="77777777" w:rsidR="00107DF2" w:rsidRPr="00E4510B" w:rsidRDefault="00341B87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Page Hierarchy</w:t>
            </w:r>
          </w:p>
          <w:p w14:paraId="65D77C6F" w14:textId="77777777" w:rsidR="00341B87" w:rsidRPr="00E4510B" w:rsidRDefault="00341B87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Insertion Practices</w:t>
            </w:r>
          </w:p>
          <w:p w14:paraId="16CD8971" w14:textId="77777777" w:rsidR="003F3CD0" w:rsidRPr="00E4510B" w:rsidRDefault="003F3CD0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OSE</w:t>
            </w:r>
          </w:p>
          <w:p w14:paraId="661E6E31" w14:textId="77777777" w:rsidR="00F91534" w:rsidRPr="00E4510B" w:rsidRDefault="00F91534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Embossing</w:t>
            </w:r>
          </w:p>
          <w:p w14:paraId="38764C35" w14:textId="77777777" w:rsidR="00107DF2" w:rsidRPr="00E4510B" w:rsidRDefault="00C7486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Watermarks</w:t>
            </w:r>
          </w:p>
          <w:p w14:paraId="2D565124" w14:textId="77777777" w:rsidR="00107DF2" w:rsidRPr="00E4510B" w:rsidRDefault="003F3CD0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Printing Transparencies</w:t>
            </w:r>
          </w:p>
          <w:p w14:paraId="63739B48" w14:textId="77777777" w:rsidR="00C7486B" w:rsidRDefault="00C7486B" w:rsidP="00F91534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1904C0" w14:textId="77777777" w:rsidR="00107DF2" w:rsidRPr="00462C19" w:rsidRDefault="00107DF2" w:rsidP="00B50801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Software Used</w:t>
            </w:r>
          </w:p>
          <w:p w14:paraId="0BD833A9" w14:textId="77777777" w:rsidR="003F3CD0" w:rsidRPr="00017206" w:rsidRDefault="003F3CD0" w:rsidP="003F3CD0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0042A22E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175472A4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1DBEAC56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</w:p>
          <w:p w14:paraId="36E62E46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378A06FA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453A6C9A" w14:textId="77777777" w:rsidR="00107DF2" w:rsidRPr="002E38E1" w:rsidRDefault="00107DF2" w:rsidP="00C7486B">
            <w:pPr>
              <w:spacing w:line="276" w:lineRule="auto"/>
            </w:pPr>
          </w:p>
        </w:tc>
        <w:tc>
          <w:tcPr>
            <w:tcW w:w="6718" w:type="dxa"/>
            <w:tcBorders>
              <w:left w:val="nil"/>
            </w:tcBorders>
          </w:tcPr>
          <w:p w14:paraId="6D652A3B" w14:textId="77777777" w:rsidR="00107DF2" w:rsidRPr="00462C19" w:rsidRDefault="00107DF2" w:rsidP="00B50801">
            <w:pPr>
              <w:pStyle w:val="Subtitle"/>
              <w:jc w:val="lef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Accomplishments</w:t>
            </w:r>
          </w:p>
          <w:p w14:paraId="5D1214EA" w14:textId="449707B3" w:rsidR="00107DF2" w:rsidRPr="00E4510B" w:rsidRDefault="00F91534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 concept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s, design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and marketing strategy 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for direct mail marketing promotions, media skits, fine art, non-profit, health care, </w:t>
            </w:r>
            <w:r w:rsidR="0039765A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sweepstakes,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astrology packages.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9B93C09" w14:textId="77777777" w:rsidR="003F3CD0" w:rsidRPr="00E4510B" w:rsidRDefault="003F3CD0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Fabricate brand identity for companies and products using logos, stickers, rubber stamps, transferable stickers, bar codes, embossed, watermark and foil seals. </w:t>
            </w:r>
          </w:p>
          <w:p w14:paraId="7240F5BD" w14:textId="5B8B48C7" w:rsidR="00E4510B" w:rsidRPr="00E4510B" w:rsidRDefault="003F3CD0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Mailers contained: outside envelope, a form letter, reply slip, rules and return envelope. Some mailers include a certificate, buck slip, testimonials, </w:t>
            </w:r>
            <w:r w:rsidR="00AF0FEF"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coupons,</w:t>
            </w: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postcard advertisements</w:t>
            </w:r>
            <w:r w:rsidR="00107DF2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1205702" w14:textId="77777777" w:rsidR="00F707DE" w:rsidRDefault="003F3CD0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Collect output for each component, separating laser text and color separations.</w:t>
            </w:r>
          </w:p>
          <w:p w14:paraId="10B6D19A" w14:textId="77777777" w:rsidR="003068E3" w:rsidRPr="00E4510B" w:rsidRDefault="003068E3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51461953" w14:textId="6B464BB7" w:rsidR="00C7486B" w:rsidRPr="00361C05" w:rsidRDefault="00C7486B" w:rsidP="00C7486B">
      <w:p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Graphic Artist </w:t>
      </w:r>
      <w:r w:rsidR="00F707DE">
        <w:rPr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610F6F">
        <w:rPr>
          <w:b/>
          <w:sz w:val="24"/>
          <w:szCs w:val="24"/>
        </w:rPr>
        <w:t xml:space="preserve">   </w:t>
      </w:r>
      <w:r w:rsidR="00F707DE" w:rsidRPr="00CF0DB7">
        <w:rPr>
          <w:szCs w:val="24"/>
        </w:rPr>
        <w:t>Feb</w:t>
      </w:r>
      <w:r w:rsidR="00F707DE">
        <w:rPr>
          <w:szCs w:val="24"/>
        </w:rPr>
        <w:t>ruary 1999</w:t>
      </w:r>
      <w:r w:rsidR="00F707DE" w:rsidRPr="00CF0DB7">
        <w:rPr>
          <w:szCs w:val="24"/>
        </w:rPr>
        <w:t xml:space="preserve"> – </w:t>
      </w:r>
      <w:r w:rsidR="00F707DE">
        <w:rPr>
          <w:szCs w:val="24"/>
        </w:rPr>
        <w:t>May</w:t>
      </w:r>
      <w:r w:rsidR="00F707DE" w:rsidRPr="00CF0DB7">
        <w:rPr>
          <w:szCs w:val="24"/>
        </w:rPr>
        <w:t xml:space="preserve"> 20</w:t>
      </w:r>
      <w:r w:rsidR="00F707DE">
        <w:rPr>
          <w:szCs w:val="24"/>
        </w:rPr>
        <w:t>09</w:t>
      </w:r>
      <w:r w:rsidR="00F707DE">
        <w:rPr>
          <w:b/>
          <w:sz w:val="24"/>
          <w:szCs w:val="24"/>
        </w:rPr>
        <w:t xml:space="preserve">     </w:t>
      </w:r>
    </w:p>
    <w:p w14:paraId="094656D4" w14:textId="5845A2FF" w:rsidR="00C7486B" w:rsidRDefault="006D08E8" w:rsidP="00C7486B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Paulson Dice Company / GPI,</w:t>
      </w:r>
      <w:r w:rsidR="00C7486B">
        <w:rPr>
          <w:sz w:val="24"/>
          <w:szCs w:val="24"/>
        </w:rPr>
        <w:t xml:space="preserve"> 1700 Industrial Road, Las Vegas</w:t>
      </w:r>
    </w:p>
    <w:p w14:paraId="6A7DB60A" w14:textId="77777777" w:rsidR="00C7486B" w:rsidRPr="00922312" w:rsidRDefault="00C7486B" w:rsidP="00C7486B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160"/>
        <w:gridCol w:w="6718"/>
      </w:tblGrid>
      <w:tr w:rsidR="00C7486B" w:rsidRPr="0039064C" w14:paraId="0F50D265" w14:textId="77777777" w:rsidTr="00F707DE">
        <w:trPr>
          <w:trHeight w:val="1455"/>
        </w:trPr>
        <w:tc>
          <w:tcPr>
            <w:tcW w:w="2610" w:type="dxa"/>
          </w:tcPr>
          <w:p w14:paraId="73BD9238" w14:textId="77777777" w:rsidR="00C7486B" w:rsidRPr="0039064C" w:rsidRDefault="00C7486B" w:rsidP="00462C19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Skills Acquired</w:t>
            </w:r>
          </w:p>
          <w:p w14:paraId="4A9F6076" w14:textId="77777777" w:rsidR="00C7486B" w:rsidRPr="0039064C" w:rsidRDefault="00C7486B" w:rsidP="00B5080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445AEB" w14:textId="77777777" w:rsidR="00C7486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 xml:space="preserve">Branding </w:t>
            </w:r>
            <w:r w:rsidR="00C7486B" w:rsidRPr="0039064C">
              <w:rPr>
                <w:rFonts w:ascii="Arial" w:hAnsi="Arial" w:cs="Arial"/>
                <w:sz w:val="18"/>
                <w:szCs w:val="18"/>
              </w:rPr>
              <w:t>Design</w:t>
            </w:r>
          </w:p>
          <w:p w14:paraId="5C60D138" w14:textId="77777777" w:rsidR="00E4510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Event Design</w:t>
            </w:r>
          </w:p>
          <w:p w14:paraId="0947481C" w14:textId="77777777" w:rsidR="00610F6F" w:rsidRPr="0039064C" w:rsidRDefault="00610F6F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Edge Spot Design</w:t>
            </w:r>
          </w:p>
          <w:p w14:paraId="0EA609D4" w14:textId="77777777" w:rsidR="00610F6F" w:rsidRPr="0039064C" w:rsidRDefault="00610F6F" w:rsidP="00610F6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Card Back Design</w:t>
            </w:r>
          </w:p>
          <w:p w14:paraId="12D3D193" w14:textId="77777777" w:rsidR="00610F6F" w:rsidRPr="0039064C" w:rsidRDefault="00610F6F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Chip Molds</w:t>
            </w:r>
          </w:p>
          <w:p w14:paraId="5C824A5A" w14:textId="77777777" w:rsidR="002B1C0E" w:rsidRPr="0039064C" w:rsidRDefault="00C7486B" w:rsidP="002B1C0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Casino Games</w:t>
            </w:r>
          </w:p>
          <w:p w14:paraId="2B185567" w14:textId="44326610" w:rsidR="00C7486B" w:rsidRPr="0039064C" w:rsidRDefault="00C7486B" w:rsidP="002B1C0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Bet Spot Placement</w:t>
            </w:r>
          </w:p>
          <w:p w14:paraId="5F912B74" w14:textId="77777777" w:rsidR="00C7486B" w:rsidRPr="0039064C" w:rsidRDefault="00C7486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Photography</w:t>
            </w:r>
          </w:p>
          <w:p w14:paraId="5F3CF594" w14:textId="77777777" w:rsidR="00610F6F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Photo Editing</w:t>
            </w:r>
          </w:p>
          <w:p w14:paraId="40A612F2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Lighting</w:t>
            </w:r>
          </w:p>
          <w:p w14:paraId="3E31A222" w14:textId="77777777" w:rsidR="00E4510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Event Coordination</w:t>
            </w:r>
          </w:p>
          <w:p w14:paraId="1125D27D" w14:textId="77777777" w:rsidR="00F707DE" w:rsidRPr="0039064C" w:rsidRDefault="00F707DE" w:rsidP="00F707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G2E Slideshow Presentation</w:t>
            </w:r>
          </w:p>
          <w:p w14:paraId="7308BA9B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Color Keys</w:t>
            </w:r>
          </w:p>
          <w:p w14:paraId="30EBCB2A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FTP Site Maintenance</w:t>
            </w:r>
          </w:p>
          <w:p w14:paraId="60DDD1AA" w14:textId="77777777" w:rsidR="003068E3" w:rsidRPr="0039064C" w:rsidRDefault="003068E3" w:rsidP="00F707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8C14492" w14:textId="77777777" w:rsidR="00C7486B" w:rsidRPr="0039064C" w:rsidRDefault="00C7486B" w:rsidP="00B5080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Software Used</w:t>
            </w:r>
          </w:p>
          <w:p w14:paraId="69705866" w14:textId="77777777" w:rsidR="00E4510B" w:rsidRPr="0039064C" w:rsidRDefault="00E4510B" w:rsidP="00E4510B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Photoshop</w:t>
            </w:r>
          </w:p>
          <w:p w14:paraId="15FC2636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Illustrator</w:t>
            </w:r>
          </w:p>
          <w:p w14:paraId="0552A157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InDesign</w:t>
            </w:r>
          </w:p>
          <w:p w14:paraId="4E04312A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Acrobat</w:t>
            </w:r>
          </w:p>
          <w:p w14:paraId="11DEF8B2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Dreamweaver</w:t>
            </w:r>
          </w:p>
          <w:p w14:paraId="7C787DE1" w14:textId="79879FD1" w:rsidR="00E2304D" w:rsidRPr="0039064C" w:rsidRDefault="00E4510B" w:rsidP="002B1C0E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Word</w:t>
            </w:r>
          </w:p>
          <w:p w14:paraId="59AA0C94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Outlook</w:t>
            </w:r>
          </w:p>
          <w:p w14:paraId="6BB171EA" w14:textId="77777777" w:rsidR="00F707DE" w:rsidRPr="0039064C" w:rsidRDefault="00F707DE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Power</w:t>
            </w:r>
            <w:r w:rsidR="00610F6F"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</w:t>
            </w: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oint</w:t>
            </w:r>
          </w:p>
          <w:p w14:paraId="116C0A48" w14:textId="77777777" w:rsidR="00C7486B" w:rsidRPr="0039064C" w:rsidRDefault="00C7486B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8D331C3" w14:textId="77777777" w:rsidR="00610F6F" w:rsidRPr="0039064C" w:rsidRDefault="00610F6F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928FC3A" w14:textId="77777777" w:rsidR="00610F6F" w:rsidRPr="0039064C" w:rsidRDefault="00610F6F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18" w:type="dxa"/>
          </w:tcPr>
          <w:p w14:paraId="1461169D" w14:textId="77777777" w:rsidR="00C7486B" w:rsidRPr="0039064C" w:rsidRDefault="00C7486B" w:rsidP="00462C19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Accomplishments</w:t>
            </w:r>
          </w:p>
          <w:p w14:paraId="6BAD3AD5" w14:textId="71B3F379" w:rsidR="00E4510B" w:rsidRPr="0039064C" w:rsidRDefault="00E4510B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Create chip inlay designs, edge spot colors and shapes along with table game layouts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F0FEF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dice,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non-gaming card back designs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local, </w:t>
            </w:r>
            <w:r w:rsidR="00AF0FEF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national,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international casinos.</w:t>
            </w:r>
          </w:p>
          <w:p w14:paraId="6FB6E740" w14:textId="725D349B" w:rsidR="00E4510B" w:rsidRPr="0039064C" w:rsidRDefault="00E4510B" w:rsidP="00B50801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Create designs consistent with casino branding, commemorate special events, specialized betting spots and </w:t>
            </w:r>
            <w:r w:rsidR="0039765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large-scale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backgrounds incorporating patented games into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some table game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design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24384E7A" w14:textId="605BEBCD" w:rsidR="00AE0E6B" w:rsidRPr="0039064C" w:rsidRDefault="00E4510B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Lead artist for G2E World Gaming Show; internal committee to develop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theme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color pallets and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general design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booth display. Including large format posters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furniture fliers, </w:t>
            </w:r>
            <w:r w:rsidR="004738F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handouts,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 corporate slide show in 2006, 2007 &amp; 2008.</w:t>
            </w:r>
          </w:p>
          <w:p w14:paraId="1F276967" w14:textId="77777777" w:rsidR="00C7486B" w:rsidRPr="0039064C" w:rsidRDefault="00E4510B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Photograph gaming furniture and gaming products. Use product pictures to develop sales flies and email blasts maintaining corporate branding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product specs.</w:t>
            </w:r>
          </w:p>
          <w:p w14:paraId="4603480B" w14:textId="77777777" w:rsidR="00F707DE" w:rsidRPr="0039064C" w:rsidRDefault="00F707DE" w:rsidP="00F707DE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Optimize procedures and devise solutions to ensure orders are completed in an accurate and timely 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routine with quality standards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met.</w:t>
            </w:r>
          </w:p>
          <w:p w14:paraId="06EFAD9C" w14:textId="5D283302" w:rsidR="00E4510B" w:rsidRPr="0039064C" w:rsidRDefault="00E4510B" w:rsidP="00F707DE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Collaborate with internal departments and external vendors to create corporate events with attendance ra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nging between 15-250 </w:t>
            </w:r>
            <w:r w:rsidR="0039765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people</w:t>
            </w:r>
            <w:r w:rsidR="004738F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budget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 ranging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from $200. - $15,000.</w:t>
            </w:r>
          </w:p>
          <w:p w14:paraId="33E3E475" w14:textId="3CF2ECCF" w:rsidR="00610F6F" w:rsidRPr="0039064C" w:rsidRDefault="0039765A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Assemble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game specs,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color copies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all pertinent film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new layouts, package and assign delivery to 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Mexico production plant.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Prepare bi-weekly reports on all shipment contents to Mexico.</w:t>
            </w:r>
          </w:p>
          <w:p w14:paraId="6FF1E2E6" w14:textId="5D22EC72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1D033569" w14:textId="0929D5A1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Creative problem solver, resourceful, team player. Adaptability to situations and ever-changing demands</w:t>
            </w:r>
          </w:p>
          <w:p w14:paraId="1F24AE4D" w14:textId="700CFC62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Highly organized with the ability to handle multiple tasks to meet strict deadlines</w:t>
            </w:r>
          </w:p>
          <w:p w14:paraId="5D3F7971" w14:textId="3D4B969B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Excellent time management and multi-tasking skills</w:t>
            </w:r>
          </w:p>
          <w:p w14:paraId="3CB0306C" w14:textId="24837B32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Calm and flexible approach to handling pressure and stress</w:t>
            </w:r>
          </w:p>
          <w:p w14:paraId="4AB8221B" w14:textId="125F22BC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Build excellent relationship with client and client’s team through positive communications</w:t>
            </w:r>
          </w:p>
          <w:p w14:paraId="4E738D8D" w14:textId="77777777" w:rsidR="0039064C" w:rsidRPr="0039064C" w:rsidRDefault="0039064C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8C02B7A" w14:textId="77777777" w:rsidR="00E2304D" w:rsidRPr="0039064C" w:rsidRDefault="00E2304D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39E292DB" w14:textId="44289CF9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p w14:paraId="651AC5E3" w14:textId="43F3AFAD" w:rsidR="00840185" w:rsidRDefault="0019443D" w:rsidP="00607031">
      <w:pPr>
        <w:spacing w:before="240"/>
        <w:rPr>
          <w:b/>
          <w:color w:val="FFFFFF" w:themeColor="background1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754CF3" wp14:editId="20328630">
            <wp:simplePos x="0" y="0"/>
            <wp:positionH relativeFrom="column">
              <wp:posOffset>1270</wp:posOffset>
            </wp:positionH>
            <wp:positionV relativeFrom="paragraph">
              <wp:posOffset>274320</wp:posOffset>
            </wp:positionV>
            <wp:extent cx="1366617" cy="1984248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617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53D7" w14:textId="08DC477C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p w14:paraId="05AF1493" w14:textId="28B50B8B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tbl>
      <w:tblPr>
        <w:tblStyle w:val="TableGrid"/>
        <w:tblW w:w="11399" w:type="dxa"/>
        <w:tblLook w:val="04A0" w:firstRow="1" w:lastRow="0" w:firstColumn="1" w:lastColumn="0" w:noHBand="0" w:noVBand="1"/>
      </w:tblPr>
      <w:tblGrid>
        <w:gridCol w:w="11399"/>
      </w:tblGrid>
      <w:tr w:rsidR="00840185" w14:paraId="6AA5AD15" w14:textId="77777777" w:rsidTr="00A67638">
        <w:trPr>
          <w:trHeight w:val="395"/>
        </w:trPr>
        <w:tc>
          <w:tcPr>
            <w:tcW w:w="11399" w:type="dxa"/>
            <w:shd w:val="clear" w:color="auto" w:fill="2E74B5" w:themeFill="accent1" w:themeFillShade="BF"/>
          </w:tcPr>
          <w:p w14:paraId="2C2E9666" w14:textId="77777777" w:rsidR="00840185" w:rsidRPr="00971DB8" w:rsidRDefault="00840185" w:rsidP="002F52C5">
            <w:pPr>
              <w:rPr>
                <w:sz w:val="20"/>
                <w:szCs w:val="20"/>
              </w:rPr>
            </w:pPr>
          </w:p>
          <w:p w14:paraId="124C8CBE" w14:textId="77777777" w:rsidR="00840185" w:rsidRPr="00971DB8" w:rsidRDefault="00840185" w:rsidP="002F52C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971DB8">
              <w:rPr>
                <w:color w:val="FFFFFF" w:themeColor="background1"/>
                <w:sz w:val="20"/>
                <w:szCs w:val="20"/>
              </w:rPr>
              <w:t>REFERENCES AVALIABLE UPON REQUEST</w:t>
            </w:r>
          </w:p>
          <w:p w14:paraId="1DC005A8" w14:textId="77777777" w:rsidR="00840185" w:rsidRPr="00971DB8" w:rsidRDefault="00840185" w:rsidP="002F52C5">
            <w:pPr>
              <w:rPr>
                <w:sz w:val="20"/>
                <w:szCs w:val="20"/>
              </w:rPr>
            </w:pPr>
          </w:p>
        </w:tc>
      </w:tr>
    </w:tbl>
    <w:p w14:paraId="2189527F" w14:textId="77777777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sectPr w:rsidR="00840185" w:rsidSect="006459DE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2E"/>
    <w:rsid w:val="00017206"/>
    <w:rsid w:val="00037C75"/>
    <w:rsid w:val="00060268"/>
    <w:rsid w:val="000716AF"/>
    <w:rsid w:val="000D573E"/>
    <w:rsid w:val="00107DF2"/>
    <w:rsid w:val="0014337B"/>
    <w:rsid w:val="00145F5D"/>
    <w:rsid w:val="0019443D"/>
    <w:rsid w:val="00195FF0"/>
    <w:rsid w:val="001A0355"/>
    <w:rsid w:val="001B2839"/>
    <w:rsid w:val="002143FE"/>
    <w:rsid w:val="00244D9C"/>
    <w:rsid w:val="00263420"/>
    <w:rsid w:val="002947AA"/>
    <w:rsid w:val="002A473A"/>
    <w:rsid w:val="002B1C0E"/>
    <w:rsid w:val="002B7CC9"/>
    <w:rsid w:val="003068E3"/>
    <w:rsid w:val="00341B87"/>
    <w:rsid w:val="00361C05"/>
    <w:rsid w:val="0039064C"/>
    <w:rsid w:val="00392FDF"/>
    <w:rsid w:val="0039765A"/>
    <w:rsid w:val="003C756A"/>
    <w:rsid w:val="003F3CD0"/>
    <w:rsid w:val="003F74BC"/>
    <w:rsid w:val="00421CDA"/>
    <w:rsid w:val="00462C19"/>
    <w:rsid w:val="004648BD"/>
    <w:rsid w:val="004738FA"/>
    <w:rsid w:val="0049381F"/>
    <w:rsid w:val="004963F8"/>
    <w:rsid w:val="0049689F"/>
    <w:rsid w:val="004A2CAC"/>
    <w:rsid w:val="004A5E59"/>
    <w:rsid w:val="004D2425"/>
    <w:rsid w:val="00503995"/>
    <w:rsid w:val="00507D32"/>
    <w:rsid w:val="00517A5E"/>
    <w:rsid w:val="005B33BA"/>
    <w:rsid w:val="00607031"/>
    <w:rsid w:val="00610F6F"/>
    <w:rsid w:val="006417D6"/>
    <w:rsid w:val="006459DE"/>
    <w:rsid w:val="00653930"/>
    <w:rsid w:val="006D08E8"/>
    <w:rsid w:val="006F12E6"/>
    <w:rsid w:val="0071222D"/>
    <w:rsid w:val="0072558C"/>
    <w:rsid w:val="007A05E0"/>
    <w:rsid w:val="007A6048"/>
    <w:rsid w:val="007B310F"/>
    <w:rsid w:val="007E3997"/>
    <w:rsid w:val="00833BA3"/>
    <w:rsid w:val="00840185"/>
    <w:rsid w:val="008609B4"/>
    <w:rsid w:val="00894630"/>
    <w:rsid w:val="008B6602"/>
    <w:rsid w:val="008C4E05"/>
    <w:rsid w:val="008F08AF"/>
    <w:rsid w:val="00922312"/>
    <w:rsid w:val="009258ED"/>
    <w:rsid w:val="009413D3"/>
    <w:rsid w:val="00945559"/>
    <w:rsid w:val="0094672E"/>
    <w:rsid w:val="00985E11"/>
    <w:rsid w:val="009C1AD9"/>
    <w:rsid w:val="009D5347"/>
    <w:rsid w:val="00A06C1D"/>
    <w:rsid w:val="00A11D86"/>
    <w:rsid w:val="00A32058"/>
    <w:rsid w:val="00A55088"/>
    <w:rsid w:val="00A553E2"/>
    <w:rsid w:val="00A67638"/>
    <w:rsid w:val="00A678B5"/>
    <w:rsid w:val="00A82DE6"/>
    <w:rsid w:val="00A9155A"/>
    <w:rsid w:val="00AB7249"/>
    <w:rsid w:val="00AC5F86"/>
    <w:rsid w:val="00AE0E6B"/>
    <w:rsid w:val="00AF0FEF"/>
    <w:rsid w:val="00B12995"/>
    <w:rsid w:val="00B61520"/>
    <w:rsid w:val="00B7105A"/>
    <w:rsid w:val="00BD6CA5"/>
    <w:rsid w:val="00BE7BA3"/>
    <w:rsid w:val="00C71357"/>
    <w:rsid w:val="00C7486B"/>
    <w:rsid w:val="00CB5DE3"/>
    <w:rsid w:val="00CD658E"/>
    <w:rsid w:val="00CF0DB7"/>
    <w:rsid w:val="00D3771B"/>
    <w:rsid w:val="00D801C9"/>
    <w:rsid w:val="00E2304D"/>
    <w:rsid w:val="00E304B6"/>
    <w:rsid w:val="00E4510B"/>
    <w:rsid w:val="00E75D99"/>
    <w:rsid w:val="00E8647A"/>
    <w:rsid w:val="00E9315D"/>
    <w:rsid w:val="00EA2284"/>
    <w:rsid w:val="00EB5B8E"/>
    <w:rsid w:val="00F02298"/>
    <w:rsid w:val="00F30BC7"/>
    <w:rsid w:val="00F707DE"/>
    <w:rsid w:val="00F77106"/>
    <w:rsid w:val="00F80CC5"/>
    <w:rsid w:val="00F91534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FF31"/>
  <w15:chartTrackingRefBased/>
  <w15:docId w15:val="{098C3B34-1769-4F65-9DED-6CD2EAB2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4672E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72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7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72E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94672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0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0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B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6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view/tamberinsportfolio/home" TargetMode="External"/><Relationship Id="rId4" Type="http://schemas.openxmlformats.org/officeDocument/2006/relationships/hyperlink" Target="mailto:TamberinA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CL PUBLIC</dc:creator>
  <cp:keywords/>
  <dc:description/>
  <cp:lastModifiedBy>jodi</cp:lastModifiedBy>
  <cp:revision>2</cp:revision>
  <cp:lastPrinted>2021-04-24T00:02:00Z</cp:lastPrinted>
  <dcterms:created xsi:type="dcterms:W3CDTF">2021-11-17T23:07:00Z</dcterms:created>
  <dcterms:modified xsi:type="dcterms:W3CDTF">2021-11-17T23:07:00Z</dcterms:modified>
</cp:coreProperties>
</file>