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sz w:val="36"/>
          <w:szCs w:val="36"/>
        </w:rPr>
      </w:pPr>
      <w:r>
        <w:rPr>
          <w:sz w:val="36"/>
          <w:szCs w:val="36"/>
          <w:rtl w:val="0"/>
          <w:lang w:val="en-US"/>
        </w:rPr>
        <w:t>Matt Eliason</w:t>
      </w:r>
    </w:p>
    <w:p>
      <w:pPr>
        <w:pStyle w:val="Contact Information"/>
      </w:pPr>
      <w:r>
        <w:rPr>
          <w:rtl w:val="0"/>
          <w:lang w:val="en-US"/>
        </w:rPr>
        <w:t>848 Ulery St. SE  Lacey, WA  98503</w:t>
      </w:r>
    </w:p>
    <w:p>
      <w:pPr>
        <w:pStyle w:val="Contact Information"/>
      </w:pPr>
      <w:r>
        <w:rPr>
          <w:rtl w:val="0"/>
          <w:lang w:val="en-US"/>
        </w:rPr>
        <w:t xml:space="preserve">360-455-8915 </w:t>
      </w:r>
      <w:r>
        <w:rPr>
          <w:rStyle w:val="Hyperlink.0"/>
        </w:rPr>
        <w:fldChar w:fldCharType="begin" w:fldLock="0"/>
      </w:r>
      <w:r>
        <w:rPr>
          <w:rStyle w:val="Hyperlink.0"/>
        </w:rPr>
        <w:instrText xml:space="preserve"> HYPERLINK "mailto:mreliason@msn.com"</w:instrText>
      </w:r>
      <w:r>
        <w:rPr>
          <w:rStyle w:val="Hyperlink.0"/>
        </w:rPr>
        <w:fldChar w:fldCharType="separate" w:fldLock="0"/>
      </w:r>
      <w:r>
        <w:rPr>
          <w:rStyle w:val="Hyperlink.0"/>
          <w:rtl w:val="0"/>
        </w:rPr>
        <w:t>mreliason@msn.com</w:t>
      </w:r>
      <w:r>
        <w:rPr/>
        <w:fldChar w:fldCharType="end" w:fldLock="0"/>
      </w:r>
    </w:p>
    <w:p>
      <w:pPr>
        <w:pStyle w:val="Body A"/>
      </w:pPr>
    </w:p>
    <w:p>
      <w:pPr>
        <w:pStyle w:val="Heading"/>
      </w:pPr>
      <w:r>
        <w:rPr>
          <w:rStyle w:val="None"/>
          <w:rtl w:val="0"/>
          <w:lang w:val="en-US"/>
        </w:rPr>
        <w:t>PROFESSIONAL EXPERIENCE</w:t>
      </w:r>
    </w:p>
    <w:p>
      <w:pPr>
        <w:pStyle w:val="Subheading"/>
      </w:pPr>
      <w:r>
        <w:rPr>
          <w:rStyle w:val="None"/>
          <w:rtl w:val="0"/>
          <w:lang w:val="en-US"/>
        </w:rPr>
        <w:t xml:space="preserve">Inside Solutions Architect - Storage, Zones Inc, Auburn, WA </w:t>
      </w:r>
      <w:r>
        <w:rPr>
          <w:rStyle w:val="None"/>
          <w:rtl w:val="0"/>
          <w:lang w:val="en-US"/>
        </w:rPr>
        <w:t xml:space="preserve">— </w:t>
      </w:r>
      <w:r>
        <w:rPr>
          <w:rStyle w:val="None"/>
          <w:rtl w:val="0"/>
          <w:lang w:val="en-US"/>
        </w:rPr>
        <w:t>2010-2020</w:t>
      </w:r>
    </w:p>
    <w:p>
      <w:pPr>
        <w:pStyle w:val="Body A"/>
        <w:suppressAutoHyphens w:val="0"/>
        <w:spacing w:after="0"/>
        <w:rPr>
          <w:rStyle w:val="None"/>
          <w:u w:color="000000"/>
        </w:rPr>
      </w:pPr>
      <w:r>
        <w:rPr>
          <w:rStyle w:val="None"/>
          <w:u w:color="000000"/>
          <w:rtl w:val="0"/>
          <w:lang w:val="en-US"/>
        </w:rPr>
        <w:t>Provided technical expertise and presales support for IT storage hardware and software including tape backup, NAS, and SAN.  Provided telephone support and advice to sales representatives and customers with questions regarding storage products.  Built storage solutions based on customers</w:t>
      </w:r>
      <w:r>
        <w:rPr>
          <w:rStyle w:val="None"/>
          <w:u w:color="000000"/>
          <w:rtl w:val="0"/>
          <w:lang w:val="en-US"/>
        </w:rPr>
        <w:t xml:space="preserve">’ </w:t>
      </w:r>
      <w:r>
        <w:rPr>
          <w:rStyle w:val="None"/>
          <w:u w:color="000000"/>
          <w:rtl w:val="0"/>
          <w:lang w:val="en-US"/>
        </w:rPr>
        <w:t>requirements.</w:t>
      </w:r>
    </w:p>
    <w:p>
      <w:pPr>
        <w:pStyle w:val="Body A"/>
        <w:suppressAutoHyphens w:val="0"/>
        <w:spacing w:after="0"/>
        <w:rPr>
          <w:rStyle w:val="None"/>
          <w:u w:color="000000"/>
        </w:rPr>
      </w:pPr>
      <w:r>
        <w:rPr>
          <w:rStyle w:val="None"/>
          <w:u w:color="000000"/>
          <w:rtl w:val="0"/>
          <w:lang w:val="en-US"/>
        </w:rPr>
        <w:t>SAN/NAS:  Netapp - FAS/AFF, DellEMC - Unity/VNX, SC/Compellent, Isilon, PowerVault, HPE - 3Par, Nimble, MSA</w:t>
      </w:r>
    </w:p>
    <w:p>
      <w:pPr>
        <w:pStyle w:val="Body A"/>
        <w:suppressAutoHyphens w:val="0"/>
        <w:spacing w:after="0"/>
        <w:rPr>
          <w:rStyle w:val="None"/>
          <w:u w:color="000000"/>
        </w:rPr>
      </w:pPr>
      <w:r>
        <w:rPr>
          <w:rStyle w:val="None"/>
          <w:u w:color="000000"/>
          <w:rtl w:val="0"/>
          <w:lang w:val="en-US"/>
        </w:rPr>
        <w:t>Hyper-converged Infrastructure:  Nutanix, HPE Simpli</w:t>
      </w:r>
      <w:r>
        <w:rPr>
          <w:rStyle w:val="None"/>
          <w:u w:color="000000"/>
          <w:rtl w:val="0"/>
          <w:lang w:val="en-US"/>
        </w:rPr>
        <w:t>v</w:t>
      </w:r>
      <w:r>
        <w:rPr>
          <w:rStyle w:val="None"/>
          <w:u w:color="000000"/>
          <w:rtl w:val="0"/>
          <w:lang w:val="en-US"/>
        </w:rPr>
        <w:t>ity, DellEMC VxRail, Scale Computing</w:t>
      </w:r>
    </w:p>
    <w:p>
      <w:pPr>
        <w:pStyle w:val="Body A"/>
        <w:suppressAutoHyphens w:val="0"/>
        <w:spacing w:after="0"/>
        <w:rPr>
          <w:rStyle w:val="None"/>
          <w:u w:color="000000"/>
        </w:rPr>
      </w:pPr>
      <w:r>
        <w:rPr>
          <w:rStyle w:val="None"/>
          <w:u w:color="000000"/>
          <w:rtl w:val="0"/>
          <w:lang w:val="en-US"/>
        </w:rPr>
        <w:t>Server hardware:  Dell PowerEdge, HPE Proliant, Lenovo ThinkSystem</w:t>
      </w:r>
    </w:p>
    <w:p>
      <w:pPr>
        <w:pStyle w:val="Body A"/>
        <w:suppressAutoHyphens w:val="0"/>
        <w:spacing w:after="0"/>
        <w:rPr>
          <w:rStyle w:val="None"/>
          <w:u w:color="000000"/>
        </w:rPr>
      </w:pPr>
      <w:r>
        <w:rPr>
          <w:rStyle w:val="None"/>
          <w:u w:color="000000"/>
          <w:rtl w:val="0"/>
          <w:lang w:val="en-US"/>
        </w:rPr>
        <w:t>Backup hardware:  DellEMC - DataDomain, Avamar, PowerProtect, HPE StoreOnce, ExaGrid, Quantum DXi</w:t>
      </w:r>
    </w:p>
    <w:p>
      <w:pPr>
        <w:pStyle w:val="Body A"/>
        <w:suppressAutoHyphens w:val="0"/>
        <w:spacing w:after="0"/>
        <w:rPr>
          <w:rStyle w:val="None"/>
          <w:u w:color="000000"/>
        </w:rPr>
      </w:pPr>
      <w:r>
        <w:rPr>
          <w:rStyle w:val="None"/>
          <w:u w:color="000000"/>
          <w:rtl w:val="0"/>
          <w:lang w:val="en-US"/>
        </w:rPr>
        <w:t>Backup software:  Veritas BackupExec and Netbackup, Commvault, ArcServe, Veeam, DellEMC Networker</w:t>
      </w:r>
    </w:p>
    <w:p>
      <w:pPr>
        <w:pStyle w:val="Body A"/>
        <w:suppressAutoHyphens w:val="0"/>
        <w:spacing w:after="0"/>
        <w:rPr>
          <w:rStyle w:val="None"/>
          <w:u w:color="000000"/>
        </w:rPr>
      </w:pPr>
      <w:r>
        <w:rPr>
          <w:rStyle w:val="None"/>
          <w:u w:color="000000"/>
          <w:rtl w:val="0"/>
          <w:lang w:val="en-US"/>
        </w:rPr>
        <w:t>Virtualization:  VMware vSphere, Microsoft Hyper-V, Acropolis Hypervisor, KVM</w:t>
      </w:r>
    </w:p>
    <w:p>
      <w:pPr>
        <w:pStyle w:val="Body A"/>
        <w:suppressAutoHyphens w:val="0"/>
        <w:spacing w:after="0"/>
        <w:rPr>
          <w:rStyle w:val="None"/>
          <w:u w:color="000000"/>
        </w:rPr>
      </w:pPr>
    </w:p>
    <w:p>
      <w:pPr>
        <w:pStyle w:val="Subheading"/>
      </w:pPr>
      <w:r>
        <w:rPr>
          <w:rStyle w:val="None"/>
          <w:rtl w:val="0"/>
          <w:lang w:val="en-US"/>
        </w:rPr>
        <w:t xml:space="preserve">Network Analyst, First Citizens Bank, Dupont, WA </w:t>
      </w:r>
      <w:r>
        <w:rPr>
          <w:rStyle w:val="None"/>
          <w:rtl w:val="0"/>
          <w:lang w:val="en-US"/>
        </w:rPr>
        <w:t xml:space="preserve">— </w:t>
      </w:r>
      <w:r>
        <w:rPr>
          <w:rStyle w:val="None"/>
          <w:rtl w:val="0"/>
          <w:lang w:val="en-US"/>
        </w:rPr>
        <w:t>2009-2010</w:t>
      </w:r>
    </w:p>
    <w:p>
      <w:pPr>
        <w:pStyle w:val="Body A"/>
        <w:suppressAutoHyphens w:val="0"/>
        <w:spacing w:after="0"/>
        <w:rPr>
          <w:rStyle w:val="None"/>
          <w:u w:color="000000"/>
        </w:rPr>
      </w:pPr>
      <w:r>
        <w:rPr>
          <w:rStyle w:val="None"/>
          <w:u w:color="000000"/>
          <w:rtl w:val="0"/>
          <w:lang w:val="en-US"/>
        </w:rPr>
        <w:t>Responsible for coordination, installation, and administration of computer network hardware and software for twenty locations in Western Washington.  Managed and maintained servers for critical business operations (40 Servers, 350 Workstations).  Implemented and monitored LAN/WAN equipment.  Worked on a team to convert bank IT systems.</w:t>
      </w:r>
    </w:p>
    <w:p>
      <w:pPr>
        <w:pStyle w:val="Body A"/>
        <w:suppressAutoHyphens w:val="0"/>
        <w:spacing w:after="0"/>
        <w:rPr>
          <w:rStyle w:val="None"/>
          <w:u w:color="000000"/>
        </w:rPr>
      </w:pPr>
      <w:r>
        <w:rPr>
          <w:rStyle w:val="None"/>
          <w:u w:color="000000"/>
          <w:rtl w:val="0"/>
          <w:lang w:val="en-US"/>
        </w:rPr>
        <w:t>Server operating systems:  Novell Netware 6.5, MS Windows 2008, 2003, Suse Linux 11, 10, and AS400</w:t>
      </w:r>
    </w:p>
    <w:p>
      <w:pPr>
        <w:pStyle w:val="Body A"/>
        <w:suppressAutoHyphens w:val="0"/>
        <w:spacing w:after="0"/>
        <w:rPr>
          <w:rStyle w:val="None"/>
          <w:u w:color="000000"/>
        </w:rPr>
      </w:pPr>
      <w:r>
        <w:rPr>
          <w:rStyle w:val="None"/>
          <w:u w:color="000000"/>
          <w:rtl w:val="0"/>
          <w:lang w:val="en-US"/>
        </w:rPr>
        <w:t>Desktop operating systems:  MS Windows 2000, XP, and 7</w:t>
      </w:r>
    </w:p>
    <w:p>
      <w:pPr>
        <w:pStyle w:val="Body A"/>
        <w:suppressAutoHyphens w:val="0"/>
        <w:spacing w:after="0"/>
        <w:rPr>
          <w:rStyle w:val="None"/>
          <w:u w:color="000000"/>
        </w:rPr>
      </w:pPr>
      <w:r>
        <w:rPr>
          <w:rStyle w:val="None"/>
          <w:u w:color="000000"/>
          <w:rtl w:val="0"/>
          <w:lang w:val="en-US"/>
        </w:rPr>
        <w:t>Server hardware:  IBM BladeCenter H, IBM HS21 Blade Servers, and Dell PowerEdge Servers</w:t>
      </w:r>
    </w:p>
    <w:p>
      <w:pPr>
        <w:pStyle w:val="Body A"/>
        <w:suppressAutoHyphens w:val="0"/>
        <w:spacing w:after="0"/>
        <w:rPr>
          <w:rStyle w:val="None"/>
          <w:u w:color="000000"/>
        </w:rPr>
      </w:pPr>
      <w:r>
        <w:rPr>
          <w:rStyle w:val="None"/>
          <w:u w:color="000000"/>
          <w:rtl w:val="0"/>
          <w:lang w:val="en-US"/>
        </w:rPr>
        <w:t>iSCSI Storage Area Network hardware:  Equallogic PS100E</w:t>
      </w:r>
    </w:p>
    <w:p>
      <w:pPr>
        <w:pStyle w:val="Body A"/>
        <w:suppressAutoHyphens w:val="0"/>
        <w:spacing w:after="0"/>
        <w:rPr>
          <w:rStyle w:val="None"/>
          <w:u w:color="000000"/>
        </w:rPr>
      </w:pPr>
      <w:r>
        <w:rPr>
          <w:rStyle w:val="None"/>
          <w:u w:color="000000"/>
          <w:rtl w:val="0"/>
          <w:lang w:val="en-US"/>
        </w:rPr>
        <w:t>Network hardware:  Cisco routers, HP Procurve switches, Shoretel phone system, and Sonicwall firewalls</w:t>
      </w:r>
    </w:p>
    <w:p>
      <w:pPr>
        <w:pStyle w:val="Body A"/>
        <w:suppressAutoHyphens w:val="0"/>
        <w:spacing w:after="0"/>
        <w:rPr>
          <w:rStyle w:val="None"/>
          <w:u w:color="000000"/>
        </w:rPr>
      </w:pPr>
      <w:r>
        <w:rPr>
          <w:rStyle w:val="None"/>
          <w:u w:color="000000"/>
          <w:rtl w:val="0"/>
          <w:lang w:val="en-US"/>
        </w:rPr>
        <w:t>Email and Web Server administration:  GroupWise 7, Apache 2.0, and IIS 6.0</w:t>
      </w:r>
    </w:p>
    <w:p>
      <w:pPr>
        <w:pStyle w:val="Body A"/>
        <w:suppressAutoHyphens w:val="0"/>
        <w:spacing w:after="0"/>
        <w:rPr>
          <w:rStyle w:val="None"/>
          <w:u w:color="000000"/>
        </w:rPr>
      </w:pPr>
    </w:p>
    <w:p>
      <w:pPr>
        <w:pStyle w:val="Subheading"/>
      </w:pPr>
      <w:r>
        <w:rPr>
          <w:rStyle w:val="None"/>
          <w:rtl w:val="0"/>
          <w:lang w:val="en-US"/>
        </w:rPr>
        <w:t xml:space="preserve">Network Technician II, Venture Bank, Dupont, WA </w:t>
      </w:r>
      <w:r>
        <w:rPr>
          <w:rStyle w:val="None"/>
          <w:rtl w:val="0"/>
          <w:lang w:val="en-US"/>
        </w:rPr>
        <w:t xml:space="preserve">— </w:t>
      </w:r>
      <w:r>
        <w:rPr>
          <w:rStyle w:val="None"/>
          <w:rtl w:val="0"/>
          <w:lang w:val="en-US"/>
        </w:rPr>
        <w:t>2006-2009</w:t>
      </w:r>
    </w:p>
    <w:p>
      <w:pPr>
        <w:pStyle w:val="Body A"/>
        <w:suppressAutoHyphens w:val="0"/>
        <w:spacing w:after="0"/>
        <w:rPr>
          <w:rStyle w:val="None"/>
          <w:u w:color="000000"/>
        </w:rPr>
      </w:pPr>
      <w:r>
        <w:rPr>
          <w:rStyle w:val="None"/>
          <w:u w:color="000000"/>
          <w:rtl w:val="0"/>
          <w:lang w:val="en-US"/>
        </w:rPr>
        <w:t>Responsible for coordination, installation, and administration of computer network hardware and software for twenty locations in Western Washington.  Managed and maintained servers for critical business operations (40 Servers, 350 Workstations).  Implemented and monitored LAN/WAN equipment.</w:t>
      </w:r>
    </w:p>
    <w:p>
      <w:pPr>
        <w:pStyle w:val="Body A"/>
        <w:suppressAutoHyphens w:val="0"/>
        <w:spacing w:after="0"/>
        <w:rPr>
          <w:rStyle w:val="None"/>
          <w:u w:color="000000"/>
        </w:rPr>
      </w:pPr>
      <w:r>
        <w:rPr>
          <w:rStyle w:val="None"/>
          <w:u w:color="000000"/>
          <w:rtl w:val="0"/>
          <w:lang w:val="en-US"/>
        </w:rPr>
        <w:t>Server operating systems:  Novell Netware 6.5, MS Windows 2008, 2003, Suse Linux 11, 10, and AS400</w:t>
      </w:r>
    </w:p>
    <w:p>
      <w:pPr>
        <w:pStyle w:val="Body A"/>
        <w:suppressAutoHyphens w:val="0"/>
        <w:spacing w:after="0"/>
        <w:rPr>
          <w:rStyle w:val="None"/>
          <w:u w:color="000000"/>
        </w:rPr>
      </w:pPr>
      <w:r>
        <w:rPr>
          <w:rStyle w:val="None"/>
          <w:u w:color="000000"/>
          <w:rtl w:val="0"/>
          <w:lang w:val="en-US"/>
        </w:rPr>
        <w:t>Desktop operating systems:  MS Windows 2000, XP, and 7</w:t>
      </w:r>
    </w:p>
    <w:p>
      <w:pPr>
        <w:pStyle w:val="Body A"/>
        <w:suppressAutoHyphens w:val="0"/>
        <w:spacing w:after="0"/>
        <w:rPr>
          <w:rStyle w:val="None"/>
          <w:u w:color="000000"/>
        </w:rPr>
      </w:pPr>
      <w:r>
        <w:rPr>
          <w:rStyle w:val="None"/>
          <w:u w:color="000000"/>
          <w:rtl w:val="0"/>
          <w:lang w:val="en-US"/>
        </w:rPr>
        <w:t>Server hardware:  IBM BladeCenter H, IBM HS21 Blade Servers, and Dell PowerEdge Servers</w:t>
      </w:r>
    </w:p>
    <w:p>
      <w:pPr>
        <w:pStyle w:val="Body A"/>
        <w:suppressAutoHyphens w:val="0"/>
        <w:spacing w:after="0"/>
        <w:rPr>
          <w:rStyle w:val="None"/>
          <w:u w:color="000000"/>
        </w:rPr>
      </w:pPr>
      <w:r>
        <w:rPr>
          <w:rStyle w:val="None"/>
          <w:u w:color="000000"/>
          <w:rtl w:val="0"/>
          <w:lang w:val="en-US"/>
        </w:rPr>
        <w:t>iSCSI Storage Area Network hardware:  Equal-logic PS100E</w:t>
      </w:r>
    </w:p>
    <w:p>
      <w:pPr>
        <w:pStyle w:val="Body A"/>
        <w:suppressAutoHyphens w:val="0"/>
        <w:spacing w:after="0"/>
        <w:rPr>
          <w:rStyle w:val="None"/>
          <w:u w:color="000000"/>
        </w:rPr>
      </w:pPr>
      <w:r>
        <w:rPr>
          <w:rStyle w:val="None"/>
          <w:u w:color="000000"/>
          <w:rtl w:val="0"/>
          <w:lang w:val="en-US"/>
        </w:rPr>
        <w:t>Network hardware:  Cisco routers, HP Procurve switches, Shoretel phone system, and Sonicwall firewalls</w:t>
      </w:r>
    </w:p>
    <w:p>
      <w:pPr>
        <w:pStyle w:val="Body A"/>
        <w:suppressAutoHyphens w:val="0"/>
        <w:spacing w:after="0"/>
        <w:rPr>
          <w:rStyle w:val="None"/>
          <w:u w:color="000000"/>
        </w:rPr>
      </w:pPr>
      <w:r>
        <w:rPr>
          <w:rStyle w:val="None"/>
          <w:u w:color="000000"/>
          <w:rtl w:val="0"/>
          <w:lang w:val="en-US"/>
        </w:rPr>
        <w:t>Email and Web Server administration:  GroupWise 7, Apache 2.0, and IIS 6.0</w:t>
      </w:r>
    </w:p>
    <w:p>
      <w:pPr>
        <w:pStyle w:val="Body A"/>
        <w:suppressAutoHyphens w:val="0"/>
        <w:spacing w:after="0"/>
        <w:rPr>
          <w:rStyle w:val="None"/>
          <w:u w:color="000000"/>
        </w:rPr>
      </w:pPr>
    </w:p>
    <w:p>
      <w:pPr>
        <w:pStyle w:val="Subheading"/>
      </w:pPr>
      <w:r>
        <w:rPr>
          <w:rStyle w:val="None"/>
          <w:rtl w:val="0"/>
          <w:lang w:val="en-US"/>
        </w:rPr>
        <w:t xml:space="preserve">Network Administrator, Fremont County Colorado, Canon City, CO </w:t>
      </w:r>
      <w:r>
        <w:rPr>
          <w:rStyle w:val="None"/>
          <w:rtl w:val="0"/>
          <w:lang w:val="en-US"/>
        </w:rPr>
        <w:t xml:space="preserve">— </w:t>
      </w:r>
      <w:r>
        <w:rPr>
          <w:rStyle w:val="None"/>
          <w:rtl w:val="0"/>
          <w:lang w:val="en-US"/>
        </w:rPr>
        <w:t>2003</w:t>
      </w:r>
      <w:r>
        <w:rPr>
          <w:rStyle w:val="None"/>
          <w:rtl w:val="0"/>
          <w:lang w:val="en-US"/>
        </w:rPr>
        <w:t>–</w:t>
      </w:r>
      <w:r>
        <w:rPr>
          <w:rStyle w:val="None"/>
          <w:rtl w:val="0"/>
          <w:lang w:val="en-US"/>
        </w:rPr>
        <w:t>2005</w:t>
      </w:r>
    </w:p>
    <w:p>
      <w:pPr>
        <w:pStyle w:val="Body A"/>
        <w:suppressAutoHyphens w:val="0"/>
        <w:spacing w:after="0"/>
        <w:rPr>
          <w:rStyle w:val="None"/>
          <w:u w:color="000000"/>
        </w:rPr>
      </w:pPr>
      <w:r>
        <w:rPr>
          <w:rStyle w:val="None"/>
          <w:u w:color="000000"/>
          <w:rtl w:val="0"/>
          <w:lang w:val="en-US"/>
        </w:rPr>
        <w:t>Responsible for countywide WAN, LAN, policies, and licensing.  Maintained departmental and technological capital outlay budget.  Provided leadership in department and overall technology needs. Purchased, installed, and administered countywide hardware and software (8 Servers, 100 Workstations).  Designed and analyzed network.</w:t>
      </w:r>
    </w:p>
    <w:p>
      <w:pPr>
        <w:pStyle w:val="Body A"/>
        <w:suppressAutoHyphens w:val="0"/>
        <w:spacing w:after="0"/>
        <w:rPr>
          <w:rStyle w:val="None"/>
          <w:u w:color="000000"/>
        </w:rPr>
      </w:pPr>
      <w:r>
        <w:rPr>
          <w:rStyle w:val="None"/>
          <w:u w:color="000000"/>
          <w:rtl w:val="0"/>
          <w:lang w:val="en-US"/>
        </w:rPr>
        <w:t>Server operating systems:  Microsoft Windows 2003, 2000, NT, Fedora Linux, and AS400</w:t>
      </w:r>
    </w:p>
    <w:p>
      <w:pPr>
        <w:pStyle w:val="Body A"/>
        <w:suppressAutoHyphens w:val="0"/>
        <w:spacing w:after="0"/>
        <w:rPr>
          <w:rStyle w:val="None"/>
          <w:u w:color="000000"/>
        </w:rPr>
      </w:pPr>
      <w:r>
        <w:rPr>
          <w:rStyle w:val="None"/>
          <w:u w:color="000000"/>
          <w:rtl w:val="0"/>
          <w:lang w:val="en-US"/>
        </w:rPr>
        <w:t>Desktop operating systems:  Microsoft Windows 9x, NT, Me, 2000, and XP</w:t>
      </w:r>
    </w:p>
    <w:p>
      <w:pPr>
        <w:pStyle w:val="Body A"/>
        <w:suppressAutoHyphens w:val="0"/>
        <w:spacing w:after="0"/>
        <w:rPr>
          <w:rStyle w:val="None"/>
          <w:u w:color="000000"/>
        </w:rPr>
      </w:pPr>
      <w:r>
        <w:rPr>
          <w:rStyle w:val="None"/>
          <w:u w:color="000000"/>
          <w:rtl w:val="0"/>
          <w:lang w:val="en-US"/>
        </w:rPr>
        <w:t>Network hardware:  Cisco routers, switches, and hubs, wireless LANS, and VPN firewalls</w:t>
      </w:r>
    </w:p>
    <w:p>
      <w:pPr>
        <w:pStyle w:val="Body A"/>
        <w:suppressAutoHyphens w:val="0"/>
        <w:spacing w:after="0"/>
        <w:rPr>
          <w:rStyle w:val="None"/>
          <w:u w:color="000000"/>
        </w:rPr>
      </w:pPr>
      <w:r>
        <w:rPr>
          <w:rStyle w:val="None"/>
          <w:u w:color="000000"/>
          <w:rtl w:val="0"/>
          <w:lang w:val="en-US"/>
        </w:rPr>
        <w:t>Database and Web Server administration:  MSSQL 7.0, 2000, Oracle, Apache 2.0, and IIS 5.0</w:t>
      </w:r>
    </w:p>
    <w:p>
      <w:pPr>
        <w:pStyle w:val="Body A"/>
        <w:suppressAutoHyphens w:val="0"/>
        <w:spacing w:after="0"/>
        <w:rPr>
          <w:rStyle w:val="None"/>
          <w:u w:color="000000"/>
        </w:rPr>
      </w:pPr>
      <w:r>
        <w:rPr>
          <w:rStyle w:val="None"/>
          <w:u w:color="000000"/>
          <w:rtl w:val="0"/>
          <w:lang w:val="en-US"/>
        </w:rPr>
        <w:t>Email administration:  Microsoft Exchange 5.5 and Microsoft Exchange 2000</w:t>
      </w:r>
    </w:p>
    <w:p>
      <w:pPr>
        <w:pStyle w:val="Body A"/>
        <w:suppressAutoHyphens w:val="0"/>
        <w:spacing w:after="0"/>
        <w:rPr>
          <w:rStyle w:val="None"/>
          <w:u w:color="000000"/>
        </w:rPr>
      </w:pPr>
      <w:r>
        <w:rPr>
          <w:rStyle w:val="None"/>
          <w:u w:color="000000"/>
          <w:rtl w:val="0"/>
          <w:lang w:val="en-US"/>
        </w:rPr>
        <w:t>Telephony administration:  Nortel Networks Norstar Integrated Communications Systems</w:t>
      </w:r>
    </w:p>
    <w:p>
      <w:pPr>
        <w:pStyle w:val="Body A"/>
        <w:suppressAutoHyphens w:val="0"/>
        <w:spacing w:after="0"/>
        <w:rPr>
          <w:rStyle w:val="None"/>
          <w:u w:color="000000"/>
        </w:rPr>
      </w:pPr>
    </w:p>
    <w:p>
      <w:pPr>
        <w:pStyle w:val="Subheading"/>
      </w:pPr>
      <w:r>
        <w:rPr>
          <w:rStyle w:val="None"/>
          <w:rtl w:val="0"/>
          <w:lang w:val="en-US"/>
        </w:rPr>
        <w:t xml:space="preserve">Networking Specialist, Centralized Data Management Systems Inc, Grand Junction, CO </w:t>
      </w:r>
      <w:r>
        <w:rPr>
          <w:rStyle w:val="None"/>
          <w:rtl w:val="0"/>
          <w:lang w:val="en-US"/>
        </w:rPr>
        <w:t xml:space="preserve">— </w:t>
      </w:r>
      <w:r>
        <w:rPr>
          <w:rStyle w:val="None"/>
          <w:rtl w:val="0"/>
          <w:lang w:val="en-US"/>
        </w:rPr>
        <w:t>2000</w:t>
      </w:r>
      <w:r>
        <w:rPr>
          <w:rStyle w:val="None"/>
          <w:rtl w:val="0"/>
          <w:lang w:val="en-US"/>
        </w:rPr>
        <w:t>–</w:t>
      </w:r>
      <w:r>
        <w:rPr>
          <w:rStyle w:val="None"/>
          <w:rtl w:val="0"/>
          <w:lang w:val="en-US"/>
        </w:rPr>
        <w:t>2003</w:t>
      </w:r>
    </w:p>
    <w:p>
      <w:pPr>
        <w:pStyle w:val="Body A"/>
        <w:suppressAutoHyphens w:val="0"/>
        <w:spacing w:after="0"/>
        <w:rPr>
          <w:rStyle w:val="None"/>
          <w:u w:color="000000"/>
        </w:rPr>
      </w:pPr>
      <w:r>
        <w:rPr>
          <w:rStyle w:val="None"/>
          <w:u w:color="000000"/>
          <w:rtl w:val="0"/>
          <w:lang w:val="en-US"/>
        </w:rPr>
        <w:t>Responsible for coordination, installation, and administration of computer network hardware and software for businesses and individual clients in Western Colorado.  Provided telephone and on-site technical support.  Designed web sites and maintained web servers.  Managed multiple projects concurrently.</w:t>
      </w:r>
    </w:p>
    <w:p>
      <w:pPr>
        <w:pStyle w:val="Body A"/>
        <w:suppressAutoHyphens w:val="0"/>
        <w:spacing w:after="0"/>
        <w:rPr>
          <w:rStyle w:val="None"/>
          <w:u w:color="000000"/>
        </w:rPr>
      </w:pPr>
      <w:r>
        <w:rPr>
          <w:rStyle w:val="None"/>
          <w:u w:color="000000"/>
          <w:rtl w:val="0"/>
          <w:lang w:val="en-US"/>
        </w:rPr>
        <w:t>Server operating systems:  Novell Netware 3.1, 4.1, 5.1, 6, MS Windows 2000, NT, and RH Linux 7.2</w:t>
      </w:r>
    </w:p>
    <w:p>
      <w:pPr>
        <w:pStyle w:val="Body A"/>
        <w:suppressAutoHyphens w:val="0"/>
        <w:spacing w:after="0"/>
        <w:rPr>
          <w:rStyle w:val="None"/>
          <w:u w:color="000000"/>
        </w:rPr>
      </w:pPr>
      <w:r>
        <w:rPr>
          <w:rStyle w:val="None"/>
          <w:u w:color="000000"/>
          <w:rtl w:val="0"/>
          <w:lang w:val="en-US"/>
        </w:rPr>
        <w:t>Desktop operating systems:  DOS, Microsoft Windows 3.1, 9x, NT, Me, 2000, XP, and RH Linux 7.2</w:t>
      </w:r>
    </w:p>
    <w:p>
      <w:pPr>
        <w:pStyle w:val="Body A"/>
        <w:suppressAutoHyphens w:val="0"/>
        <w:spacing w:after="0"/>
        <w:rPr>
          <w:rStyle w:val="None"/>
          <w:u w:color="000000"/>
        </w:rPr>
      </w:pPr>
      <w:r>
        <w:rPr>
          <w:rStyle w:val="None"/>
          <w:u w:color="000000"/>
          <w:rtl w:val="0"/>
          <w:lang w:val="en-US"/>
        </w:rPr>
        <w:t>Network hardware:  Cisco routers (DSL, ISDN, T1), switches and hubs, and VPN firewalls</w:t>
      </w:r>
    </w:p>
    <w:p>
      <w:pPr>
        <w:pStyle w:val="Body A"/>
        <w:suppressAutoHyphens w:val="0"/>
        <w:spacing w:after="0"/>
        <w:rPr>
          <w:rStyle w:val="None"/>
          <w:u w:color="000000"/>
        </w:rPr>
      </w:pPr>
      <w:r>
        <w:rPr>
          <w:rStyle w:val="None"/>
          <w:u w:color="000000"/>
          <w:rtl w:val="0"/>
          <w:lang w:val="en-US"/>
        </w:rPr>
        <w:t>Programming:  HTML, XML, CGI, Perl, ASP, ColdFusion 5, JSP, and Java Servlets</w:t>
      </w:r>
    </w:p>
    <w:p>
      <w:pPr>
        <w:pStyle w:val="Body A"/>
        <w:suppressAutoHyphens w:val="0"/>
        <w:spacing w:after="0"/>
        <w:rPr>
          <w:rStyle w:val="None"/>
          <w:u w:color="000000"/>
        </w:rPr>
      </w:pPr>
      <w:r>
        <w:rPr>
          <w:rStyle w:val="None"/>
          <w:u w:color="000000"/>
          <w:rtl w:val="0"/>
          <w:lang w:val="en-US"/>
        </w:rPr>
        <w:t>Email and Web Server administration:  GroupWise 6, Netmail 3, sendmail, Apache 1.3, and IIS 5.0</w:t>
      </w:r>
    </w:p>
    <w:p>
      <w:pPr>
        <w:pStyle w:val="Body A"/>
      </w:pPr>
    </w:p>
    <w:p>
      <w:pPr>
        <w:pStyle w:val="Heading"/>
      </w:pPr>
      <w:r>
        <w:rPr>
          <w:rStyle w:val="None"/>
          <w:rtl w:val="0"/>
          <w:lang w:val="en-US"/>
        </w:rPr>
        <w:t>EDUCATION</w:t>
      </w:r>
    </w:p>
    <w:p>
      <w:pPr>
        <w:pStyle w:val="Subheading"/>
      </w:pPr>
      <w:r>
        <w:rPr>
          <w:rStyle w:val="None"/>
          <w:rtl w:val="0"/>
          <w:lang w:val="en-US"/>
        </w:rPr>
        <w:t xml:space="preserve">Mesa State College, Grand Junction, CO </w:t>
      </w:r>
      <w:r>
        <w:rPr>
          <w:rStyle w:val="None"/>
          <w:rtl w:val="0"/>
          <w:lang w:val="en-US"/>
        </w:rPr>
        <w:t xml:space="preserve">— </w:t>
      </w:r>
      <w:r>
        <w:rPr>
          <w:rStyle w:val="None"/>
          <w:rtl w:val="0"/>
          <w:lang w:val="en-US"/>
        </w:rPr>
        <w:t>Bachelor of Science - Computer Information Systems, 2002</w:t>
      </w:r>
    </w:p>
    <w:p>
      <w:pPr>
        <w:pStyle w:val="Body A"/>
        <w:suppressAutoHyphens w:val="0"/>
        <w:spacing w:after="0"/>
      </w:pPr>
      <w:r>
        <w:rPr>
          <w:rStyle w:val="None"/>
          <w:u w:color="000000"/>
          <w:rtl w:val="0"/>
          <w:lang w:val="en-US"/>
        </w:rPr>
        <w:t>System analysis and design using CASE Tools.  VB, Java, C++, COBOL, HTML, and SQL programming.</w:t>
      </w:r>
    </w:p>
    <w:sectPr>
      <w:headerReference w:type="default" r:id="rId4"/>
      <w:footerReference w:type="default" r:id="rId5"/>
      <w:pgSz w:w="12240" w:h="15840" w:orient="portrait"/>
      <w:pgMar w:top="720" w:right="1080" w:bottom="36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ame">
    <w:name w:val="Name"/>
    <w:next w:val="Body A"/>
    <w:pPr>
      <w:keepNext w:val="0"/>
      <w:keepLines w:val="0"/>
      <w:pageBreakBefore w:val="0"/>
      <w:widowControl w:val="1"/>
      <w:shd w:val="clear" w:color="auto" w:fill="auto"/>
      <w:tabs>
        <w:tab w:val="left" w:pos="6400"/>
      </w:tabs>
      <w:suppressAutoHyphens w:val="0"/>
      <w:bidi w:val="0"/>
      <w:spacing w:before="0" w:after="8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1"/>
      <w:bidi w:val="0"/>
      <w:spacing w:before="0" w:after="16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640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Heading">
    <w:name w:val="Heading"/>
    <w:next w:val="Body A"/>
    <w:pPr>
      <w:keepNext w:val="1"/>
      <w:keepLines w:val="0"/>
      <w:pageBreakBefore w:val="0"/>
      <w:widowControl w:val="1"/>
      <w:shd w:val="clear" w:color="auto" w:fill="auto"/>
      <w:suppressAutoHyphens w:val="1"/>
      <w:bidi w:val="0"/>
      <w:spacing w:before="180" w:after="40" w:line="240" w:lineRule="auto"/>
      <w:ind w:left="0" w:right="0" w:firstLine="0"/>
      <w:jc w:val="left"/>
      <w:outlineLvl w:val="0"/>
    </w:pPr>
    <w:rPr>
      <w:rFonts w:ascii="Times New Roman" w:cs="Arial Unicode MS" w:hAnsi="Times New Roman" w:eastAsia="Arial Unicode MS"/>
      <w:b w:val="1"/>
      <w:bCs w:val="1"/>
      <w:i w:val="0"/>
      <w:iCs w:val="0"/>
      <w:caps w:val="1"/>
      <w:strike w:val="0"/>
      <w:dstrike w:val="0"/>
      <w:outline w:val="0"/>
      <w:color w:val="000000"/>
      <w:spacing w:val="22"/>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heading">
    <w:name w:val="Subheading"/>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Classic_Resume">
  <a:themeElements>
    <a:clrScheme name="23_Classic_Resume">
      <a:dk1>
        <a:srgbClr val="000000"/>
      </a:dk1>
      <a:lt1>
        <a:srgbClr val="FFFFFF"/>
      </a:lt1>
      <a:dk2>
        <a:srgbClr val="A7A7A7"/>
      </a:dk2>
      <a:lt2>
        <a:srgbClr val="535353"/>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Classic_Resume">
      <a:majorFont>
        <a:latin typeface="Helvetica Neue"/>
        <a:ea typeface="Helvetica Neue"/>
        <a:cs typeface="Helvetica Neue"/>
      </a:majorFont>
      <a:minorFont>
        <a:latin typeface="Helvetica Neue"/>
        <a:ea typeface="Helvetica Neue"/>
        <a:cs typeface="Helvetica Neue"/>
      </a:minorFont>
    </a:fontScheme>
    <a:fmtScheme name="23_Classic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