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ve-de-anonimização-acesso-restrito"/>
    <w:p>
      <w:pPr>
        <w:pStyle w:val="Heading1"/>
      </w:pPr>
      <w:r>
        <w:t xml:space="preserve">Chave de anonimização (acesso restrito)</w:t>
      </w:r>
    </w:p>
    <w:p>
      <w:pPr>
        <w:pStyle w:val="FirstParagraph"/>
      </w:pPr>
      <w:r>
        <w:t xml:space="preserve">Rascunho v0.1, 18/10/2026. Não incluir no documento público; depositar no repositório sob acesso restrito.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 / observação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de verificação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 (cria.net.br, web.cria.net.br)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Tecnologia Única Serviços de Informática LTDA, CNPJ 07.879.742/0001-88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Termos de uso e privacidade de 04/08/2025 lidos na íntegra em 18/10/2026; página B2B (conteudo.cria.net.br) lida em 18/10/2026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 por Linha (linhaporlinha.com.br)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 POR LINHA SPE LTDA, CNPJ 54.763.736/0001-40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Política de 11/02/2025 lida em 29-30/07/2026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Descomplica (redacao.descomplica.com.br)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Descomplica UniAmérica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Política lida em 29-30/07/2026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 Enem, o Simuladão do Enem (app.mecenem.mec.gov.br)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MEC/Inep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Política geral dos apps do MEC e notícias oficiais, 29-30/07/2026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Glau (glau.com.vc)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Glau,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Política de 27/04/2024 lida em 29-30/07/2026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coRedação (coredacao.com)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GRQTECH, CNPJ 33.841.042/0001-04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Política sem data lida em 29-30/07/2026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Matéria (todamateria.com.br/corretor)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7Graus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Política de 05/05/2025 lida em 29-30/07/2026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Imaginie (imaginie.com.br)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Imaginie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Política de 23/09/2020 e termos lidos em 29-30/07/2026; correção humana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RevisãoOnline (revisaoonline.com.br)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IFRS Campus Canoas / PPGIE-UFRGS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pública lida; política atrás de login, não lida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Corrige Aqui</w:t>
            </w:r>
            <w:r>
              <w:t xml:space="preserve">”</w:t>
            </w:r>
            <w:r>
              <w:t xml:space="preserve"> </w:t>
            </w:r>
            <w:r>
              <w:t xml:space="preserve">(cluster ambíguo: CorrigeAí, Corrijaê, Corrija-me)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Identificação ambígua; política do Corrijaê de 28/11/2019 lida parcialmente</w:t>
            </w:r>
          </w:p>
        </w:tc>
      </w:tr>
    </w:tbl>
    <w:p>
      <w:pPr>
        <w:pStyle w:val="BodyText"/>
      </w:pPr>
      <w:r>
        <w:t xml:space="preserve">Ordem dos códigos atribuída de forma a não corresponder à ordem de coleta nem a ranking.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2026-10-18T15:06:35Z</dcterms:created>
  <dcterms:modified xsi:type="dcterms:W3CDTF">2026-10-18T15:06:35Z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