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066" w:type="dxa"/>
        <w:jc w:val="cente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4A0" w:firstRow="1" w:lastRow="0" w:firstColumn="1" w:lastColumn="0" w:noHBand="0" w:noVBand="1"/>
      </w:tblPr>
      <w:tblGrid>
        <w:gridCol w:w="1864"/>
        <w:gridCol w:w="13202"/>
      </w:tblGrid>
      <w:tr w:rsidR="00456180" w:rsidRPr="003C509B" w14:paraId="6CAC8DB0" w14:textId="77777777" w:rsidTr="00E440AC">
        <w:trPr>
          <w:tblCellSpacing w:w="20" w:type="dxa"/>
          <w:jc w:val="center"/>
        </w:trPr>
        <w:tc>
          <w:tcPr>
            <w:tcW w:w="14986" w:type="dxa"/>
            <w:gridSpan w:val="2"/>
            <w:shd w:val="clear" w:color="auto" w:fill="D9D9D9" w:themeFill="background1" w:themeFillShade="D9"/>
          </w:tcPr>
          <w:p w14:paraId="35A74270" w14:textId="460B3033" w:rsidR="00456180" w:rsidRPr="003C509B" w:rsidRDefault="00456180" w:rsidP="008D5F3B">
            <w:pPr>
              <w:pStyle w:val="TOC3"/>
              <w:tabs>
                <w:tab w:val="clear" w:pos="2138"/>
                <w:tab w:val="clear" w:pos="8505"/>
                <w:tab w:val="clear" w:pos="8788"/>
              </w:tabs>
              <w:spacing w:before="120" w:after="120"/>
              <w:ind w:left="0" w:right="34" w:firstLine="0"/>
              <w:rPr>
                <w:b/>
                <w:bCs/>
                <w:sz w:val="20"/>
                <w:szCs w:val="20"/>
                <w:lang w:val="en-US"/>
              </w:rPr>
            </w:pPr>
            <w:r w:rsidRPr="003C509B">
              <w:rPr>
                <w:b/>
                <w:bCs/>
                <w:sz w:val="20"/>
                <w:szCs w:val="20"/>
                <w:lang w:val="en-US"/>
              </w:rPr>
              <w:t xml:space="preserve">Calculation of Audit Person Days for </w:t>
            </w:r>
            <w:r w:rsidR="00E440AC">
              <w:rPr>
                <w:b/>
                <w:bCs/>
                <w:sz w:val="20"/>
                <w:szCs w:val="20"/>
                <w:lang w:val="en-US"/>
              </w:rPr>
              <w:t>Information Security</w:t>
            </w:r>
            <w:r w:rsidR="003C509B" w:rsidRPr="003C509B">
              <w:rPr>
                <w:b/>
                <w:bCs/>
                <w:sz w:val="20"/>
                <w:szCs w:val="20"/>
                <w:lang w:val="en-US"/>
              </w:rPr>
              <w:t xml:space="preserve"> M</w:t>
            </w:r>
            <w:r w:rsidR="00E440AC">
              <w:rPr>
                <w:b/>
                <w:bCs/>
                <w:sz w:val="20"/>
                <w:szCs w:val="20"/>
                <w:lang w:val="en-US"/>
              </w:rPr>
              <w:t xml:space="preserve">anagement </w:t>
            </w:r>
            <w:r w:rsidR="00A075E0">
              <w:rPr>
                <w:b/>
                <w:bCs/>
                <w:sz w:val="20"/>
                <w:szCs w:val="20"/>
                <w:lang w:val="en-US"/>
              </w:rPr>
              <w:t>S</w:t>
            </w:r>
            <w:r w:rsidR="00E440AC">
              <w:rPr>
                <w:b/>
                <w:bCs/>
                <w:sz w:val="20"/>
                <w:szCs w:val="20"/>
                <w:lang w:val="en-US"/>
              </w:rPr>
              <w:t>ystem (ISMS)</w:t>
            </w:r>
          </w:p>
        </w:tc>
      </w:tr>
      <w:tr w:rsidR="00456180" w:rsidRPr="003C509B" w14:paraId="1A14BA17" w14:textId="77777777" w:rsidTr="00AE294C">
        <w:trPr>
          <w:tblCellSpacing w:w="20" w:type="dxa"/>
          <w:jc w:val="center"/>
        </w:trPr>
        <w:tc>
          <w:tcPr>
            <w:tcW w:w="1804" w:type="dxa"/>
            <w:shd w:val="clear" w:color="auto" w:fill="D9D9D9" w:themeFill="background1" w:themeFillShade="D9"/>
          </w:tcPr>
          <w:p w14:paraId="32C49253" w14:textId="77777777" w:rsidR="00456180" w:rsidRPr="003C509B" w:rsidRDefault="00456180" w:rsidP="008D5F3B">
            <w:pPr>
              <w:pStyle w:val="TOC3"/>
              <w:tabs>
                <w:tab w:val="clear" w:pos="2138"/>
                <w:tab w:val="clear" w:pos="8505"/>
                <w:tab w:val="clear" w:pos="8788"/>
              </w:tabs>
              <w:ind w:left="0" w:right="34" w:firstLine="0"/>
              <w:rPr>
                <w:b/>
                <w:bCs/>
                <w:sz w:val="20"/>
                <w:szCs w:val="20"/>
                <w:lang w:val="el-GR"/>
              </w:rPr>
            </w:pPr>
            <w:r w:rsidRPr="003C509B">
              <w:rPr>
                <w:b/>
                <w:bCs/>
                <w:sz w:val="20"/>
                <w:szCs w:val="20"/>
                <w:lang w:val="en-US"/>
              </w:rPr>
              <w:t>Standard or certification scheme</w:t>
            </w:r>
            <w:r w:rsidRPr="003C509B">
              <w:rPr>
                <w:b/>
                <w:bCs/>
                <w:sz w:val="20"/>
                <w:szCs w:val="20"/>
                <w:lang w:val="el-GR"/>
              </w:rPr>
              <w:t xml:space="preserve"> </w:t>
            </w:r>
          </w:p>
        </w:tc>
        <w:tc>
          <w:tcPr>
            <w:tcW w:w="13142" w:type="dxa"/>
            <w:shd w:val="clear" w:color="auto" w:fill="F2F2F2" w:themeFill="background1" w:themeFillShade="F2"/>
            <w:vAlign w:val="center"/>
          </w:tcPr>
          <w:p w14:paraId="3A2E3785" w14:textId="4E44AC5E" w:rsidR="00456180" w:rsidRPr="00E440AC" w:rsidRDefault="00E440AC" w:rsidP="008D5F3B">
            <w:pPr>
              <w:pStyle w:val="TOC3"/>
              <w:tabs>
                <w:tab w:val="clear" w:pos="2138"/>
                <w:tab w:val="clear" w:pos="8505"/>
                <w:tab w:val="clear" w:pos="8788"/>
              </w:tabs>
              <w:ind w:left="0" w:right="34" w:firstLine="0"/>
              <w:rPr>
                <w:b/>
                <w:bCs/>
                <w:sz w:val="20"/>
                <w:szCs w:val="20"/>
                <w:lang w:val="en-US"/>
              </w:rPr>
            </w:pPr>
            <w:r w:rsidRPr="00E440AC">
              <w:rPr>
                <w:b/>
                <w:bCs/>
                <w:sz w:val="22"/>
                <w:szCs w:val="28"/>
              </w:rPr>
              <w:t>ISO/IEC 27001:2013</w:t>
            </w:r>
            <w:r w:rsidR="004C7FA4">
              <w:rPr>
                <w:b/>
                <w:bCs/>
                <w:sz w:val="22"/>
                <w:szCs w:val="28"/>
              </w:rPr>
              <w:t xml:space="preserve">, </w:t>
            </w:r>
            <w:r w:rsidRPr="00E440AC">
              <w:rPr>
                <w:b/>
                <w:bCs/>
                <w:sz w:val="22"/>
                <w:szCs w:val="28"/>
              </w:rPr>
              <w:t>ISO/IEC 27001:2022</w:t>
            </w:r>
            <w:r w:rsidR="004C7FA4">
              <w:rPr>
                <w:b/>
                <w:bCs/>
                <w:sz w:val="22"/>
                <w:szCs w:val="28"/>
              </w:rPr>
              <w:t xml:space="preserve"> and ISO/IEC27701:20</w:t>
            </w:r>
            <w:r w:rsidR="00B84B77">
              <w:rPr>
                <w:b/>
                <w:bCs/>
                <w:sz w:val="22"/>
                <w:szCs w:val="28"/>
              </w:rPr>
              <w:t>19</w:t>
            </w:r>
          </w:p>
        </w:tc>
      </w:tr>
      <w:tr w:rsidR="003C509B" w:rsidRPr="00BD7300" w14:paraId="469F078F" w14:textId="77777777" w:rsidTr="00AE294C">
        <w:trPr>
          <w:tblCellSpacing w:w="20" w:type="dxa"/>
          <w:jc w:val="center"/>
        </w:trPr>
        <w:tc>
          <w:tcPr>
            <w:tcW w:w="1804" w:type="dxa"/>
            <w:shd w:val="clear" w:color="auto" w:fill="D9D9D9" w:themeFill="background1" w:themeFillShade="D9"/>
          </w:tcPr>
          <w:p w14:paraId="63BDE820" w14:textId="77777777" w:rsidR="003C509B" w:rsidRPr="00BD7300" w:rsidRDefault="003C509B" w:rsidP="003C509B">
            <w:pPr>
              <w:pStyle w:val="TOC3"/>
              <w:tabs>
                <w:tab w:val="clear" w:pos="2138"/>
                <w:tab w:val="clear" w:pos="8505"/>
                <w:tab w:val="clear" w:pos="8788"/>
              </w:tabs>
              <w:ind w:left="0" w:right="34" w:firstLine="0"/>
              <w:rPr>
                <w:b/>
                <w:bCs/>
                <w:sz w:val="20"/>
                <w:szCs w:val="20"/>
                <w:lang w:val="en-US"/>
              </w:rPr>
            </w:pPr>
            <w:r w:rsidRPr="00BD7300">
              <w:rPr>
                <w:b/>
                <w:bCs/>
                <w:sz w:val="20"/>
                <w:szCs w:val="20"/>
                <w:lang w:val="en-US"/>
              </w:rPr>
              <w:t>Audit Duration Table:</w:t>
            </w:r>
          </w:p>
          <w:p w14:paraId="2CD5CF7B" w14:textId="77777777" w:rsidR="00BD7300" w:rsidRPr="00BD7300" w:rsidRDefault="00BD7300" w:rsidP="00BD7300">
            <w:pPr>
              <w:rPr>
                <w:rFonts w:ascii="Arial" w:hAnsi="Arial" w:cs="Arial"/>
                <w:sz w:val="20"/>
                <w:szCs w:val="20"/>
              </w:rPr>
            </w:pPr>
          </w:p>
          <w:p w14:paraId="151DA0AE" w14:textId="77777777" w:rsidR="00BD7300" w:rsidRPr="00BD7300" w:rsidRDefault="00BD7300" w:rsidP="00BD7300">
            <w:pPr>
              <w:rPr>
                <w:rFonts w:ascii="Arial" w:hAnsi="Arial" w:cs="Arial"/>
                <w:sz w:val="20"/>
                <w:szCs w:val="20"/>
              </w:rPr>
            </w:pPr>
          </w:p>
          <w:p w14:paraId="0CDE614B" w14:textId="77777777" w:rsidR="00BD7300" w:rsidRPr="00BD7300" w:rsidRDefault="00BD7300" w:rsidP="00BD7300">
            <w:pPr>
              <w:rPr>
                <w:rFonts w:ascii="Arial" w:hAnsi="Arial" w:cs="Arial"/>
                <w:sz w:val="20"/>
                <w:szCs w:val="20"/>
              </w:rPr>
            </w:pPr>
          </w:p>
          <w:p w14:paraId="29E82A67" w14:textId="77777777" w:rsidR="00BD7300" w:rsidRPr="00BD7300" w:rsidRDefault="00BD7300" w:rsidP="00BD7300">
            <w:pPr>
              <w:rPr>
                <w:rFonts w:ascii="Arial" w:hAnsi="Arial" w:cs="Arial"/>
                <w:sz w:val="20"/>
                <w:szCs w:val="20"/>
              </w:rPr>
            </w:pPr>
          </w:p>
          <w:p w14:paraId="4A7E6028" w14:textId="77777777" w:rsidR="00BD7300" w:rsidRPr="00BD7300" w:rsidRDefault="00BD7300" w:rsidP="00BD7300">
            <w:pPr>
              <w:rPr>
                <w:rFonts w:ascii="Arial" w:hAnsi="Arial" w:cs="Arial"/>
                <w:sz w:val="20"/>
                <w:szCs w:val="20"/>
              </w:rPr>
            </w:pPr>
          </w:p>
          <w:p w14:paraId="2A44A1D8" w14:textId="77777777" w:rsidR="00BD7300" w:rsidRPr="00BD7300" w:rsidRDefault="00BD7300" w:rsidP="00BD7300">
            <w:pPr>
              <w:rPr>
                <w:rFonts w:ascii="Arial" w:hAnsi="Arial" w:cs="Arial"/>
                <w:sz w:val="20"/>
                <w:szCs w:val="20"/>
              </w:rPr>
            </w:pPr>
          </w:p>
          <w:p w14:paraId="2975F64E" w14:textId="77777777" w:rsidR="00BD7300" w:rsidRPr="00BD7300" w:rsidRDefault="00BD7300" w:rsidP="00BD7300">
            <w:pPr>
              <w:rPr>
                <w:rFonts w:ascii="Arial" w:hAnsi="Arial" w:cs="Arial"/>
                <w:sz w:val="20"/>
                <w:szCs w:val="20"/>
              </w:rPr>
            </w:pPr>
          </w:p>
          <w:p w14:paraId="442929DE" w14:textId="77777777" w:rsidR="00BD7300" w:rsidRPr="00BD7300" w:rsidRDefault="00BD7300" w:rsidP="00BD7300">
            <w:pPr>
              <w:rPr>
                <w:rFonts w:ascii="Arial" w:hAnsi="Arial" w:cs="Arial"/>
                <w:sz w:val="20"/>
                <w:szCs w:val="20"/>
              </w:rPr>
            </w:pPr>
          </w:p>
          <w:p w14:paraId="50D6B07F" w14:textId="77777777" w:rsidR="00BD7300" w:rsidRPr="00BD7300" w:rsidRDefault="00BD7300" w:rsidP="00BD7300">
            <w:pPr>
              <w:rPr>
                <w:rFonts w:ascii="Arial" w:hAnsi="Arial" w:cs="Arial"/>
                <w:sz w:val="20"/>
                <w:szCs w:val="20"/>
              </w:rPr>
            </w:pPr>
          </w:p>
          <w:p w14:paraId="7B6DA150" w14:textId="77777777" w:rsidR="00BD7300" w:rsidRPr="00BD7300" w:rsidRDefault="00BD7300" w:rsidP="00BD7300">
            <w:pPr>
              <w:rPr>
                <w:rFonts w:ascii="Arial" w:hAnsi="Arial" w:cs="Arial"/>
                <w:sz w:val="20"/>
                <w:szCs w:val="20"/>
              </w:rPr>
            </w:pPr>
          </w:p>
          <w:p w14:paraId="21FC8531" w14:textId="77777777" w:rsidR="00BD7300" w:rsidRPr="00BD7300" w:rsidRDefault="00BD7300" w:rsidP="00BD7300">
            <w:pPr>
              <w:rPr>
                <w:rFonts w:ascii="Arial" w:hAnsi="Arial" w:cs="Arial"/>
                <w:sz w:val="20"/>
                <w:szCs w:val="20"/>
              </w:rPr>
            </w:pPr>
          </w:p>
          <w:p w14:paraId="464E20BF" w14:textId="77777777" w:rsidR="00BD7300" w:rsidRPr="00BD7300" w:rsidRDefault="00BD7300" w:rsidP="00BD7300">
            <w:pPr>
              <w:rPr>
                <w:rFonts w:ascii="Arial" w:hAnsi="Arial" w:cs="Arial"/>
                <w:sz w:val="20"/>
                <w:szCs w:val="20"/>
              </w:rPr>
            </w:pPr>
          </w:p>
          <w:p w14:paraId="60FFA428" w14:textId="77777777" w:rsidR="00BD7300" w:rsidRPr="00BD7300" w:rsidRDefault="00BD7300" w:rsidP="00BD7300">
            <w:pPr>
              <w:rPr>
                <w:rFonts w:ascii="Arial" w:hAnsi="Arial" w:cs="Arial"/>
                <w:sz w:val="20"/>
                <w:szCs w:val="20"/>
              </w:rPr>
            </w:pPr>
          </w:p>
          <w:p w14:paraId="2833D6DA" w14:textId="436D72E3" w:rsidR="00BD7300" w:rsidRPr="00BD7300" w:rsidRDefault="00BD7300" w:rsidP="00BD7300">
            <w:pPr>
              <w:rPr>
                <w:rFonts w:ascii="Arial" w:hAnsi="Arial" w:cs="Arial"/>
                <w:sz w:val="20"/>
                <w:szCs w:val="20"/>
              </w:rPr>
            </w:pPr>
          </w:p>
        </w:tc>
        <w:tc>
          <w:tcPr>
            <w:tcW w:w="13142" w:type="dxa"/>
            <w:shd w:val="clear" w:color="auto" w:fill="auto"/>
          </w:tcPr>
          <w:p w14:paraId="67136F71" w14:textId="07AD0EDD" w:rsidR="00374BFE" w:rsidRPr="00BD7300" w:rsidRDefault="00374BFE" w:rsidP="00374BFE">
            <w:pPr>
              <w:pStyle w:val="BodyTextIndent3"/>
              <w:spacing w:line="276" w:lineRule="auto"/>
              <w:ind w:left="0"/>
              <w:rPr>
                <w:rFonts w:cs="Arial"/>
                <w:sz w:val="20"/>
                <w:szCs w:val="20"/>
                <w:lang w:val="en-US"/>
              </w:rPr>
            </w:pPr>
            <w:r w:rsidRPr="00BD7300">
              <w:rPr>
                <w:rFonts w:cs="Arial"/>
                <w:sz w:val="20"/>
                <w:szCs w:val="20"/>
                <w:lang w:val="en-US"/>
              </w:rPr>
              <w:t>Calculation of M</w:t>
            </w:r>
            <w:r w:rsidR="005B2732" w:rsidRPr="00BD7300">
              <w:rPr>
                <w:rFonts w:cs="Arial"/>
                <w:sz w:val="20"/>
                <w:szCs w:val="20"/>
                <w:lang w:val="en-US"/>
              </w:rPr>
              <w:t>/</w:t>
            </w:r>
            <w:r w:rsidRPr="00BD7300">
              <w:rPr>
                <w:rFonts w:cs="Arial"/>
                <w:sz w:val="20"/>
                <w:szCs w:val="20"/>
                <w:lang w:val="en-US"/>
              </w:rPr>
              <w:t xml:space="preserve">D for the initial certification audit </w:t>
            </w:r>
            <w:r w:rsidR="005B2732" w:rsidRPr="00BD7300">
              <w:rPr>
                <w:rFonts w:cs="Arial"/>
                <w:sz w:val="20"/>
                <w:szCs w:val="20"/>
                <w:lang w:val="en-US"/>
              </w:rPr>
              <w:t>for</w:t>
            </w:r>
            <w:r w:rsidRPr="00BD7300">
              <w:rPr>
                <w:rFonts w:cs="Arial"/>
                <w:sz w:val="20"/>
                <w:szCs w:val="20"/>
                <w:lang w:val="en-US"/>
              </w:rPr>
              <w:t xml:space="preserve"> the Standard ISO/IEC 27001:2013 &amp; ISO/IEC 27001:2022 is based on the values shown in the table below (</w:t>
            </w:r>
            <w:r w:rsidR="005B2732" w:rsidRPr="00BD7300">
              <w:rPr>
                <w:rFonts w:cs="Arial"/>
                <w:sz w:val="20"/>
                <w:szCs w:val="20"/>
                <w:lang w:val="en-US"/>
              </w:rPr>
              <w:t xml:space="preserve">ISO/IEC 27006:2015, Table B.1 - </w:t>
            </w:r>
            <w:r w:rsidRPr="00BD7300">
              <w:rPr>
                <w:rFonts w:cs="Arial"/>
                <w:sz w:val="20"/>
                <w:szCs w:val="20"/>
                <w:lang w:val="en-US"/>
              </w:rPr>
              <w:t>Audit Time Chart):</w:t>
            </w:r>
          </w:p>
          <w:p w14:paraId="20217B69" w14:textId="3F881FF8" w:rsidR="005B2732" w:rsidRPr="00BD7300" w:rsidRDefault="005B2732" w:rsidP="005B2732">
            <w:pPr>
              <w:pStyle w:val="BodyTextIndent3"/>
              <w:spacing w:line="276" w:lineRule="auto"/>
              <w:ind w:left="0"/>
              <w:jc w:val="center"/>
              <w:rPr>
                <w:rFonts w:cs="Arial"/>
                <w:b/>
                <w:bCs/>
                <w:sz w:val="20"/>
                <w:szCs w:val="20"/>
                <w:lang w:val="en-US"/>
              </w:rPr>
            </w:pPr>
            <w:r w:rsidRPr="00BD7300">
              <w:rPr>
                <w:rFonts w:cs="Arial"/>
                <w:b/>
                <w:bCs/>
                <w:sz w:val="20"/>
                <w:szCs w:val="20"/>
                <w:lang w:val="en-US"/>
              </w:rPr>
              <w:t>Audit Time Chart</w:t>
            </w:r>
          </w:p>
          <w:tbl>
            <w:tblPr>
              <w:tblW w:w="11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3"/>
              <w:gridCol w:w="2978"/>
              <w:gridCol w:w="2978"/>
              <w:gridCol w:w="2978"/>
            </w:tblGrid>
            <w:tr w:rsidR="00DB1A06" w:rsidRPr="00BD7300" w14:paraId="4EAEA62D" w14:textId="4DDD85E9" w:rsidTr="009476B7">
              <w:trPr>
                <w:trHeight w:val="239"/>
                <w:tblHeader/>
                <w:jc w:val="center"/>
              </w:trPr>
              <w:tc>
                <w:tcPr>
                  <w:tcW w:w="2523" w:type="dxa"/>
                  <w:shd w:val="clear" w:color="auto" w:fill="BFBFBF" w:themeFill="background1" w:themeFillShade="BF"/>
                  <w:vAlign w:val="center"/>
                </w:tcPr>
                <w:p w14:paraId="69540749" w14:textId="5A2CA0C0" w:rsidR="00DB1A06" w:rsidRPr="00BD7300" w:rsidRDefault="00DB1A06" w:rsidP="00F4208F">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b/>
                      <w:bCs/>
                      <w:color w:val="000000"/>
                      <w:sz w:val="20"/>
                      <w:szCs w:val="20"/>
                    </w:rPr>
                    <w:t>Number of Employees</w:t>
                  </w:r>
                </w:p>
              </w:tc>
              <w:tc>
                <w:tcPr>
                  <w:tcW w:w="2978" w:type="dxa"/>
                  <w:shd w:val="clear" w:color="auto" w:fill="BFBFBF" w:themeFill="background1" w:themeFillShade="BF"/>
                  <w:vAlign w:val="center"/>
                </w:tcPr>
                <w:p w14:paraId="3D7BBA80" w14:textId="54C086E8" w:rsidR="00DB1A06" w:rsidRPr="00BD7300" w:rsidRDefault="00DB1A06" w:rsidP="00F4208F">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b/>
                      <w:bCs/>
                      <w:color w:val="000000"/>
                      <w:sz w:val="20"/>
                      <w:szCs w:val="20"/>
                    </w:rPr>
                    <w:t>ISMS Auditor Time for Initial Audit (auditor days)</w:t>
                  </w:r>
                </w:p>
              </w:tc>
              <w:tc>
                <w:tcPr>
                  <w:tcW w:w="2978" w:type="dxa"/>
                  <w:shd w:val="clear" w:color="auto" w:fill="BFBFBF" w:themeFill="background1" w:themeFillShade="BF"/>
                  <w:vAlign w:val="center"/>
                </w:tcPr>
                <w:p w14:paraId="7D564FD0" w14:textId="0AA1731C" w:rsidR="00DB1A06" w:rsidRPr="00BD7300" w:rsidRDefault="00DB1A06" w:rsidP="00F4208F">
                  <w:pPr>
                    <w:autoSpaceDE w:val="0"/>
                    <w:autoSpaceDN w:val="0"/>
                    <w:adjustRightInd w:val="0"/>
                    <w:spacing w:after="0"/>
                    <w:jc w:val="center"/>
                    <w:rPr>
                      <w:rFonts w:ascii="Arial" w:eastAsia="Calibri" w:hAnsi="Arial" w:cs="Arial"/>
                      <w:b/>
                      <w:bCs/>
                      <w:color w:val="000000"/>
                      <w:sz w:val="20"/>
                      <w:szCs w:val="20"/>
                    </w:rPr>
                  </w:pPr>
                  <w:r w:rsidRPr="00BD7300">
                    <w:rPr>
                      <w:rFonts w:ascii="Arial" w:eastAsia="Calibri" w:hAnsi="Arial" w:cs="Arial"/>
                      <w:b/>
                      <w:bCs/>
                      <w:color w:val="000000"/>
                      <w:sz w:val="20"/>
                      <w:szCs w:val="20"/>
                    </w:rPr>
                    <w:t>Number of Employees</w:t>
                  </w:r>
                </w:p>
              </w:tc>
              <w:tc>
                <w:tcPr>
                  <w:tcW w:w="2978" w:type="dxa"/>
                  <w:shd w:val="clear" w:color="auto" w:fill="BFBFBF" w:themeFill="background1" w:themeFillShade="BF"/>
                  <w:vAlign w:val="center"/>
                </w:tcPr>
                <w:p w14:paraId="46671841" w14:textId="6EC9AF58" w:rsidR="00DB1A06" w:rsidRPr="00BD7300" w:rsidRDefault="00DB1A06" w:rsidP="00F4208F">
                  <w:pPr>
                    <w:autoSpaceDE w:val="0"/>
                    <w:autoSpaceDN w:val="0"/>
                    <w:adjustRightInd w:val="0"/>
                    <w:spacing w:after="0"/>
                    <w:jc w:val="center"/>
                    <w:rPr>
                      <w:rFonts w:ascii="Arial" w:eastAsia="Calibri" w:hAnsi="Arial" w:cs="Arial"/>
                      <w:b/>
                      <w:bCs/>
                      <w:color w:val="000000"/>
                      <w:sz w:val="20"/>
                      <w:szCs w:val="20"/>
                    </w:rPr>
                  </w:pPr>
                  <w:r w:rsidRPr="00BD7300">
                    <w:rPr>
                      <w:rFonts w:ascii="Arial" w:eastAsia="Calibri" w:hAnsi="Arial" w:cs="Arial"/>
                      <w:b/>
                      <w:bCs/>
                      <w:color w:val="000000"/>
                      <w:sz w:val="20"/>
                      <w:szCs w:val="20"/>
                    </w:rPr>
                    <w:t>ISMS Auditor Time for Initial Audit (auditor days)</w:t>
                  </w:r>
                </w:p>
              </w:tc>
            </w:tr>
            <w:tr w:rsidR="00330BE3" w:rsidRPr="00BD7300" w14:paraId="1B9DC682" w14:textId="7C1A62EE" w:rsidTr="00F41FFF">
              <w:trPr>
                <w:trHeight w:val="239"/>
                <w:jc w:val="center"/>
              </w:trPr>
              <w:tc>
                <w:tcPr>
                  <w:tcW w:w="2523" w:type="dxa"/>
                  <w:shd w:val="clear" w:color="auto" w:fill="auto"/>
                  <w:vAlign w:val="center"/>
                </w:tcPr>
                <w:p w14:paraId="1D29F8D9" w14:textId="79044F0A" w:rsidR="00330BE3" w:rsidRPr="00BD7300" w:rsidRDefault="00330BE3" w:rsidP="00330BE3">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1</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10</w:t>
                  </w:r>
                </w:p>
              </w:tc>
              <w:tc>
                <w:tcPr>
                  <w:tcW w:w="2978" w:type="dxa"/>
                  <w:shd w:val="clear" w:color="auto" w:fill="FFFFFF"/>
                  <w:vAlign w:val="center"/>
                </w:tcPr>
                <w:p w14:paraId="529E3D2D" w14:textId="77777777"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5</w:t>
                  </w:r>
                </w:p>
              </w:tc>
              <w:tc>
                <w:tcPr>
                  <w:tcW w:w="2978" w:type="dxa"/>
                  <w:shd w:val="clear" w:color="auto" w:fill="FFFFFF"/>
                  <w:vAlign w:val="center"/>
                </w:tcPr>
                <w:p w14:paraId="1BCE4A05" w14:textId="3443523C"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876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1,175</w:t>
                  </w:r>
                </w:p>
              </w:tc>
              <w:tc>
                <w:tcPr>
                  <w:tcW w:w="2978" w:type="dxa"/>
                  <w:shd w:val="clear" w:color="auto" w:fill="FFFFFF"/>
                  <w:vAlign w:val="center"/>
                </w:tcPr>
                <w:p w14:paraId="1B524531" w14:textId="15B69EB7"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18.5</w:t>
                  </w:r>
                </w:p>
              </w:tc>
            </w:tr>
            <w:tr w:rsidR="00330BE3" w:rsidRPr="00BD7300" w14:paraId="5B439CCC" w14:textId="3E351EAD" w:rsidTr="00F41FFF">
              <w:trPr>
                <w:trHeight w:val="239"/>
                <w:jc w:val="center"/>
              </w:trPr>
              <w:tc>
                <w:tcPr>
                  <w:tcW w:w="2523" w:type="dxa"/>
                  <w:shd w:val="clear" w:color="auto" w:fill="auto"/>
                  <w:vAlign w:val="center"/>
                </w:tcPr>
                <w:p w14:paraId="0ED536EE" w14:textId="77777777"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11</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15</w:t>
                  </w:r>
                </w:p>
              </w:tc>
              <w:tc>
                <w:tcPr>
                  <w:tcW w:w="2978" w:type="dxa"/>
                  <w:shd w:val="clear" w:color="auto" w:fill="FFFFFF"/>
                  <w:vAlign w:val="center"/>
                </w:tcPr>
                <w:p w14:paraId="39751216" w14:textId="77777777"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6</w:t>
                  </w:r>
                </w:p>
              </w:tc>
              <w:tc>
                <w:tcPr>
                  <w:tcW w:w="2978" w:type="dxa"/>
                  <w:shd w:val="clear" w:color="auto" w:fill="FFFFFF"/>
                  <w:vAlign w:val="center"/>
                </w:tcPr>
                <w:p w14:paraId="481F5377" w14:textId="19F3A0EF"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1,176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1,550</w:t>
                  </w:r>
                </w:p>
              </w:tc>
              <w:tc>
                <w:tcPr>
                  <w:tcW w:w="2978" w:type="dxa"/>
                  <w:shd w:val="clear" w:color="auto" w:fill="FFFFFF"/>
                  <w:vAlign w:val="center"/>
                </w:tcPr>
                <w:p w14:paraId="16E69D54" w14:textId="3271AB1F"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19.5</w:t>
                  </w:r>
                </w:p>
              </w:tc>
            </w:tr>
            <w:tr w:rsidR="00330BE3" w:rsidRPr="00BD7300" w14:paraId="5275C6F6" w14:textId="282E681F" w:rsidTr="00F41FFF">
              <w:trPr>
                <w:trHeight w:val="239"/>
                <w:jc w:val="center"/>
              </w:trPr>
              <w:tc>
                <w:tcPr>
                  <w:tcW w:w="2523" w:type="dxa"/>
                  <w:shd w:val="clear" w:color="auto" w:fill="auto"/>
                  <w:vAlign w:val="center"/>
                </w:tcPr>
                <w:p w14:paraId="4BE330E6" w14:textId="39425606" w:rsidR="00330BE3" w:rsidRPr="00BD7300" w:rsidRDefault="00330BE3" w:rsidP="00330BE3">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16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25</w:t>
                  </w:r>
                </w:p>
              </w:tc>
              <w:tc>
                <w:tcPr>
                  <w:tcW w:w="2978" w:type="dxa"/>
                  <w:shd w:val="clear" w:color="auto" w:fill="FFFFFF"/>
                  <w:vAlign w:val="center"/>
                </w:tcPr>
                <w:p w14:paraId="27DFDEDF" w14:textId="77777777"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7</w:t>
                  </w:r>
                </w:p>
              </w:tc>
              <w:tc>
                <w:tcPr>
                  <w:tcW w:w="2978" w:type="dxa"/>
                  <w:shd w:val="clear" w:color="auto" w:fill="FFFFFF"/>
                  <w:vAlign w:val="center"/>
                </w:tcPr>
                <w:p w14:paraId="33196AAD" w14:textId="4DBE83E0"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1,551</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2,025</w:t>
                  </w:r>
                </w:p>
              </w:tc>
              <w:tc>
                <w:tcPr>
                  <w:tcW w:w="2978" w:type="dxa"/>
                  <w:shd w:val="clear" w:color="auto" w:fill="FFFFFF"/>
                  <w:vAlign w:val="center"/>
                </w:tcPr>
                <w:p w14:paraId="175D477A" w14:textId="20D60A62"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21</w:t>
                  </w:r>
                </w:p>
              </w:tc>
            </w:tr>
            <w:tr w:rsidR="00330BE3" w:rsidRPr="00BD7300" w14:paraId="4FD348A4" w14:textId="708BE178" w:rsidTr="00F41FFF">
              <w:trPr>
                <w:trHeight w:val="239"/>
                <w:jc w:val="center"/>
              </w:trPr>
              <w:tc>
                <w:tcPr>
                  <w:tcW w:w="2523" w:type="dxa"/>
                  <w:shd w:val="clear" w:color="auto" w:fill="auto"/>
                  <w:vAlign w:val="center"/>
                </w:tcPr>
                <w:p w14:paraId="0B5E9CD1" w14:textId="139E264A" w:rsidR="00330BE3" w:rsidRPr="00BD7300" w:rsidRDefault="00330BE3" w:rsidP="00330BE3">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26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45</w:t>
                  </w:r>
                </w:p>
              </w:tc>
              <w:tc>
                <w:tcPr>
                  <w:tcW w:w="2978" w:type="dxa"/>
                  <w:shd w:val="clear" w:color="auto" w:fill="FFFFFF"/>
                  <w:vAlign w:val="center"/>
                </w:tcPr>
                <w:p w14:paraId="3563C6ED" w14:textId="591197DB"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8.5</w:t>
                  </w:r>
                </w:p>
              </w:tc>
              <w:tc>
                <w:tcPr>
                  <w:tcW w:w="2978" w:type="dxa"/>
                  <w:shd w:val="clear" w:color="auto" w:fill="FFFFFF"/>
                  <w:vAlign w:val="center"/>
                </w:tcPr>
                <w:p w14:paraId="2E9B7EDB" w14:textId="4E591B8E"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2,026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2,675</w:t>
                  </w:r>
                </w:p>
              </w:tc>
              <w:tc>
                <w:tcPr>
                  <w:tcW w:w="2978" w:type="dxa"/>
                  <w:shd w:val="clear" w:color="auto" w:fill="FFFFFF"/>
                  <w:vAlign w:val="center"/>
                </w:tcPr>
                <w:p w14:paraId="4155A3BE" w14:textId="4B82FB24"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22</w:t>
                  </w:r>
                </w:p>
              </w:tc>
            </w:tr>
            <w:tr w:rsidR="00330BE3" w:rsidRPr="00BD7300" w14:paraId="79906C32" w14:textId="0D778046" w:rsidTr="00F41FFF">
              <w:trPr>
                <w:trHeight w:val="239"/>
                <w:jc w:val="center"/>
              </w:trPr>
              <w:tc>
                <w:tcPr>
                  <w:tcW w:w="2523" w:type="dxa"/>
                  <w:shd w:val="clear" w:color="auto" w:fill="auto"/>
                  <w:vAlign w:val="center"/>
                </w:tcPr>
                <w:p w14:paraId="77968D8C" w14:textId="12FB8E32" w:rsidR="00330BE3" w:rsidRPr="00BD7300" w:rsidRDefault="00330BE3" w:rsidP="00330BE3">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46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65</w:t>
                  </w:r>
                </w:p>
              </w:tc>
              <w:tc>
                <w:tcPr>
                  <w:tcW w:w="2978" w:type="dxa"/>
                  <w:shd w:val="clear" w:color="auto" w:fill="FFFFFF"/>
                  <w:vAlign w:val="center"/>
                </w:tcPr>
                <w:p w14:paraId="21C0B946" w14:textId="03B1DDE4"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10</w:t>
                  </w:r>
                </w:p>
              </w:tc>
              <w:tc>
                <w:tcPr>
                  <w:tcW w:w="2978" w:type="dxa"/>
                  <w:shd w:val="clear" w:color="auto" w:fill="FFFFFF"/>
                  <w:vAlign w:val="center"/>
                </w:tcPr>
                <w:p w14:paraId="27C9AC62" w14:textId="7AE964C6"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2,676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3,450</w:t>
                  </w:r>
                </w:p>
              </w:tc>
              <w:tc>
                <w:tcPr>
                  <w:tcW w:w="2978" w:type="dxa"/>
                  <w:shd w:val="clear" w:color="auto" w:fill="FFFFFF"/>
                  <w:vAlign w:val="center"/>
                </w:tcPr>
                <w:p w14:paraId="3C80C583" w14:textId="66CBF1D2"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23</w:t>
                  </w:r>
                </w:p>
              </w:tc>
            </w:tr>
            <w:tr w:rsidR="00330BE3" w:rsidRPr="00BD7300" w14:paraId="66B74168" w14:textId="33260264" w:rsidTr="00F41FFF">
              <w:trPr>
                <w:trHeight w:val="239"/>
                <w:jc w:val="center"/>
              </w:trPr>
              <w:tc>
                <w:tcPr>
                  <w:tcW w:w="2523" w:type="dxa"/>
                  <w:shd w:val="clear" w:color="auto" w:fill="auto"/>
                  <w:vAlign w:val="center"/>
                </w:tcPr>
                <w:p w14:paraId="3493BC17" w14:textId="599A1D1D" w:rsidR="00330BE3" w:rsidRPr="00BD7300" w:rsidRDefault="00330BE3" w:rsidP="00330BE3">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66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85</w:t>
                  </w:r>
                </w:p>
              </w:tc>
              <w:tc>
                <w:tcPr>
                  <w:tcW w:w="2978" w:type="dxa"/>
                  <w:shd w:val="clear" w:color="auto" w:fill="FFFFFF"/>
                  <w:vAlign w:val="center"/>
                </w:tcPr>
                <w:p w14:paraId="728B57E1" w14:textId="42ABBDFC"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11</w:t>
                  </w:r>
                </w:p>
              </w:tc>
              <w:tc>
                <w:tcPr>
                  <w:tcW w:w="2978" w:type="dxa"/>
                  <w:shd w:val="clear" w:color="auto" w:fill="FFFFFF"/>
                  <w:vAlign w:val="center"/>
                </w:tcPr>
                <w:p w14:paraId="7EF3DB4A" w14:textId="3908E2BA"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3,451</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4,350</w:t>
                  </w:r>
                </w:p>
              </w:tc>
              <w:tc>
                <w:tcPr>
                  <w:tcW w:w="2978" w:type="dxa"/>
                  <w:shd w:val="clear" w:color="auto" w:fill="FFFFFF"/>
                  <w:vAlign w:val="center"/>
                </w:tcPr>
                <w:p w14:paraId="54367AF6" w14:textId="24EEC074"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24</w:t>
                  </w:r>
                </w:p>
              </w:tc>
            </w:tr>
            <w:tr w:rsidR="00330BE3" w:rsidRPr="00BD7300" w14:paraId="7FF26960" w14:textId="491817E4" w:rsidTr="00F41FFF">
              <w:trPr>
                <w:trHeight w:val="239"/>
                <w:jc w:val="center"/>
              </w:trPr>
              <w:tc>
                <w:tcPr>
                  <w:tcW w:w="2523" w:type="dxa"/>
                  <w:shd w:val="clear" w:color="auto" w:fill="auto"/>
                  <w:vAlign w:val="center"/>
                </w:tcPr>
                <w:p w14:paraId="1F551790" w14:textId="51A4548C" w:rsidR="00330BE3" w:rsidRPr="00BD7300" w:rsidRDefault="00330BE3" w:rsidP="00330BE3">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86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125</w:t>
                  </w:r>
                </w:p>
              </w:tc>
              <w:tc>
                <w:tcPr>
                  <w:tcW w:w="2978" w:type="dxa"/>
                  <w:shd w:val="clear" w:color="auto" w:fill="FFFFFF"/>
                  <w:vAlign w:val="center"/>
                </w:tcPr>
                <w:p w14:paraId="21457050" w14:textId="5C5029DB"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12</w:t>
                  </w:r>
                </w:p>
              </w:tc>
              <w:tc>
                <w:tcPr>
                  <w:tcW w:w="2978" w:type="dxa"/>
                  <w:shd w:val="clear" w:color="auto" w:fill="FFFFFF"/>
                  <w:vAlign w:val="center"/>
                </w:tcPr>
                <w:p w14:paraId="21046FE1" w14:textId="7659F588"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4,351</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5,450</w:t>
                  </w:r>
                </w:p>
              </w:tc>
              <w:tc>
                <w:tcPr>
                  <w:tcW w:w="2978" w:type="dxa"/>
                  <w:shd w:val="clear" w:color="auto" w:fill="FFFFFF"/>
                  <w:vAlign w:val="center"/>
                </w:tcPr>
                <w:p w14:paraId="3C596E94" w14:textId="742D68F9"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25</w:t>
                  </w:r>
                </w:p>
              </w:tc>
            </w:tr>
            <w:tr w:rsidR="00330BE3" w:rsidRPr="00BD7300" w14:paraId="569383B9" w14:textId="4DF3FB0E" w:rsidTr="00F41FFF">
              <w:trPr>
                <w:trHeight w:val="239"/>
                <w:jc w:val="center"/>
              </w:trPr>
              <w:tc>
                <w:tcPr>
                  <w:tcW w:w="2523" w:type="dxa"/>
                  <w:shd w:val="clear" w:color="auto" w:fill="auto"/>
                  <w:vAlign w:val="center"/>
                </w:tcPr>
                <w:p w14:paraId="11C1908C" w14:textId="0A629B44" w:rsidR="00330BE3" w:rsidRPr="00BD7300" w:rsidRDefault="00330BE3" w:rsidP="00330BE3">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126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175</w:t>
                  </w:r>
                </w:p>
              </w:tc>
              <w:tc>
                <w:tcPr>
                  <w:tcW w:w="2978" w:type="dxa"/>
                  <w:shd w:val="clear" w:color="auto" w:fill="FFFFFF"/>
                  <w:vAlign w:val="center"/>
                </w:tcPr>
                <w:p w14:paraId="6E6FEAE7" w14:textId="71CF351A"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13</w:t>
                  </w:r>
                </w:p>
              </w:tc>
              <w:tc>
                <w:tcPr>
                  <w:tcW w:w="2978" w:type="dxa"/>
                  <w:shd w:val="clear" w:color="auto" w:fill="FFFFFF"/>
                  <w:vAlign w:val="center"/>
                </w:tcPr>
                <w:p w14:paraId="65C2ED4D" w14:textId="0D21215B"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5,451</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6,800</w:t>
                  </w:r>
                </w:p>
              </w:tc>
              <w:tc>
                <w:tcPr>
                  <w:tcW w:w="2978" w:type="dxa"/>
                  <w:shd w:val="clear" w:color="auto" w:fill="FFFFFF"/>
                  <w:vAlign w:val="center"/>
                </w:tcPr>
                <w:p w14:paraId="23F33961" w14:textId="4B094E24"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26</w:t>
                  </w:r>
                </w:p>
              </w:tc>
            </w:tr>
            <w:tr w:rsidR="00330BE3" w:rsidRPr="00BD7300" w14:paraId="4ED7BBF2" w14:textId="44ED0A4A" w:rsidTr="00F41FFF">
              <w:trPr>
                <w:trHeight w:val="239"/>
                <w:jc w:val="center"/>
              </w:trPr>
              <w:tc>
                <w:tcPr>
                  <w:tcW w:w="2523" w:type="dxa"/>
                  <w:shd w:val="clear" w:color="auto" w:fill="auto"/>
                  <w:vAlign w:val="center"/>
                </w:tcPr>
                <w:p w14:paraId="743127F2" w14:textId="35352AFF" w:rsidR="00330BE3" w:rsidRPr="00BD7300" w:rsidRDefault="00330BE3" w:rsidP="00330BE3">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176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275</w:t>
                  </w:r>
                </w:p>
              </w:tc>
              <w:tc>
                <w:tcPr>
                  <w:tcW w:w="2978" w:type="dxa"/>
                  <w:shd w:val="clear" w:color="auto" w:fill="FFFFFF"/>
                  <w:vAlign w:val="center"/>
                </w:tcPr>
                <w:p w14:paraId="5F8D67E6" w14:textId="69E950BD"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14</w:t>
                  </w:r>
                </w:p>
              </w:tc>
              <w:tc>
                <w:tcPr>
                  <w:tcW w:w="2978" w:type="dxa"/>
                  <w:shd w:val="clear" w:color="auto" w:fill="FFFFFF"/>
                  <w:vAlign w:val="center"/>
                </w:tcPr>
                <w:p w14:paraId="3676A9F0" w14:textId="3F0789C1"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6,801</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8,500</w:t>
                  </w:r>
                </w:p>
              </w:tc>
              <w:tc>
                <w:tcPr>
                  <w:tcW w:w="2978" w:type="dxa"/>
                  <w:shd w:val="clear" w:color="auto" w:fill="FFFFFF"/>
                  <w:vAlign w:val="center"/>
                </w:tcPr>
                <w:p w14:paraId="54B0A0BC" w14:textId="1F3C8051"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27</w:t>
                  </w:r>
                </w:p>
              </w:tc>
            </w:tr>
            <w:tr w:rsidR="00330BE3" w:rsidRPr="00BD7300" w14:paraId="48B5B8D0" w14:textId="17131CB3" w:rsidTr="00F41FFF">
              <w:trPr>
                <w:trHeight w:val="239"/>
                <w:jc w:val="center"/>
              </w:trPr>
              <w:tc>
                <w:tcPr>
                  <w:tcW w:w="2523" w:type="dxa"/>
                  <w:shd w:val="clear" w:color="auto" w:fill="auto"/>
                  <w:vAlign w:val="center"/>
                </w:tcPr>
                <w:p w14:paraId="45520124" w14:textId="36CB427F" w:rsidR="00330BE3" w:rsidRPr="00BD7300" w:rsidRDefault="00330BE3" w:rsidP="00330BE3">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276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425</w:t>
                  </w:r>
                </w:p>
              </w:tc>
              <w:tc>
                <w:tcPr>
                  <w:tcW w:w="2978" w:type="dxa"/>
                  <w:shd w:val="clear" w:color="auto" w:fill="FFFFFF"/>
                  <w:vAlign w:val="center"/>
                </w:tcPr>
                <w:p w14:paraId="5A9CB417" w14:textId="0092A4A2"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15</w:t>
                  </w:r>
                </w:p>
              </w:tc>
              <w:tc>
                <w:tcPr>
                  <w:tcW w:w="2978" w:type="dxa"/>
                  <w:shd w:val="clear" w:color="auto" w:fill="FFFFFF"/>
                  <w:vAlign w:val="center"/>
                </w:tcPr>
                <w:p w14:paraId="2FB413BD" w14:textId="6F1356AD"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8,501</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10,700</w:t>
                  </w:r>
                </w:p>
              </w:tc>
              <w:tc>
                <w:tcPr>
                  <w:tcW w:w="2978" w:type="dxa"/>
                  <w:shd w:val="clear" w:color="auto" w:fill="FFFFFF"/>
                  <w:vAlign w:val="center"/>
                </w:tcPr>
                <w:p w14:paraId="5340AEAE" w14:textId="53F10DFA" w:rsidR="00330BE3" w:rsidRPr="00BD7300" w:rsidRDefault="00330BE3" w:rsidP="00330BE3">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28</w:t>
                  </w:r>
                </w:p>
              </w:tc>
            </w:tr>
            <w:tr w:rsidR="00905058" w:rsidRPr="00BD7300" w14:paraId="14E0D98A" w14:textId="737A3721" w:rsidTr="00F41FFF">
              <w:trPr>
                <w:trHeight w:val="239"/>
                <w:jc w:val="center"/>
              </w:trPr>
              <w:tc>
                <w:tcPr>
                  <w:tcW w:w="2523" w:type="dxa"/>
                  <w:shd w:val="clear" w:color="auto" w:fill="auto"/>
                  <w:vAlign w:val="center"/>
                </w:tcPr>
                <w:p w14:paraId="7E7FD0F6" w14:textId="14C27A53" w:rsidR="00905058" w:rsidRPr="00BD7300" w:rsidRDefault="00905058" w:rsidP="00D84830">
                  <w:pPr>
                    <w:autoSpaceDE w:val="0"/>
                    <w:autoSpaceDN w:val="0"/>
                    <w:adjustRightInd w:val="0"/>
                    <w:spacing w:after="0"/>
                    <w:jc w:val="center"/>
                    <w:rPr>
                      <w:rFonts w:ascii="Arial" w:eastAsia="MS Mincho" w:hAnsi="Arial" w:cs="Arial"/>
                      <w:color w:val="000000"/>
                      <w:sz w:val="20"/>
                      <w:szCs w:val="20"/>
                    </w:rPr>
                  </w:pPr>
                  <w:r w:rsidRPr="00BD7300">
                    <w:rPr>
                      <w:rFonts w:ascii="Arial" w:eastAsia="Calibri" w:hAnsi="Arial" w:cs="Arial"/>
                      <w:color w:val="000000"/>
                      <w:sz w:val="20"/>
                      <w:szCs w:val="20"/>
                    </w:rPr>
                    <w:t>426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625</w:t>
                  </w:r>
                </w:p>
              </w:tc>
              <w:tc>
                <w:tcPr>
                  <w:tcW w:w="2978" w:type="dxa"/>
                  <w:shd w:val="clear" w:color="auto" w:fill="FFFFFF"/>
                  <w:vAlign w:val="center"/>
                </w:tcPr>
                <w:p w14:paraId="600E04F3" w14:textId="0D893941" w:rsidR="00905058" w:rsidRPr="00BD7300" w:rsidRDefault="00905058" w:rsidP="00D84830">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16.5</w:t>
                  </w:r>
                </w:p>
              </w:tc>
              <w:tc>
                <w:tcPr>
                  <w:tcW w:w="2978" w:type="dxa"/>
                  <w:vMerge w:val="restart"/>
                  <w:shd w:val="clear" w:color="auto" w:fill="FFFFFF"/>
                  <w:vAlign w:val="center"/>
                </w:tcPr>
                <w:p w14:paraId="245288DD" w14:textId="78781E15" w:rsidR="00905058" w:rsidRPr="00BD7300" w:rsidRDefault="00905058" w:rsidP="00D84830">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&gt;10,700</w:t>
                  </w:r>
                </w:p>
              </w:tc>
              <w:tc>
                <w:tcPr>
                  <w:tcW w:w="2978" w:type="dxa"/>
                  <w:vMerge w:val="restart"/>
                  <w:shd w:val="clear" w:color="auto" w:fill="FFFFFF"/>
                  <w:vAlign w:val="center"/>
                </w:tcPr>
                <w:p w14:paraId="32A1D8BC" w14:textId="3326FFB2" w:rsidR="00905058" w:rsidRPr="00BD7300" w:rsidRDefault="00905058" w:rsidP="00D84830">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Follow progression above</w:t>
                  </w:r>
                </w:p>
              </w:tc>
            </w:tr>
            <w:tr w:rsidR="00905058" w:rsidRPr="00BD7300" w14:paraId="7EC10972" w14:textId="0F2A16AF" w:rsidTr="004F1BEA">
              <w:trPr>
                <w:trHeight w:val="239"/>
                <w:jc w:val="center"/>
              </w:trPr>
              <w:tc>
                <w:tcPr>
                  <w:tcW w:w="2523" w:type="dxa"/>
                  <w:shd w:val="clear" w:color="auto" w:fill="auto"/>
                  <w:vAlign w:val="center"/>
                </w:tcPr>
                <w:p w14:paraId="55574197" w14:textId="25BE2A6B" w:rsidR="00905058" w:rsidRPr="00BD7300" w:rsidRDefault="00905058" w:rsidP="00D84830">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626</w:t>
                  </w:r>
                  <w:r w:rsidRPr="00BD7300">
                    <w:rPr>
                      <w:rFonts w:ascii="Arial" w:eastAsia="MS Mincho" w:hAnsi="Arial" w:cs="Arial"/>
                      <w:color w:val="000000"/>
                      <w:sz w:val="20"/>
                      <w:szCs w:val="20"/>
                    </w:rPr>
                    <w:t>～</w:t>
                  </w:r>
                  <w:r w:rsidRPr="00BD7300">
                    <w:rPr>
                      <w:rFonts w:ascii="Arial" w:eastAsia="MS Mincho" w:hAnsi="Arial" w:cs="Arial"/>
                      <w:color w:val="000000"/>
                      <w:sz w:val="20"/>
                      <w:szCs w:val="20"/>
                    </w:rPr>
                    <w:t>875</w:t>
                  </w:r>
                </w:p>
              </w:tc>
              <w:tc>
                <w:tcPr>
                  <w:tcW w:w="2978" w:type="dxa"/>
                  <w:shd w:val="clear" w:color="auto" w:fill="FFFFFF"/>
                  <w:vAlign w:val="center"/>
                </w:tcPr>
                <w:p w14:paraId="64612B25" w14:textId="0B6E1EDF" w:rsidR="00905058" w:rsidRPr="00BD7300" w:rsidRDefault="00905058" w:rsidP="00D84830">
                  <w:pPr>
                    <w:autoSpaceDE w:val="0"/>
                    <w:autoSpaceDN w:val="0"/>
                    <w:adjustRightInd w:val="0"/>
                    <w:spacing w:after="0"/>
                    <w:jc w:val="center"/>
                    <w:rPr>
                      <w:rFonts w:ascii="Arial" w:eastAsia="Calibri" w:hAnsi="Arial" w:cs="Arial"/>
                      <w:color w:val="000000"/>
                      <w:sz w:val="20"/>
                      <w:szCs w:val="20"/>
                    </w:rPr>
                  </w:pPr>
                  <w:r w:rsidRPr="00BD7300">
                    <w:rPr>
                      <w:rFonts w:ascii="Arial" w:eastAsia="Calibri" w:hAnsi="Arial" w:cs="Arial"/>
                      <w:color w:val="000000"/>
                      <w:sz w:val="20"/>
                      <w:szCs w:val="20"/>
                    </w:rPr>
                    <w:t>17.5</w:t>
                  </w:r>
                </w:p>
              </w:tc>
              <w:tc>
                <w:tcPr>
                  <w:tcW w:w="2978" w:type="dxa"/>
                  <w:vMerge/>
                  <w:shd w:val="clear" w:color="auto" w:fill="FFFFFF"/>
                  <w:vAlign w:val="center"/>
                </w:tcPr>
                <w:p w14:paraId="792B7CEE" w14:textId="4156C9EE" w:rsidR="00905058" w:rsidRPr="00BD7300" w:rsidRDefault="00905058" w:rsidP="00D84830">
                  <w:pPr>
                    <w:autoSpaceDE w:val="0"/>
                    <w:autoSpaceDN w:val="0"/>
                    <w:adjustRightInd w:val="0"/>
                    <w:spacing w:after="0"/>
                    <w:jc w:val="center"/>
                    <w:rPr>
                      <w:rFonts w:ascii="Arial" w:eastAsia="Calibri" w:hAnsi="Arial" w:cs="Arial"/>
                      <w:color w:val="000000"/>
                      <w:sz w:val="20"/>
                      <w:szCs w:val="20"/>
                    </w:rPr>
                  </w:pPr>
                </w:p>
              </w:tc>
              <w:tc>
                <w:tcPr>
                  <w:tcW w:w="2978" w:type="dxa"/>
                  <w:vMerge/>
                  <w:shd w:val="clear" w:color="auto" w:fill="FFFFFF"/>
                  <w:vAlign w:val="center"/>
                </w:tcPr>
                <w:p w14:paraId="5CB4EF05" w14:textId="250B660D" w:rsidR="00905058" w:rsidRPr="00BD7300" w:rsidRDefault="00905058" w:rsidP="00D84830">
                  <w:pPr>
                    <w:autoSpaceDE w:val="0"/>
                    <w:autoSpaceDN w:val="0"/>
                    <w:adjustRightInd w:val="0"/>
                    <w:spacing w:after="0"/>
                    <w:jc w:val="center"/>
                    <w:rPr>
                      <w:rFonts w:ascii="Arial" w:eastAsia="Calibri" w:hAnsi="Arial" w:cs="Arial"/>
                      <w:color w:val="000000"/>
                      <w:sz w:val="20"/>
                      <w:szCs w:val="20"/>
                    </w:rPr>
                  </w:pPr>
                </w:p>
              </w:tc>
            </w:tr>
          </w:tbl>
          <w:p w14:paraId="552AAE7E" w14:textId="77777777" w:rsidR="00374BFE" w:rsidRPr="00BD7300" w:rsidRDefault="00374BFE" w:rsidP="00374BFE">
            <w:pPr>
              <w:pStyle w:val="BodyTextIndent3"/>
              <w:spacing w:line="276" w:lineRule="auto"/>
              <w:ind w:left="0"/>
              <w:rPr>
                <w:rFonts w:cs="Arial"/>
                <w:sz w:val="20"/>
                <w:szCs w:val="20"/>
                <w:lang w:val="en-US"/>
              </w:rPr>
            </w:pPr>
          </w:p>
          <w:p w14:paraId="3E1A1A29" w14:textId="77777777" w:rsidR="007F43C2" w:rsidRPr="00BD7300" w:rsidRDefault="007F43C2" w:rsidP="007F43C2">
            <w:pPr>
              <w:pStyle w:val="BodyTextIndent3"/>
              <w:spacing w:line="276" w:lineRule="auto"/>
              <w:ind w:left="0"/>
              <w:rPr>
                <w:rFonts w:cs="Arial"/>
                <w:color w:val="000000"/>
                <w:sz w:val="20"/>
                <w:szCs w:val="20"/>
              </w:rPr>
            </w:pPr>
            <w:r w:rsidRPr="00BD7300">
              <w:rPr>
                <w:rFonts w:cs="Arial"/>
                <w:color w:val="000000"/>
                <w:sz w:val="20"/>
                <w:szCs w:val="20"/>
              </w:rPr>
              <w:t>The total number of persons doing work under the organization’s control for all shifts within the scope of the certification is the starting point for determination of audit time.</w:t>
            </w:r>
          </w:p>
          <w:p w14:paraId="1EB2A635" w14:textId="257FE421" w:rsidR="003C509B" w:rsidRPr="00BD7300" w:rsidRDefault="007F43C2" w:rsidP="007F43C2">
            <w:pPr>
              <w:pStyle w:val="BodyTextIndent3"/>
              <w:spacing w:line="276" w:lineRule="auto"/>
              <w:ind w:left="0"/>
              <w:rPr>
                <w:rFonts w:cs="Arial"/>
                <w:sz w:val="20"/>
                <w:szCs w:val="20"/>
              </w:rPr>
            </w:pPr>
            <w:r w:rsidRPr="00BD7300">
              <w:rPr>
                <w:rFonts w:cs="Arial"/>
                <w:sz w:val="20"/>
                <w:szCs w:val="20"/>
                <w:lang w:val="el-GR"/>
              </w:rPr>
              <w:t>Τ</w:t>
            </w:r>
            <w:r w:rsidRPr="00BD7300">
              <w:rPr>
                <w:rFonts w:cs="Arial"/>
                <w:sz w:val="20"/>
                <w:szCs w:val="20"/>
              </w:rPr>
              <w:t>he</w:t>
            </w:r>
            <w:r w:rsidRPr="00BD7300">
              <w:rPr>
                <w:rFonts w:cs="Arial"/>
                <w:sz w:val="20"/>
                <w:szCs w:val="20"/>
                <w:lang w:val="en-US"/>
              </w:rPr>
              <w:t xml:space="preserve"> </w:t>
            </w:r>
            <w:r w:rsidRPr="00BD7300">
              <w:rPr>
                <w:rFonts w:cs="Arial"/>
                <w:sz w:val="20"/>
                <w:szCs w:val="20"/>
              </w:rPr>
              <w:t>audit time provided in the audit time chart shall not be reduced by more than 30%.</w:t>
            </w:r>
            <w:r w:rsidRPr="00BD7300">
              <w:rPr>
                <w:rFonts w:cs="Arial"/>
                <w:sz w:val="20"/>
                <w:szCs w:val="20"/>
                <w:lang w:val="en-US"/>
              </w:rPr>
              <w:t xml:space="preserve"> </w:t>
            </w:r>
            <w:r w:rsidRPr="00BD7300">
              <w:rPr>
                <w:rFonts w:cs="Arial"/>
                <w:sz w:val="20"/>
                <w:szCs w:val="20"/>
                <w:lang w:val="el-GR"/>
              </w:rPr>
              <w:t>Τ</w:t>
            </w:r>
            <w:r w:rsidRPr="00BD7300">
              <w:rPr>
                <w:rFonts w:cs="Arial"/>
                <w:color w:val="000000"/>
                <w:sz w:val="20"/>
                <w:szCs w:val="20"/>
              </w:rPr>
              <w:t xml:space="preserve">he time calculated for planning and report writing combined should not typically reduce the total on-site “audit time” to less than 70% of the time calculated </w:t>
            </w:r>
            <w:r w:rsidRPr="00BD7300">
              <w:rPr>
                <w:rFonts w:cs="Arial"/>
                <w:color w:val="000000"/>
                <w:sz w:val="20"/>
                <w:szCs w:val="20"/>
                <w:lang w:val="en-US"/>
              </w:rPr>
              <w:t>(</w:t>
            </w:r>
            <w:r w:rsidRPr="00BD7300">
              <w:rPr>
                <w:rFonts w:cs="Arial"/>
                <w:color w:val="000000"/>
                <w:sz w:val="20"/>
                <w:szCs w:val="20"/>
              </w:rPr>
              <w:t>in accordance with B.3.3 and B.3.4.</w:t>
            </w:r>
            <w:r w:rsidRPr="00BD7300">
              <w:rPr>
                <w:rFonts w:cs="Arial"/>
                <w:color w:val="000000"/>
                <w:sz w:val="20"/>
                <w:szCs w:val="20"/>
                <w:lang w:val="en-US"/>
              </w:rPr>
              <w:t xml:space="preserve"> of ISO/IEC 27006:2015).</w:t>
            </w:r>
            <w:r w:rsidRPr="00BD7300">
              <w:rPr>
                <w:rFonts w:cs="Arial"/>
                <w:color w:val="000000"/>
                <w:sz w:val="20"/>
                <w:szCs w:val="20"/>
              </w:rPr>
              <w:t xml:space="preserve"> Where additional time is required for planning and/or report writing, this shall not be a justification for reducing on-site audit time. Auditor travel time is not included in this calculation and is additional to the audit time referenced in the chart.</w:t>
            </w:r>
          </w:p>
        </w:tc>
      </w:tr>
      <w:tr w:rsidR="007F43C2" w:rsidRPr="003C509B" w14:paraId="47E86E9B" w14:textId="77777777" w:rsidTr="00AE294C">
        <w:trPr>
          <w:tblCellSpacing w:w="20" w:type="dxa"/>
          <w:jc w:val="center"/>
        </w:trPr>
        <w:tc>
          <w:tcPr>
            <w:tcW w:w="1804" w:type="dxa"/>
            <w:shd w:val="clear" w:color="auto" w:fill="D9D9D9" w:themeFill="background1" w:themeFillShade="D9"/>
          </w:tcPr>
          <w:p w14:paraId="5DF1DDA7" w14:textId="77426307" w:rsidR="007F43C2" w:rsidRPr="003C509B" w:rsidRDefault="005B2732" w:rsidP="007F43C2">
            <w:pPr>
              <w:pStyle w:val="TOC3"/>
              <w:tabs>
                <w:tab w:val="clear" w:pos="2138"/>
                <w:tab w:val="clear" w:pos="8505"/>
                <w:tab w:val="clear" w:pos="8788"/>
              </w:tabs>
              <w:ind w:left="0" w:right="34" w:firstLine="0"/>
              <w:rPr>
                <w:b/>
                <w:bCs/>
                <w:sz w:val="20"/>
                <w:szCs w:val="20"/>
                <w:lang w:val="en-US"/>
              </w:rPr>
            </w:pPr>
            <w:r w:rsidRPr="005B2732">
              <w:rPr>
                <w:b/>
                <w:bCs/>
                <w:sz w:val="20"/>
                <w:szCs w:val="20"/>
                <w:lang w:val="en-US"/>
              </w:rPr>
              <w:lastRenderedPageBreak/>
              <w:t>Organization with multiple sites:</w:t>
            </w:r>
          </w:p>
        </w:tc>
        <w:tc>
          <w:tcPr>
            <w:tcW w:w="13142" w:type="dxa"/>
            <w:shd w:val="clear" w:color="auto" w:fill="auto"/>
          </w:tcPr>
          <w:p w14:paraId="0873FF12" w14:textId="5A8605E3" w:rsidR="00B84B77" w:rsidRPr="00B84B77" w:rsidRDefault="00B84B77" w:rsidP="001A0B01">
            <w:pPr>
              <w:pStyle w:val="BodyTextIndent3"/>
              <w:spacing w:after="0" w:line="276" w:lineRule="auto"/>
              <w:ind w:left="0"/>
              <w:rPr>
                <w:rFonts w:cs="Arial"/>
                <w:color w:val="000000"/>
                <w:sz w:val="20"/>
                <w:szCs w:val="20"/>
              </w:rPr>
            </w:pPr>
            <w:r>
              <w:rPr>
                <w:rFonts w:cs="Arial"/>
                <w:color w:val="000000"/>
                <w:sz w:val="20"/>
                <w:szCs w:val="20"/>
              </w:rPr>
              <w:t>C</w:t>
            </w:r>
            <w:r w:rsidRPr="00B84B77">
              <w:rPr>
                <w:rFonts w:cs="Arial"/>
                <w:color w:val="000000"/>
                <w:sz w:val="20"/>
                <w:szCs w:val="20"/>
              </w:rPr>
              <w:t>ertification</w:t>
            </w:r>
            <w:r>
              <w:rPr>
                <w:rFonts w:cs="Arial"/>
                <w:color w:val="000000"/>
                <w:sz w:val="20"/>
                <w:szCs w:val="20"/>
              </w:rPr>
              <w:t xml:space="preserve"> </w:t>
            </w:r>
            <w:r w:rsidRPr="00B84B77">
              <w:rPr>
                <w:rFonts w:cs="Arial"/>
                <w:color w:val="000000"/>
                <w:sz w:val="20"/>
                <w:szCs w:val="20"/>
              </w:rPr>
              <w:t>bodies may consider using a sample-based approach to multiple-site certification audit:</w:t>
            </w:r>
          </w:p>
          <w:p w14:paraId="400E70E7" w14:textId="0AF6B38A" w:rsidR="00B84B77" w:rsidRPr="00B84B77" w:rsidRDefault="00B84B77" w:rsidP="001A0B01">
            <w:pPr>
              <w:pStyle w:val="BodyTextIndent3"/>
              <w:spacing w:after="0" w:line="276" w:lineRule="auto"/>
              <w:ind w:left="0"/>
              <w:rPr>
                <w:rFonts w:cs="Arial"/>
                <w:color w:val="000000"/>
                <w:sz w:val="20"/>
                <w:szCs w:val="20"/>
              </w:rPr>
            </w:pPr>
            <w:r w:rsidRPr="00B84B77">
              <w:rPr>
                <w:rFonts w:eastAsiaTheme="minorHAnsi" w:cs="Arial"/>
                <w:spacing w:val="-4"/>
                <w:sz w:val="20"/>
                <w:szCs w:val="20"/>
                <w:lang w:val="en-US"/>
              </w:rPr>
              <w:t xml:space="preserve">a. </w:t>
            </w:r>
            <w:r>
              <w:rPr>
                <w:rFonts w:eastAsiaTheme="minorHAnsi" w:cs="Arial"/>
                <w:spacing w:val="-4"/>
                <w:sz w:val="20"/>
                <w:szCs w:val="20"/>
                <w:lang w:val="en-US"/>
              </w:rPr>
              <w:t xml:space="preserve">  </w:t>
            </w:r>
            <w:r w:rsidRPr="00B84B77">
              <w:rPr>
                <w:rFonts w:eastAsiaTheme="minorHAnsi" w:cs="Arial"/>
                <w:spacing w:val="-4"/>
                <w:sz w:val="20"/>
                <w:szCs w:val="20"/>
                <w:lang w:val="en-US"/>
              </w:rPr>
              <w:t>all sites</w:t>
            </w:r>
            <w:r w:rsidRPr="00B84B77">
              <w:rPr>
                <w:rFonts w:cs="Arial"/>
                <w:color w:val="000000"/>
                <w:sz w:val="20"/>
                <w:szCs w:val="20"/>
              </w:rPr>
              <w:t xml:space="preserve"> are operating under the same ISMS, which is centrally administered and audited and</w:t>
            </w:r>
            <w:r>
              <w:rPr>
                <w:rFonts w:cs="Arial"/>
                <w:color w:val="000000"/>
                <w:sz w:val="20"/>
                <w:szCs w:val="20"/>
              </w:rPr>
              <w:t xml:space="preserve"> </w:t>
            </w:r>
            <w:r w:rsidRPr="00B84B77">
              <w:rPr>
                <w:rFonts w:cs="Arial"/>
                <w:color w:val="000000"/>
                <w:sz w:val="20"/>
                <w:szCs w:val="20"/>
              </w:rPr>
              <w:t xml:space="preserve">subject to central management </w:t>
            </w:r>
            <w:proofErr w:type="gramStart"/>
            <w:r w:rsidRPr="00B84B77">
              <w:rPr>
                <w:rFonts w:cs="Arial"/>
                <w:color w:val="000000"/>
                <w:sz w:val="20"/>
                <w:szCs w:val="20"/>
              </w:rPr>
              <w:t>review</w:t>
            </w:r>
            <w:proofErr w:type="gramEnd"/>
          </w:p>
          <w:p w14:paraId="050E19AD" w14:textId="355269BC" w:rsidR="00B84B77" w:rsidRPr="00B84B77" w:rsidRDefault="00B84B77" w:rsidP="001A0B01">
            <w:pPr>
              <w:pStyle w:val="BodyTextIndent3"/>
              <w:spacing w:after="0" w:line="276" w:lineRule="auto"/>
              <w:ind w:left="0"/>
              <w:rPr>
                <w:rFonts w:cs="Arial"/>
                <w:color w:val="000000"/>
                <w:sz w:val="20"/>
                <w:szCs w:val="20"/>
              </w:rPr>
            </w:pPr>
            <w:r w:rsidRPr="00B84B77">
              <w:rPr>
                <w:rFonts w:cs="Arial"/>
                <w:color w:val="000000"/>
                <w:sz w:val="20"/>
                <w:szCs w:val="20"/>
              </w:rPr>
              <w:t>b</w:t>
            </w:r>
            <w:r>
              <w:rPr>
                <w:rFonts w:cs="Arial"/>
                <w:color w:val="000000"/>
                <w:sz w:val="20"/>
                <w:szCs w:val="20"/>
              </w:rPr>
              <w:t xml:space="preserve">.   </w:t>
            </w:r>
            <w:r w:rsidRPr="00B84B77">
              <w:rPr>
                <w:rFonts w:cs="Arial"/>
                <w:color w:val="000000"/>
                <w:sz w:val="20"/>
                <w:szCs w:val="20"/>
              </w:rPr>
              <w:t xml:space="preserve">all sites are included within the client’s internal ISMS audit </w:t>
            </w:r>
            <w:proofErr w:type="gramStart"/>
            <w:r w:rsidRPr="00B84B77">
              <w:rPr>
                <w:rFonts w:cs="Arial"/>
                <w:color w:val="000000"/>
                <w:sz w:val="20"/>
                <w:szCs w:val="20"/>
              </w:rPr>
              <w:t>programme</w:t>
            </w:r>
            <w:proofErr w:type="gramEnd"/>
          </w:p>
          <w:p w14:paraId="79DAC2FD" w14:textId="35AF1868" w:rsidR="00B84B77" w:rsidRDefault="00B84B77" w:rsidP="001A0B01">
            <w:pPr>
              <w:pStyle w:val="BodyTextIndent3"/>
              <w:spacing w:after="0" w:line="276" w:lineRule="auto"/>
              <w:ind w:left="0"/>
              <w:rPr>
                <w:rFonts w:cs="Arial"/>
                <w:color w:val="000000"/>
                <w:sz w:val="20"/>
                <w:szCs w:val="20"/>
              </w:rPr>
            </w:pPr>
            <w:r w:rsidRPr="00B84B77">
              <w:rPr>
                <w:rFonts w:cs="Arial"/>
                <w:color w:val="000000"/>
                <w:sz w:val="20"/>
                <w:szCs w:val="20"/>
              </w:rPr>
              <w:t>c</w:t>
            </w:r>
            <w:r>
              <w:rPr>
                <w:rFonts w:cs="Arial"/>
                <w:color w:val="000000"/>
                <w:sz w:val="20"/>
                <w:szCs w:val="20"/>
              </w:rPr>
              <w:t xml:space="preserve">.   </w:t>
            </w:r>
            <w:r w:rsidRPr="00B84B77">
              <w:rPr>
                <w:rFonts w:cs="Arial"/>
                <w:color w:val="000000"/>
                <w:sz w:val="20"/>
                <w:szCs w:val="20"/>
              </w:rPr>
              <w:t xml:space="preserve">all sites are included within the client’s ISMS management review </w:t>
            </w:r>
            <w:proofErr w:type="gramStart"/>
            <w:r w:rsidRPr="00B84B77">
              <w:rPr>
                <w:rFonts w:cs="Arial"/>
                <w:color w:val="000000"/>
                <w:sz w:val="20"/>
                <w:szCs w:val="20"/>
              </w:rPr>
              <w:t>programme</w:t>
            </w:r>
            <w:proofErr w:type="gramEnd"/>
          </w:p>
          <w:p w14:paraId="1EA7FEA6" w14:textId="77777777" w:rsidR="001A0B01" w:rsidRDefault="001A0B01" w:rsidP="00B84B77">
            <w:pPr>
              <w:pStyle w:val="BodyTextIndent3"/>
              <w:ind w:left="0"/>
              <w:rPr>
                <w:rFonts w:cs="Arial"/>
                <w:color w:val="000000"/>
                <w:sz w:val="20"/>
                <w:szCs w:val="20"/>
                <w:lang w:val="en-US"/>
              </w:rPr>
            </w:pPr>
          </w:p>
          <w:p w14:paraId="1DA28514" w14:textId="79E9EFF8" w:rsidR="00B84B77" w:rsidRPr="00B84B77" w:rsidRDefault="00B84B77" w:rsidP="00B84B77">
            <w:pPr>
              <w:pStyle w:val="BodyTextIndent3"/>
              <w:ind w:left="0"/>
              <w:rPr>
                <w:rFonts w:cs="Arial"/>
                <w:color w:val="000000"/>
                <w:sz w:val="20"/>
                <w:szCs w:val="20"/>
                <w:lang w:val="en-US"/>
              </w:rPr>
            </w:pPr>
            <w:r w:rsidRPr="00B84B77">
              <w:rPr>
                <w:rFonts w:cs="Arial"/>
                <w:color w:val="000000"/>
                <w:sz w:val="20"/>
                <w:szCs w:val="20"/>
                <w:lang w:val="en-US"/>
              </w:rPr>
              <w:t xml:space="preserve">In case of multi-site organizations, a representative number of sites have been sampled </w:t>
            </w:r>
            <w:proofErr w:type="gramStart"/>
            <w:r w:rsidRPr="00B84B77">
              <w:rPr>
                <w:rFonts w:cs="Arial"/>
                <w:color w:val="000000"/>
                <w:sz w:val="20"/>
                <w:szCs w:val="20"/>
                <w:lang w:val="en-US"/>
              </w:rPr>
              <w:t>taking into account</w:t>
            </w:r>
            <w:proofErr w:type="gramEnd"/>
            <w:r w:rsidRPr="00B84B77">
              <w:rPr>
                <w:rFonts w:cs="Arial"/>
                <w:color w:val="000000"/>
                <w:sz w:val="20"/>
                <w:szCs w:val="20"/>
                <w:lang w:val="en-US"/>
              </w:rPr>
              <w:t>:</w:t>
            </w:r>
          </w:p>
          <w:p w14:paraId="7ED802D7" w14:textId="3453B221" w:rsidR="00B84B77" w:rsidRPr="00B84B77" w:rsidRDefault="00B84B77" w:rsidP="001A0B01">
            <w:pPr>
              <w:pStyle w:val="BodyTextIndent3"/>
              <w:numPr>
                <w:ilvl w:val="0"/>
                <w:numId w:val="22"/>
              </w:numPr>
              <w:spacing w:after="0" w:line="276" w:lineRule="auto"/>
              <w:rPr>
                <w:rFonts w:eastAsiaTheme="minorHAnsi" w:cs="Arial"/>
                <w:spacing w:val="-4"/>
                <w:sz w:val="20"/>
                <w:szCs w:val="20"/>
                <w:lang w:val="en-US"/>
              </w:rPr>
            </w:pPr>
            <w:r w:rsidRPr="00B84B77">
              <w:rPr>
                <w:rFonts w:eastAsiaTheme="minorHAnsi" w:cs="Arial"/>
                <w:spacing w:val="-4"/>
                <w:sz w:val="20"/>
                <w:szCs w:val="20"/>
                <w:lang w:val="en-US"/>
              </w:rPr>
              <w:t>the results of internal audits of head office and the sites</w:t>
            </w:r>
          </w:p>
          <w:p w14:paraId="3FF1E33F" w14:textId="4B00781D" w:rsidR="00B84B77" w:rsidRPr="00B84B77" w:rsidRDefault="00B84B77" w:rsidP="001A0B01">
            <w:pPr>
              <w:pStyle w:val="BodyTextIndent3"/>
              <w:numPr>
                <w:ilvl w:val="0"/>
                <w:numId w:val="23"/>
              </w:numPr>
              <w:spacing w:after="0" w:line="276" w:lineRule="auto"/>
              <w:rPr>
                <w:rFonts w:cs="Arial"/>
                <w:color w:val="000000"/>
                <w:sz w:val="20"/>
                <w:szCs w:val="20"/>
                <w:lang w:val="en-US"/>
              </w:rPr>
            </w:pPr>
            <w:r w:rsidRPr="00B84B77">
              <w:rPr>
                <w:rFonts w:cs="Arial"/>
                <w:color w:val="000000"/>
                <w:sz w:val="20"/>
                <w:szCs w:val="20"/>
                <w:lang w:val="en-US"/>
              </w:rPr>
              <w:t>the results of management review</w:t>
            </w:r>
          </w:p>
          <w:p w14:paraId="3DA7CC84" w14:textId="42A84BF1" w:rsidR="00B84B77" w:rsidRPr="00B84B77" w:rsidRDefault="00B84B77" w:rsidP="001A0B01">
            <w:pPr>
              <w:pStyle w:val="BodyTextIndent3"/>
              <w:numPr>
                <w:ilvl w:val="0"/>
                <w:numId w:val="23"/>
              </w:numPr>
              <w:spacing w:after="0" w:line="276" w:lineRule="auto"/>
              <w:rPr>
                <w:rFonts w:cs="Arial"/>
                <w:color w:val="000000"/>
                <w:sz w:val="20"/>
                <w:szCs w:val="20"/>
                <w:lang w:val="en-US"/>
              </w:rPr>
            </w:pPr>
            <w:r w:rsidRPr="00B84B77">
              <w:rPr>
                <w:rFonts w:cs="Arial"/>
                <w:color w:val="000000"/>
                <w:sz w:val="20"/>
                <w:szCs w:val="20"/>
                <w:lang w:val="en-US"/>
              </w:rPr>
              <w:t>variations in the size of the sites</w:t>
            </w:r>
          </w:p>
          <w:p w14:paraId="695DBB9E" w14:textId="67D33E35" w:rsidR="00B84B77" w:rsidRPr="00B84B77" w:rsidRDefault="00B84B77" w:rsidP="001A0B01">
            <w:pPr>
              <w:pStyle w:val="BodyTextIndent3"/>
              <w:numPr>
                <w:ilvl w:val="0"/>
                <w:numId w:val="23"/>
              </w:numPr>
              <w:spacing w:after="0" w:line="276" w:lineRule="auto"/>
              <w:rPr>
                <w:rFonts w:cs="Arial"/>
                <w:color w:val="000000"/>
                <w:sz w:val="20"/>
                <w:szCs w:val="20"/>
                <w:lang w:val="en-US"/>
              </w:rPr>
            </w:pPr>
            <w:r w:rsidRPr="00B84B77">
              <w:rPr>
                <w:rFonts w:cs="Arial"/>
                <w:color w:val="000000"/>
                <w:sz w:val="20"/>
                <w:szCs w:val="20"/>
                <w:lang w:val="en-US"/>
              </w:rPr>
              <w:t>variations in the business purpose of the sites</w:t>
            </w:r>
          </w:p>
          <w:p w14:paraId="4BF38A2B" w14:textId="4475CAFA" w:rsidR="00B84B77" w:rsidRPr="00B84B77" w:rsidRDefault="00B84B77" w:rsidP="001A0B01">
            <w:pPr>
              <w:pStyle w:val="BodyTextIndent3"/>
              <w:numPr>
                <w:ilvl w:val="0"/>
                <w:numId w:val="23"/>
              </w:numPr>
              <w:spacing w:after="0" w:line="276" w:lineRule="auto"/>
              <w:rPr>
                <w:rFonts w:cs="Arial"/>
                <w:color w:val="000000"/>
                <w:sz w:val="20"/>
                <w:szCs w:val="20"/>
                <w:lang w:val="en-US"/>
              </w:rPr>
            </w:pPr>
            <w:r w:rsidRPr="00B84B77">
              <w:rPr>
                <w:rFonts w:cs="Arial"/>
                <w:color w:val="000000"/>
                <w:sz w:val="20"/>
                <w:szCs w:val="20"/>
                <w:lang w:val="en-US"/>
              </w:rPr>
              <w:t>complexity of the ISMS</w:t>
            </w:r>
          </w:p>
          <w:p w14:paraId="5908716E" w14:textId="296DEEB8" w:rsidR="00B84B77" w:rsidRPr="00B84B77" w:rsidRDefault="00B84B77" w:rsidP="001A0B01">
            <w:pPr>
              <w:pStyle w:val="BodyTextIndent3"/>
              <w:numPr>
                <w:ilvl w:val="0"/>
                <w:numId w:val="23"/>
              </w:numPr>
              <w:spacing w:after="0" w:line="276" w:lineRule="auto"/>
              <w:rPr>
                <w:rFonts w:cs="Arial"/>
                <w:color w:val="000000"/>
                <w:sz w:val="20"/>
                <w:szCs w:val="20"/>
                <w:lang w:val="en-US"/>
              </w:rPr>
            </w:pPr>
            <w:r w:rsidRPr="00B84B77">
              <w:rPr>
                <w:rFonts w:cs="Arial"/>
                <w:color w:val="000000"/>
                <w:sz w:val="20"/>
                <w:szCs w:val="20"/>
                <w:lang w:val="en-US"/>
              </w:rPr>
              <w:t>complexity of the information systems at the different sites</w:t>
            </w:r>
          </w:p>
          <w:p w14:paraId="33F472B0" w14:textId="6E1544EC" w:rsidR="00B84B77" w:rsidRPr="00B84B77" w:rsidRDefault="00B84B77" w:rsidP="001A0B01">
            <w:pPr>
              <w:pStyle w:val="BodyTextIndent3"/>
              <w:numPr>
                <w:ilvl w:val="0"/>
                <w:numId w:val="23"/>
              </w:numPr>
              <w:spacing w:after="0" w:line="276" w:lineRule="auto"/>
              <w:rPr>
                <w:rFonts w:cs="Arial"/>
                <w:color w:val="000000"/>
                <w:sz w:val="20"/>
                <w:szCs w:val="20"/>
                <w:lang w:val="en-US"/>
              </w:rPr>
            </w:pPr>
            <w:r w:rsidRPr="00B84B77">
              <w:rPr>
                <w:rFonts w:cs="Arial"/>
                <w:color w:val="000000"/>
                <w:sz w:val="20"/>
                <w:szCs w:val="20"/>
                <w:lang w:val="en-US"/>
              </w:rPr>
              <w:t xml:space="preserve">variations in working </w:t>
            </w:r>
            <w:proofErr w:type="gramStart"/>
            <w:r w:rsidRPr="00B84B77">
              <w:rPr>
                <w:rFonts w:cs="Arial"/>
                <w:color w:val="000000"/>
                <w:sz w:val="20"/>
                <w:szCs w:val="20"/>
                <w:lang w:val="en-US"/>
              </w:rPr>
              <w:t>practices</w:t>
            </w:r>
            <w:proofErr w:type="gramEnd"/>
          </w:p>
          <w:p w14:paraId="43E088BA" w14:textId="4102068C" w:rsidR="00B84B77" w:rsidRPr="00B84B77" w:rsidRDefault="00B84B77" w:rsidP="001A0B01">
            <w:pPr>
              <w:pStyle w:val="BodyTextIndent3"/>
              <w:numPr>
                <w:ilvl w:val="0"/>
                <w:numId w:val="23"/>
              </w:numPr>
              <w:spacing w:after="0" w:line="276" w:lineRule="auto"/>
              <w:rPr>
                <w:rFonts w:cs="Arial"/>
                <w:color w:val="000000"/>
                <w:sz w:val="20"/>
                <w:szCs w:val="20"/>
                <w:lang w:val="en-US"/>
              </w:rPr>
            </w:pPr>
            <w:r w:rsidRPr="00B84B77">
              <w:rPr>
                <w:rFonts w:cs="Arial"/>
                <w:color w:val="000000"/>
                <w:sz w:val="20"/>
                <w:szCs w:val="20"/>
                <w:lang w:val="en-US"/>
              </w:rPr>
              <w:t xml:space="preserve">variations in activities </w:t>
            </w:r>
            <w:proofErr w:type="gramStart"/>
            <w:r w:rsidRPr="00B84B77">
              <w:rPr>
                <w:rFonts w:cs="Arial"/>
                <w:color w:val="000000"/>
                <w:sz w:val="20"/>
                <w:szCs w:val="20"/>
                <w:lang w:val="en-US"/>
              </w:rPr>
              <w:t>undertaken</w:t>
            </w:r>
            <w:proofErr w:type="gramEnd"/>
          </w:p>
          <w:p w14:paraId="17EA29A7" w14:textId="7FF6D2CC" w:rsidR="00B84B77" w:rsidRPr="00B84B77" w:rsidRDefault="00B84B77" w:rsidP="001A0B01">
            <w:pPr>
              <w:pStyle w:val="BodyTextIndent3"/>
              <w:numPr>
                <w:ilvl w:val="0"/>
                <w:numId w:val="23"/>
              </w:numPr>
              <w:spacing w:after="0" w:line="276" w:lineRule="auto"/>
              <w:rPr>
                <w:rFonts w:cs="Arial"/>
                <w:color w:val="000000"/>
                <w:sz w:val="20"/>
                <w:szCs w:val="20"/>
                <w:lang w:val="en-US"/>
              </w:rPr>
            </w:pPr>
            <w:r w:rsidRPr="00B84B77">
              <w:rPr>
                <w:rFonts w:cs="Arial"/>
                <w:color w:val="000000"/>
                <w:sz w:val="20"/>
                <w:szCs w:val="20"/>
                <w:lang w:val="en-US"/>
              </w:rPr>
              <w:t xml:space="preserve">potential interaction with critical information systems or information systems processing sensitive </w:t>
            </w:r>
            <w:proofErr w:type="gramStart"/>
            <w:r w:rsidRPr="00B84B77">
              <w:rPr>
                <w:rFonts w:cs="Arial"/>
                <w:color w:val="000000"/>
                <w:sz w:val="20"/>
                <w:szCs w:val="20"/>
                <w:lang w:val="en-US"/>
              </w:rPr>
              <w:t>information</w:t>
            </w:r>
            <w:proofErr w:type="gramEnd"/>
          </w:p>
          <w:p w14:paraId="7C8FD9AF" w14:textId="5208F3D3" w:rsidR="00B84B77" w:rsidRPr="00B84B77" w:rsidRDefault="00B84B77" w:rsidP="001A0B01">
            <w:pPr>
              <w:pStyle w:val="BodyTextIndent3"/>
              <w:numPr>
                <w:ilvl w:val="0"/>
                <w:numId w:val="23"/>
              </w:numPr>
              <w:spacing w:after="0" w:line="276" w:lineRule="auto"/>
              <w:rPr>
                <w:rFonts w:cs="Arial"/>
                <w:color w:val="000000"/>
                <w:sz w:val="20"/>
                <w:szCs w:val="20"/>
                <w:lang w:val="en-US"/>
              </w:rPr>
            </w:pPr>
            <w:r w:rsidRPr="00B84B77">
              <w:rPr>
                <w:rFonts w:cs="Arial"/>
                <w:color w:val="000000"/>
                <w:sz w:val="20"/>
                <w:szCs w:val="20"/>
                <w:lang w:val="en-US"/>
              </w:rPr>
              <w:t>any differing legal requirements</w:t>
            </w:r>
          </w:p>
          <w:p w14:paraId="2665DB73" w14:textId="77777777" w:rsidR="001A0B01" w:rsidRDefault="001A0B01" w:rsidP="007F43C2">
            <w:pPr>
              <w:pStyle w:val="BodyTextIndent3"/>
              <w:spacing w:line="276" w:lineRule="auto"/>
              <w:ind w:left="0"/>
              <w:rPr>
                <w:rFonts w:cs="Arial"/>
                <w:color w:val="000000"/>
                <w:sz w:val="20"/>
                <w:szCs w:val="20"/>
              </w:rPr>
            </w:pPr>
          </w:p>
          <w:p w14:paraId="5255FD6F" w14:textId="2DE0DC08" w:rsidR="007F43C2" w:rsidRPr="00BD7300" w:rsidRDefault="007F43C2" w:rsidP="007F43C2">
            <w:pPr>
              <w:pStyle w:val="BodyTextIndent3"/>
              <w:spacing w:line="276" w:lineRule="auto"/>
              <w:ind w:left="0"/>
              <w:rPr>
                <w:rFonts w:cs="Arial"/>
                <w:bCs/>
                <w:sz w:val="20"/>
                <w:szCs w:val="20"/>
              </w:rPr>
            </w:pPr>
            <w:r w:rsidRPr="00BD7300">
              <w:rPr>
                <w:rFonts w:cs="Arial"/>
                <w:color w:val="000000"/>
                <w:sz w:val="20"/>
                <w:szCs w:val="20"/>
              </w:rPr>
              <w:t>The number of total on-site auditor days – as calculated in the above Audit Time Chart – shall be distributed amongst the different sites based on the relevance of the site for the management system and the risks identified. The total time expended on initial audit and surveillance is the total sum of the time spent at each site plus the central office and shall never be less than that which would have been calculated for the size and complexity of the operation if all the work had been undertaken at a single site (i.e., with all the employees of the company in the same site).</w:t>
            </w:r>
          </w:p>
        </w:tc>
      </w:tr>
      <w:tr w:rsidR="007F43C2" w:rsidRPr="003C509B" w14:paraId="56859B76" w14:textId="77777777" w:rsidTr="00AE294C">
        <w:trPr>
          <w:tblCellSpacing w:w="20" w:type="dxa"/>
          <w:jc w:val="center"/>
        </w:trPr>
        <w:tc>
          <w:tcPr>
            <w:tcW w:w="1804" w:type="dxa"/>
            <w:shd w:val="clear" w:color="auto" w:fill="D9D9D9" w:themeFill="background1" w:themeFillShade="D9"/>
          </w:tcPr>
          <w:p w14:paraId="3AE7FDA3" w14:textId="2479925A" w:rsidR="007F43C2" w:rsidRPr="00BD7300" w:rsidRDefault="00B33D99" w:rsidP="007F43C2">
            <w:pPr>
              <w:pStyle w:val="TOC3"/>
              <w:tabs>
                <w:tab w:val="clear" w:pos="2138"/>
                <w:tab w:val="clear" w:pos="8505"/>
                <w:tab w:val="clear" w:pos="8788"/>
              </w:tabs>
              <w:ind w:left="0" w:right="34" w:firstLine="0"/>
              <w:rPr>
                <w:b/>
                <w:bCs/>
                <w:sz w:val="20"/>
                <w:szCs w:val="20"/>
              </w:rPr>
            </w:pPr>
            <w:r w:rsidRPr="00BD7300">
              <w:rPr>
                <w:b/>
                <w:bCs/>
                <w:sz w:val="20"/>
                <w:szCs w:val="20"/>
              </w:rPr>
              <w:t>Factors for adjustment of audit time</w:t>
            </w:r>
            <w:r w:rsidR="007F43C2" w:rsidRPr="00BD7300">
              <w:rPr>
                <w:b/>
                <w:bCs/>
                <w:sz w:val="20"/>
                <w:szCs w:val="20"/>
              </w:rPr>
              <w:t>:</w:t>
            </w:r>
          </w:p>
        </w:tc>
        <w:tc>
          <w:tcPr>
            <w:tcW w:w="13142" w:type="dxa"/>
            <w:shd w:val="clear" w:color="auto" w:fill="auto"/>
          </w:tcPr>
          <w:p w14:paraId="6F2DBA95" w14:textId="77777777" w:rsidR="008846ED" w:rsidRPr="00BD7300" w:rsidRDefault="008846ED" w:rsidP="00B33D99">
            <w:pPr>
              <w:spacing w:after="0"/>
              <w:jc w:val="both"/>
              <w:rPr>
                <w:rFonts w:ascii="Arial" w:hAnsi="Arial" w:cs="Arial"/>
                <w:spacing w:val="-4"/>
                <w:sz w:val="20"/>
                <w:szCs w:val="20"/>
              </w:rPr>
            </w:pPr>
            <w:r w:rsidRPr="00BD7300">
              <w:rPr>
                <w:rFonts w:ascii="Arial" w:hAnsi="Arial" w:cs="Arial"/>
                <w:spacing w:val="-4"/>
                <w:sz w:val="20"/>
                <w:szCs w:val="20"/>
              </w:rPr>
              <w:t>The time allocated shall also consider the following factors which relate to the complexity of the ISMS and therefore to the effort needed to audit the ISMS:</w:t>
            </w:r>
          </w:p>
          <w:p w14:paraId="485BE176" w14:textId="77777777" w:rsidR="008846ED" w:rsidRPr="00BD7300" w:rsidRDefault="008846ED" w:rsidP="00B33D99">
            <w:pPr>
              <w:widowControl/>
              <w:numPr>
                <w:ilvl w:val="0"/>
                <w:numId w:val="18"/>
              </w:numPr>
              <w:spacing w:after="0"/>
              <w:jc w:val="both"/>
              <w:rPr>
                <w:rFonts w:ascii="Arial" w:hAnsi="Arial" w:cs="Arial"/>
                <w:spacing w:val="-4"/>
                <w:sz w:val="20"/>
                <w:szCs w:val="20"/>
              </w:rPr>
            </w:pPr>
            <w:r w:rsidRPr="00BD7300">
              <w:rPr>
                <w:rFonts w:ascii="Arial" w:hAnsi="Arial" w:cs="Arial"/>
                <w:spacing w:val="-4"/>
                <w:sz w:val="20"/>
                <w:szCs w:val="20"/>
              </w:rPr>
              <w:t>complexity of the ISMS (e.g., criticality of information, risk situation of the ISMS, etc.)</w:t>
            </w:r>
          </w:p>
          <w:p w14:paraId="07E5451C" w14:textId="77777777" w:rsidR="008846ED" w:rsidRPr="00BD7300" w:rsidRDefault="008846ED" w:rsidP="008846ED">
            <w:pPr>
              <w:widowControl/>
              <w:numPr>
                <w:ilvl w:val="0"/>
                <w:numId w:val="18"/>
              </w:numPr>
              <w:spacing w:after="0"/>
              <w:jc w:val="both"/>
              <w:rPr>
                <w:rFonts w:ascii="Arial" w:hAnsi="Arial" w:cs="Arial"/>
                <w:spacing w:val="-4"/>
                <w:sz w:val="20"/>
                <w:szCs w:val="20"/>
              </w:rPr>
            </w:pPr>
            <w:r w:rsidRPr="00BD7300">
              <w:rPr>
                <w:rFonts w:ascii="Arial" w:hAnsi="Arial" w:cs="Arial"/>
                <w:spacing w:val="-4"/>
                <w:sz w:val="20"/>
                <w:szCs w:val="20"/>
              </w:rPr>
              <w:t xml:space="preserve">the type(s) of business performed within scope of the </w:t>
            </w:r>
            <w:proofErr w:type="gramStart"/>
            <w:r w:rsidRPr="00BD7300">
              <w:rPr>
                <w:rFonts w:ascii="Arial" w:hAnsi="Arial" w:cs="Arial"/>
                <w:spacing w:val="-4"/>
                <w:sz w:val="20"/>
                <w:szCs w:val="20"/>
              </w:rPr>
              <w:t>ISMS</w:t>
            </w:r>
            <w:proofErr w:type="gramEnd"/>
          </w:p>
          <w:p w14:paraId="01990377" w14:textId="77777777" w:rsidR="008846ED" w:rsidRPr="00BD7300" w:rsidRDefault="008846ED" w:rsidP="008846ED">
            <w:pPr>
              <w:widowControl/>
              <w:numPr>
                <w:ilvl w:val="0"/>
                <w:numId w:val="18"/>
              </w:numPr>
              <w:spacing w:after="0"/>
              <w:jc w:val="both"/>
              <w:rPr>
                <w:rFonts w:ascii="Arial" w:hAnsi="Arial" w:cs="Arial"/>
                <w:spacing w:val="-4"/>
                <w:sz w:val="20"/>
                <w:szCs w:val="20"/>
              </w:rPr>
            </w:pPr>
            <w:r w:rsidRPr="00BD7300">
              <w:rPr>
                <w:rFonts w:ascii="Arial" w:hAnsi="Arial" w:cs="Arial"/>
                <w:spacing w:val="-4"/>
                <w:sz w:val="20"/>
                <w:szCs w:val="20"/>
              </w:rPr>
              <w:t>previously demonstrated performance of the ISMS</w:t>
            </w:r>
          </w:p>
          <w:p w14:paraId="662699DC" w14:textId="77777777" w:rsidR="008846ED" w:rsidRPr="00BD7300" w:rsidRDefault="008846ED" w:rsidP="008846ED">
            <w:pPr>
              <w:widowControl/>
              <w:numPr>
                <w:ilvl w:val="0"/>
                <w:numId w:val="18"/>
              </w:numPr>
              <w:spacing w:after="0"/>
              <w:jc w:val="both"/>
              <w:rPr>
                <w:rFonts w:ascii="Arial" w:hAnsi="Arial" w:cs="Arial"/>
                <w:spacing w:val="-4"/>
                <w:sz w:val="20"/>
                <w:szCs w:val="20"/>
              </w:rPr>
            </w:pPr>
            <w:r w:rsidRPr="00BD7300">
              <w:rPr>
                <w:rFonts w:ascii="Arial" w:hAnsi="Arial" w:cs="Arial"/>
                <w:spacing w:val="-4"/>
                <w:sz w:val="20"/>
                <w:szCs w:val="20"/>
              </w:rPr>
              <w:t>extent and diversity of technology utilized in the implementation of the various components of the ISMS (e.g., number of different IT platforms, number of segregated networks)</w:t>
            </w:r>
          </w:p>
          <w:p w14:paraId="71E97E83" w14:textId="77777777" w:rsidR="008846ED" w:rsidRPr="00BD7300" w:rsidRDefault="008846ED" w:rsidP="008846ED">
            <w:pPr>
              <w:widowControl/>
              <w:numPr>
                <w:ilvl w:val="0"/>
                <w:numId w:val="18"/>
              </w:numPr>
              <w:spacing w:after="0"/>
              <w:jc w:val="both"/>
              <w:rPr>
                <w:rFonts w:ascii="Arial" w:hAnsi="Arial" w:cs="Arial"/>
                <w:spacing w:val="-4"/>
                <w:sz w:val="20"/>
                <w:szCs w:val="20"/>
              </w:rPr>
            </w:pPr>
            <w:r w:rsidRPr="00BD7300">
              <w:rPr>
                <w:rFonts w:ascii="Arial" w:hAnsi="Arial" w:cs="Arial"/>
                <w:spacing w:val="-4"/>
                <w:sz w:val="20"/>
                <w:szCs w:val="20"/>
              </w:rPr>
              <w:t xml:space="preserve">extent of outsourcing and third-party arrangements used within the scope of the </w:t>
            </w:r>
            <w:proofErr w:type="gramStart"/>
            <w:r w:rsidRPr="00BD7300">
              <w:rPr>
                <w:rFonts w:ascii="Arial" w:hAnsi="Arial" w:cs="Arial"/>
                <w:spacing w:val="-4"/>
                <w:sz w:val="20"/>
                <w:szCs w:val="20"/>
              </w:rPr>
              <w:t>ISMS</w:t>
            </w:r>
            <w:proofErr w:type="gramEnd"/>
          </w:p>
          <w:p w14:paraId="25A75AFB" w14:textId="77777777" w:rsidR="008846ED" w:rsidRPr="00BD7300" w:rsidRDefault="008846ED" w:rsidP="008846ED">
            <w:pPr>
              <w:widowControl/>
              <w:numPr>
                <w:ilvl w:val="0"/>
                <w:numId w:val="18"/>
              </w:numPr>
              <w:spacing w:after="0"/>
              <w:jc w:val="both"/>
              <w:rPr>
                <w:rFonts w:ascii="Arial" w:hAnsi="Arial" w:cs="Arial"/>
                <w:spacing w:val="-4"/>
                <w:sz w:val="20"/>
                <w:szCs w:val="20"/>
              </w:rPr>
            </w:pPr>
            <w:r w:rsidRPr="00BD7300">
              <w:rPr>
                <w:rFonts w:ascii="Arial" w:hAnsi="Arial" w:cs="Arial"/>
                <w:spacing w:val="-4"/>
                <w:sz w:val="20"/>
                <w:szCs w:val="20"/>
              </w:rPr>
              <w:t>extent of information system development</w:t>
            </w:r>
          </w:p>
          <w:p w14:paraId="58806C5F" w14:textId="77777777" w:rsidR="008846ED" w:rsidRPr="00BD7300" w:rsidRDefault="008846ED" w:rsidP="008846ED">
            <w:pPr>
              <w:widowControl/>
              <w:numPr>
                <w:ilvl w:val="0"/>
                <w:numId w:val="18"/>
              </w:numPr>
              <w:spacing w:after="0"/>
              <w:jc w:val="both"/>
              <w:rPr>
                <w:rFonts w:ascii="Arial" w:hAnsi="Arial" w:cs="Arial"/>
                <w:spacing w:val="-4"/>
                <w:sz w:val="20"/>
                <w:szCs w:val="20"/>
              </w:rPr>
            </w:pPr>
            <w:r w:rsidRPr="00BD7300">
              <w:rPr>
                <w:rFonts w:ascii="Arial" w:hAnsi="Arial" w:cs="Arial"/>
                <w:spacing w:val="-4"/>
                <w:sz w:val="20"/>
                <w:szCs w:val="20"/>
              </w:rPr>
              <w:t>number of sites and number of Disaster Recovery (DR) sites</w:t>
            </w:r>
          </w:p>
          <w:p w14:paraId="36046C93" w14:textId="1AB2CD73" w:rsidR="008846ED" w:rsidRPr="00BD7300" w:rsidRDefault="008846ED" w:rsidP="008846ED">
            <w:pPr>
              <w:widowControl/>
              <w:numPr>
                <w:ilvl w:val="0"/>
                <w:numId w:val="18"/>
              </w:numPr>
              <w:spacing w:after="0"/>
              <w:jc w:val="both"/>
              <w:rPr>
                <w:rFonts w:ascii="Arial" w:hAnsi="Arial" w:cs="Arial"/>
                <w:spacing w:val="-4"/>
                <w:sz w:val="20"/>
                <w:szCs w:val="20"/>
              </w:rPr>
            </w:pPr>
            <w:r w:rsidRPr="00BD7300">
              <w:rPr>
                <w:rFonts w:ascii="Arial" w:hAnsi="Arial" w:cs="Arial"/>
                <w:spacing w:val="-4"/>
                <w:sz w:val="20"/>
                <w:szCs w:val="20"/>
              </w:rPr>
              <w:t xml:space="preserve">for surveillance or re-certification audit: The amount and extent of change relevant to the ISMS or changes to the context of the organization </w:t>
            </w:r>
          </w:p>
          <w:p w14:paraId="78496444" w14:textId="74F65D51" w:rsidR="007F43C2" w:rsidRPr="00BD7300" w:rsidRDefault="00B33D99" w:rsidP="007F43C2">
            <w:pPr>
              <w:pStyle w:val="Heading3"/>
              <w:rPr>
                <w:sz w:val="20"/>
                <w:szCs w:val="20"/>
                <w:lang w:val="en-US"/>
              </w:rPr>
            </w:pPr>
            <w:r w:rsidRPr="00BD7300">
              <w:rPr>
                <w:sz w:val="20"/>
                <w:szCs w:val="20"/>
              </w:rPr>
              <w:lastRenderedPageBreak/>
              <w:t>Example factors permitting additional audit time:</w:t>
            </w:r>
            <w:r w:rsidR="007F43C2" w:rsidRPr="00BD7300">
              <w:rPr>
                <w:sz w:val="20"/>
                <w:szCs w:val="20"/>
                <w:lang w:val="en-US"/>
              </w:rPr>
              <w:t xml:space="preserve"> </w:t>
            </w:r>
          </w:p>
          <w:p w14:paraId="6C0093FB" w14:textId="5D67ADB2" w:rsidR="00B33D99" w:rsidRPr="00BD7300" w:rsidRDefault="00B33D99" w:rsidP="00B33D99">
            <w:pPr>
              <w:widowControl/>
              <w:numPr>
                <w:ilvl w:val="0"/>
                <w:numId w:val="20"/>
              </w:numPr>
              <w:spacing w:after="0"/>
              <w:jc w:val="both"/>
              <w:rPr>
                <w:rFonts w:ascii="Arial" w:hAnsi="Arial" w:cs="Arial"/>
                <w:spacing w:val="-4"/>
                <w:sz w:val="20"/>
                <w:szCs w:val="20"/>
              </w:rPr>
            </w:pPr>
            <w:r w:rsidRPr="00BD7300">
              <w:rPr>
                <w:rFonts w:ascii="Arial" w:hAnsi="Arial" w:cs="Arial"/>
                <w:spacing w:val="-4"/>
                <w:sz w:val="20"/>
                <w:szCs w:val="20"/>
              </w:rPr>
              <w:t xml:space="preserve">complicated logistics involving more than one building or location in the scope of the </w:t>
            </w:r>
            <w:proofErr w:type="gramStart"/>
            <w:r w:rsidRPr="00BD7300">
              <w:rPr>
                <w:rFonts w:ascii="Arial" w:hAnsi="Arial" w:cs="Arial"/>
                <w:spacing w:val="-4"/>
                <w:sz w:val="20"/>
                <w:szCs w:val="20"/>
              </w:rPr>
              <w:t>ISMS</w:t>
            </w:r>
            <w:proofErr w:type="gramEnd"/>
          </w:p>
          <w:p w14:paraId="62128663" w14:textId="670A735C" w:rsidR="00B33D99" w:rsidRPr="00BD7300" w:rsidRDefault="00B33D99" w:rsidP="00B33D99">
            <w:pPr>
              <w:widowControl/>
              <w:numPr>
                <w:ilvl w:val="0"/>
                <w:numId w:val="20"/>
              </w:numPr>
              <w:spacing w:after="0"/>
              <w:jc w:val="both"/>
              <w:rPr>
                <w:rFonts w:ascii="Arial" w:hAnsi="Arial" w:cs="Arial"/>
                <w:spacing w:val="-4"/>
                <w:sz w:val="20"/>
                <w:szCs w:val="20"/>
              </w:rPr>
            </w:pPr>
            <w:r w:rsidRPr="00BD7300">
              <w:rPr>
                <w:rFonts w:ascii="Arial" w:hAnsi="Arial" w:cs="Arial"/>
                <w:spacing w:val="-4"/>
                <w:sz w:val="20"/>
                <w:szCs w:val="20"/>
              </w:rPr>
              <w:t xml:space="preserve">staff speaking more than one language (requiring interpreter(s) or preventing individual auditors from working independently) or documentation provided in more than one </w:t>
            </w:r>
            <w:proofErr w:type="gramStart"/>
            <w:r w:rsidRPr="00BD7300">
              <w:rPr>
                <w:rFonts w:ascii="Arial" w:hAnsi="Arial" w:cs="Arial"/>
                <w:spacing w:val="-4"/>
                <w:sz w:val="20"/>
                <w:szCs w:val="20"/>
              </w:rPr>
              <w:t>language</w:t>
            </w:r>
            <w:proofErr w:type="gramEnd"/>
          </w:p>
          <w:p w14:paraId="3B3F9062" w14:textId="159A7E0D" w:rsidR="00B33D99" w:rsidRPr="00BD7300" w:rsidRDefault="00B33D99" w:rsidP="00B33D99">
            <w:pPr>
              <w:widowControl/>
              <w:numPr>
                <w:ilvl w:val="0"/>
                <w:numId w:val="20"/>
              </w:numPr>
              <w:spacing w:after="0"/>
              <w:jc w:val="both"/>
              <w:rPr>
                <w:rFonts w:ascii="Arial" w:hAnsi="Arial" w:cs="Arial"/>
                <w:spacing w:val="-4"/>
                <w:sz w:val="20"/>
                <w:szCs w:val="20"/>
              </w:rPr>
            </w:pPr>
            <w:r w:rsidRPr="00BD7300">
              <w:rPr>
                <w:rFonts w:ascii="Arial" w:hAnsi="Arial" w:cs="Arial"/>
                <w:spacing w:val="-4"/>
                <w:sz w:val="20"/>
                <w:szCs w:val="20"/>
              </w:rPr>
              <w:t xml:space="preserve">activities that require visiting temporary sites to confirm the activities of the permanent sites(s) whose management system is subject to </w:t>
            </w:r>
            <w:proofErr w:type="gramStart"/>
            <w:r w:rsidRPr="00BD7300">
              <w:rPr>
                <w:rFonts w:ascii="Arial" w:hAnsi="Arial" w:cs="Arial"/>
                <w:spacing w:val="-4"/>
                <w:sz w:val="20"/>
                <w:szCs w:val="20"/>
              </w:rPr>
              <w:t>certification</w:t>
            </w:r>
            <w:proofErr w:type="gramEnd"/>
            <w:r w:rsidRPr="00BD7300">
              <w:rPr>
                <w:rFonts w:ascii="Arial" w:hAnsi="Arial" w:cs="Arial"/>
                <w:spacing w:val="-4"/>
                <w:sz w:val="20"/>
                <w:szCs w:val="20"/>
              </w:rPr>
              <w:t xml:space="preserve"> </w:t>
            </w:r>
          </w:p>
          <w:p w14:paraId="491DB368" w14:textId="62E28825" w:rsidR="00B33D99" w:rsidRPr="00BD7300" w:rsidRDefault="00B33D99" w:rsidP="00B33D99">
            <w:pPr>
              <w:widowControl/>
              <w:numPr>
                <w:ilvl w:val="0"/>
                <w:numId w:val="20"/>
              </w:numPr>
              <w:spacing w:after="0"/>
              <w:jc w:val="both"/>
              <w:rPr>
                <w:rFonts w:ascii="Arial" w:hAnsi="Arial" w:cs="Arial"/>
                <w:spacing w:val="-4"/>
                <w:sz w:val="20"/>
                <w:szCs w:val="20"/>
              </w:rPr>
            </w:pPr>
            <w:r w:rsidRPr="00BD7300">
              <w:rPr>
                <w:rFonts w:ascii="Arial" w:hAnsi="Arial" w:cs="Arial"/>
                <w:spacing w:val="-4"/>
                <w:sz w:val="20"/>
                <w:szCs w:val="20"/>
              </w:rPr>
              <w:t xml:space="preserve">high number of standards and regulations that apply to the </w:t>
            </w:r>
            <w:proofErr w:type="gramStart"/>
            <w:r w:rsidRPr="00BD7300">
              <w:rPr>
                <w:rFonts w:ascii="Arial" w:hAnsi="Arial" w:cs="Arial"/>
                <w:spacing w:val="-4"/>
                <w:sz w:val="20"/>
                <w:szCs w:val="20"/>
              </w:rPr>
              <w:t>ISMS</w:t>
            </w:r>
            <w:proofErr w:type="gramEnd"/>
          </w:p>
          <w:p w14:paraId="1E7FFC47" w14:textId="77777777" w:rsidR="00B33D99" w:rsidRPr="00BD7300" w:rsidRDefault="00B33D99" w:rsidP="007F43C2">
            <w:pPr>
              <w:pStyle w:val="Header"/>
              <w:tabs>
                <w:tab w:val="center" w:pos="4153"/>
                <w:tab w:val="right" w:pos="8306"/>
              </w:tabs>
              <w:spacing w:line="276" w:lineRule="auto"/>
              <w:rPr>
                <w:rFonts w:ascii="Arial" w:hAnsi="Arial" w:cs="Arial"/>
                <w:b/>
                <w:bCs/>
                <w:sz w:val="20"/>
                <w:szCs w:val="20"/>
              </w:rPr>
            </w:pPr>
          </w:p>
          <w:p w14:paraId="217FA52B" w14:textId="02EB78A5" w:rsidR="00B33D99" w:rsidRPr="00BD7300" w:rsidRDefault="00B33D99" w:rsidP="007F43C2">
            <w:pPr>
              <w:pStyle w:val="Header"/>
              <w:tabs>
                <w:tab w:val="center" w:pos="4153"/>
                <w:tab w:val="right" w:pos="8306"/>
              </w:tabs>
              <w:spacing w:line="276" w:lineRule="auto"/>
              <w:rPr>
                <w:rFonts w:ascii="Arial" w:hAnsi="Arial" w:cs="Arial"/>
                <w:b/>
                <w:bCs/>
                <w:sz w:val="20"/>
                <w:szCs w:val="20"/>
              </w:rPr>
            </w:pPr>
            <w:r w:rsidRPr="00BD7300">
              <w:rPr>
                <w:rFonts w:ascii="Arial" w:hAnsi="Arial" w:cs="Arial"/>
                <w:b/>
                <w:bCs/>
                <w:sz w:val="20"/>
                <w:szCs w:val="20"/>
              </w:rPr>
              <w:t>Example factors permitting less audit time:</w:t>
            </w:r>
          </w:p>
          <w:p w14:paraId="15F72D2D" w14:textId="692FB3B0" w:rsidR="00B33D99" w:rsidRPr="00BD7300" w:rsidRDefault="00B33D99" w:rsidP="00B33D99">
            <w:pPr>
              <w:widowControl/>
              <w:numPr>
                <w:ilvl w:val="0"/>
                <w:numId w:val="20"/>
              </w:numPr>
              <w:spacing w:after="0"/>
              <w:jc w:val="both"/>
              <w:rPr>
                <w:rFonts w:ascii="Arial" w:hAnsi="Arial" w:cs="Arial"/>
                <w:spacing w:val="-4"/>
                <w:sz w:val="20"/>
                <w:szCs w:val="20"/>
              </w:rPr>
            </w:pPr>
            <w:r w:rsidRPr="00BD7300">
              <w:rPr>
                <w:rFonts w:ascii="Arial" w:hAnsi="Arial" w:cs="Arial"/>
                <w:spacing w:val="-4"/>
                <w:sz w:val="20"/>
                <w:szCs w:val="20"/>
              </w:rPr>
              <w:t>no/low risk product/</w:t>
            </w:r>
            <w:proofErr w:type="gramStart"/>
            <w:r w:rsidRPr="00BD7300">
              <w:rPr>
                <w:rFonts w:ascii="Arial" w:hAnsi="Arial" w:cs="Arial"/>
                <w:spacing w:val="-4"/>
                <w:sz w:val="20"/>
                <w:szCs w:val="20"/>
              </w:rPr>
              <w:t>processes</w:t>
            </w:r>
            <w:proofErr w:type="gramEnd"/>
          </w:p>
          <w:p w14:paraId="468CE50C" w14:textId="586C7CC5" w:rsidR="00B33D99" w:rsidRPr="00BD7300" w:rsidRDefault="00B33D99" w:rsidP="00B33D99">
            <w:pPr>
              <w:widowControl/>
              <w:numPr>
                <w:ilvl w:val="0"/>
                <w:numId w:val="20"/>
              </w:numPr>
              <w:spacing w:after="0"/>
              <w:jc w:val="both"/>
              <w:rPr>
                <w:rFonts w:ascii="Arial" w:hAnsi="Arial" w:cs="Arial"/>
                <w:spacing w:val="-4"/>
                <w:sz w:val="20"/>
                <w:szCs w:val="20"/>
              </w:rPr>
            </w:pPr>
            <w:r w:rsidRPr="00BD7300">
              <w:rPr>
                <w:rFonts w:ascii="Arial" w:hAnsi="Arial" w:cs="Arial"/>
                <w:spacing w:val="-4"/>
                <w:sz w:val="20"/>
                <w:szCs w:val="20"/>
              </w:rPr>
              <w:t>processes involving a single general activity (</w:t>
            </w:r>
            <w:proofErr w:type="gramStart"/>
            <w:r w:rsidRPr="00BD7300">
              <w:rPr>
                <w:rFonts w:ascii="Arial" w:hAnsi="Arial" w:cs="Arial"/>
                <w:spacing w:val="-4"/>
                <w:sz w:val="20"/>
                <w:szCs w:val="20"/>
              </w:rPr>
              <w:t>e.g.</w:t>
            </w:r>
            <w:proofErr w:type="gramEnd"/>
            <w:r w:rsidRPr="00BD7300">
              <w:rPr>
                <w:rFonts w:ascii="Arial" w:hAnsi="Arial" w:cs="Arial"/>
                <w:spacing w:val="-4"/>
                <w:sz w:val="20"/>
                <w:szCs w:val="20"/>
              </w:rPr>
              <w:t xml:space="preserve"> service only)</w:t>
            </w:r>
          </w:p>
          <w:p w14:paraId="263BE510" w14:textId="634AC7B3" w:rsidR="00B33D99" w:rsidRPr="00BD7300" w:rsidRDefault="00B33D99" w:rsidP="00B33D99">
            <w:pPr>
              <w:widowControl/>
              <w:numPr>
                <w:ilvl w:val="0"/>
                <w:numId w:val="20"/>
              </w:numPr>
              <w:spacing w:after="0"/>
              <w:jc w:val="both"/>
              <w:rPr>
                <w:rFonts w:ascii="Arial" w:hAnsi="Arial" w:cs="Arial"/>
                <w:spacing w:val="-4"/>
                <w:sz w:val="20"/>
                <w:szCs w:val="20"/>
              </w:rPr>
            </w:pPr>
            <w:r w:rsidRPr="00BD7300">
              <w:rPr>
                <w:rFonts w:ascii="Arial" w:hAnsi="Arial" w:cs="Arial"/>
                <w:spacing w:val="-4"/>
                <w:sz w:val="20"/>
                <w:szCs w:val="20"/>
              </w:rPr>
              <w:t>high percentage of persons doing work under the organization’s control performing the same tasks</w:t>
            </w:r>
          </w:p>
          <w:p w14:paraId="47A0B0B0" w14:textId="5B1C575F" w:rsidR="00B33D99" w:rsidRPr="00BD7300" w:rsidRDefault="00B33D99" w:rsidP="00B33D99">
            <w:pPr>
              <w:widowControl/>
              <w:numPr>
                <w:ilvl w:val="0"/>
                <w:numId w:val="20"/>
              </w:numPr>
              <w:spacing w:after="0"/>
              <w:jc w:val="both"/>
              <w:rPr>
                <w:rFonts w:ascii="Arial" w:hAnsi="Arial" w:cs="Arial"/>
                <w:spacing w:val="-4"/>
                <w:sz w:val="20"/>
                <w:szCs w:val="20"/>
              </w:rPr>
            </w:pPr>
            <w:r w:rsidRPr="00BD7300">
              <w:rPr>
                <w:rFonts w:ascii="Arial" w:hAnsi="Arial" w:cs="Arial"/>
                <w:spacing w:val="-4"/>
                <w:sz w:val="20"/>
                <w:szCs w:val="20"/>
              </w:rPr>
              <w:t>prior knowledge of the organization (for example, if the organization has already been certified to another standard by the same certification body</w:t>
            </w:r>
            <w:proofErr w:type="gramStart"/>
            <w:r w:rsidRPr="00BD7300">
              <w:rPr>
                <w:rFonts w:ascii="Arial" w:hAnsi="Arial" w:cs="Arial"/>
                <w:spacing w:val="-4"/>
                <w:sz w:val="20"/>
                <w:szCs w:val="20"/>
              </w:rPr>
              <w:t>);</w:t>
            </w:r>
            <w:proofErr w:type="gramEnd"/>
          </w:p>
          <w:p w14:paraId="7CE02798" w14:textId="645018FD" w:rsidR="00B33D99" w:rsidRPr="00BD7300" w:rsidRDefault="00B33D99" w:rsidP="00B33D99">
            <w:pPr>
              <w:widowControl/>
              <w:numPr>
                <w:ilvl w:val="0"/>
                <w:numId w:val="20"/>
              </w:numPr>
              <w:spacing w:after="0"/>
              <w:jc w:val="both"/>
              <w:rPr>
                <w:rFonts w:ascii="Arial" w:hAnsi="Arial" w:cs="Arial"/>
                <w:spacing w:val="-4"/>
                <w:sz w:val="20"/>
                <w:szCs w:val="20"/>
              </w:rPr>
            </w:pPr>
            <w:r w:rsidRPr="00BD7300">
              <w:rPr>
                <w:rFonts w:ascii="Arial" w:hAnsi="Arial" w:cs="Arial"/>
                <w:spacing w:val="-4"/>
                <w:sz w:val="20"/>
                <w:szCs w:val="20"/>
              </w:rPr>
              <w:t>high client preparedness for certification (for example, already certified or recognized by another 3rd party scheme)</w:t>
            </w:r>
          </w:p>
          <w:p w14:paraId="2840BC54" w14:textId="539CAABD" w:rsidR="007F43C2" w:rsidRPr="00BD7300" w:rsidRDefault="00B33D99" w:rsidP="00B33D99">
            <w:pPr>
              <w:widowControl/>
              <w:numPr>
                <w:ilvl w:val="0"/>
                <w:numId w:val="20"/>
              </w:numPr>
              <w:spacing w:after="0"/>
              <w:jc w:val="both"/>
              <w:rPr>
                <w:rFonts w:ascii="Arial" w:hAnsi="Arial" w:cs="Arial"/>
                <w:sz w:val="20"/>
                <w:szCs w:val="20"/>
              </w:rPr>
            </w:pPr>
            <w:r w:rsidRPr="00BD7300">
              <w:rPr>
                <w:rFonts w:ascii="Arial" w:hAnsi="Arial" w:cs="Arial"/>
                <w:spacing w:val="-4"/>
                <w:sz w:val="20"/>
                <w:szCs w:val="20"/>
              </w:rPr>
              <w:t>high maturity of the management system in place</w:t>
            </w:r>
          </w:p>
        </w:tc>
      </w:tr>
      <w:tr w:rsidR="004C7FA4" w:rsidRPr="003C509B" w14:paraId="48E559C2" w14:textId="77777777" w:rsidTr="00AE294C">
        <w:trPr>
          <w:tblCellSpacing w:w="20" w:type="dxa"/>
          <w:jc w:val="center"/>
        </w:trPr>
        <w:tc>
          <w:tcPr>
            <w:tcW w:w="1804" w:type="dxa"/>
            <w:shd w:val="clear" w:color="auto" w:fill="D9D9D9" w:themeFill="background1" w:themeFillShade="D9"/>
          </w:tcPr>
          <w:p w14:paraId="0F60EF70" w14:textId="6489B8E8" w:rsidR="004C7FA4" w:rsidRPr="00BD7300" w:rsidRDefault="004C7FA4" w:rsidP="007F43C2">
            <w:pPr>
              <w:pStyle w:val="TOC3"/>
              <w:tabs>
                <w:tab w:val="clear" w:pos="2138"/>
                <w:tab w:val="clear" w:pos="8505"/>
                <w:tab w:val="clear" w:pos="8788"/>
              </w:tabs>
              <w:ind w:left="0" w:right="34" w:firstLine="0"/>
              <w:rPr>
                <w:b/>
                <w:bCs/>
                <w:sz w:val="20"/>
                <w:szCs w:val="20"/>
              </w:rPr>
            </w:pPr>
            <w:r>
              <w:rPr>
                <w:b/>
                <w:bCs/>
                <w:sz w:val="20"/>
                <w:szCs w:val="20"/>
              </w:rPr>
              <w:lastRenderedPageBreak/>
              <w:t>ISO/IEC 27001:2022 Transition audit</w:t>
            </w:r>
            <w:r w:rsidR="00B84B77">
              <w:rPr>
                <w:b/>
                <w:bCs/>
                <w:sz w:val="20"/>
                <w:szCs w:val="20"/>
              </w:rPr>
              <w:t>:</w:t>
            </w:r>
            <w:r>
              <w:rPr>
                <w:b/>
                <w:bCs/>
                <w:sz w:val="20"/>
                <w:szCs w:val="20"/>
              </w:rPr>
              <w:t xml:space="preserve"> </w:t>
            </w:r>
          </w:p>
        </w:tc>
        <w:tc>
          <w:tcPr>
            <w:tcW w:w="13142" w:type="dxa"/>
            <w:shd w:val="clear" w:color="auto" w:fill="auto"/>
          </w:tcPr>
          <w:p w14:paraId="0040C855" w14:textId="12878EC6" w:rsidR="004C7FA4" w:rsidRPr="004C7FA4" w:rsidRDefault="004C7FA4" w:rsidP="004C7FA4">
            <w:pPr>
              <w:widowControl/>
              <w:numPr>
                <w:ilvl w:val="0"/>
                <w:numId w:val="20"/>
              </w:numPr>
              <w:spacing w:after="0"/>
              <w:jc w:val="both"/>
              <w:rPr>
                <w:rFonts w:ascii="Arial" w:hAnsi="Arial" w:cs="Arial"/>
                <w:spacing w:val="-4"/>
                <w:sz w:val="20"/>
                <w:szCs w:val="20"/>
              </w:rPr>
            </w:pPr>
            <w:r w:rsidRPr="004C7FA4">
              <w:rPr>
                <w:rFonts w:ascii="Arial" w:hAnsi="Arial" w:cs="Arial"/>
                <w:spacing w:val="-4"/>
                <w:sz w:val="20"/>
                <w:szCs w:val="20"/>
              </w:rPr>
              <w:t xml:space="preserve">Minimum of 0.5 auditor day for the transition audit when it is carried out in conjunction with a recertification </w:t>
            </w:r>
            <w:proofErr w:type="gramStart"/>
            <w:r w:rsidRPr="004C7FA4">
              <w:rPr>
                <w:rFonts w:ascii="Arial" w:hAnsi="Arial" w:cs="Arial"/>
                <w:spacing w:val="-4"/>
                <w:sz w:val="20"/>
                <w:szCs w:val="20"/>
              </w:rPr>
              <w:t>audit</w:t>
            </w:r>
            <w:proofErr w:type="gramEnd"/>
          </w:p>
          <w:p w14:paraId="41E40B72" w14:textId="757D0A62" w:rsidR="004C7FA4" w:rsidRDefault="004C7FA4" w:rsidP="004C7FA4">
            <w:pPr>
              <w:widowControl/>
              <w:numPr>
                <w:ilvl w:val="0"/>
                <w:numId w:val="20"/>
              </w:numPr>
              <w:spacing w:after="0"/>
              <w:jc w:val="both"/>
              <w:rPr>
                <w:rFonts w:ascii="Arial" w:hAnsi="Arial" w:cs="Arial"/>
                <w:spacing w:val="-4"/>
                <w:sz w:val="20"/>
                <w:szCs w:val="20"/>
              </w:rPr>
            </w:pPr>
            <w:r w:rsidRPr="004C7FA4">
              <w:rPr>
                <w:rFonts w:ascii="Arial" w:hAnsi="Arial" w:cs="Arial"/>
                <w:spacing w:val="-4"/>
                <w:sz w:val="20"/>
                <w:szCs w:val="20"/>
              </w:rPr>
              <w:t xml:space="preserve">Minimum of 1.0 auditor day for the transition audit when it is carried out in conjunction with a surveillance </w:t>
            </w:r>
            <w:proofErr w:type="gramStart"/>
            <w:r w:rsidRPr="004C7FA4">
              <w:rPr>
                <w:rFonts w:ascii="Arial" w:hAnsi="Arial" w:cs="Arial"/>
                <w:spacing w:val="-4"/>
                <w:sz w:val="20"/>
                <w:szCs w:val="20"/>
              </w:rPr>
              <w:t>audit</w:t>
            </w:r>
            <w:proofErr w:type="gramEnd"/>
          </w:p>
          <w:p w14:paraId="14CE4979" w14:textId="5904443E" w:rsidR="004C7FA4" w:rsidRPr="00BD7300" w:rsidRDefault="004C7FA4" w:rsidP="004C7FA4">
            <w:pPr>
              <w:widowControl/>
              <w:numPr>
                <w:ilvl w:val="0"/>
                <w:numId w:val="20"/>
              </w:numPr>
              <w:spacing w:after="0"/>
              <w:jc w:val="both"/>
              <w:rPr>
                <w:rFonts w:ascii="Arial" w:hAnsi="Arial" w:cs="Arial"/>
                <w:spacing w:val="-4"/>
                <w:sz w:val="20"/>
                <w:szCs w:val="20"/>
              </w:rPr>
            </w:pPr>
            <w:r w:rsidRPr="004C7FA4">
              <w:rPr>
                <w:rFonts w:ascii="Arial" w:hAnsi="Arial" w:cs="Arial"/>
                <w:spacing w:val="-4"/>
                <w:sz w:val="20"/>
                <w:szCs w:val="20"/>
              </w:rPr>
              <w:t>Minimum of 1.0 auditor day for the transition audit when it is carried out as a separate audit</w:t>
            </w:r>
          </w:p>
        </w:tc>
      </w:tr>
      <w:tr w:rsidR="004C7FA4" w:rsidRPr="003C509B" w14:paraId="430ADF41" w14:textId="77777777" w:rsidTr="00AE294C">
        <w:trPr>
          <w:tblCellSpacing w:w="20" w:type="dxa"/>
          <w:jc w:val="center"/>
        </w:trPr>
        <w:tc>
          <w:tcPr>
            <w:tcW w:w="1804" w:type="dxa"/>
            <w:shd w:val="clear" w:color="auto" w:fill="D9D9D9" w:themeFill="background1" w:themeFillShade="D9"/>
          </w:tcPr>
          <w:p w14:paraId="1DA26DAF" w14:textId="598017C2" w:rsidR="004C7FA4" w:rsidRPr="00BD7300" w:rsidRDefault="004C7FA4" w:rsidP="007F43C2">
            <w:pPr>
              <w:pStyle w:val="TOC3"/>
              <w:tabs>
                <w:tab w:val="clear" w:pos="2138"/>
                <w:tab w:val="clear" w:pos="8505"/>
                <w:tab w:val="clear" w:pos="8788"/>
              </w:tabs>
              <w:ind w:left="0" w:right="34" w:firstLine="0"/>
              <w:rPr>
                <w:b/>
                <w:bCs/>
                <w:sz w:val="20"/>
                <w:szCs w:val="20"/>
              </w:rPr>
            </w:pPr>
            <w:r>
              <w:rPr>
                <w:b/>
                <w:bCs/>
                <w:sz w:val="20"/>
                <w:szCs w:val="20"/>
              </w:rPr>
              <w:t xml:space="preserve">ISO/IEC 27701 Additional </w:t>
            </w:r>
            <w:r w:rsidR="004F5178">
              <w:rPr>
                <w:b/>
                <w:bCs/>
                <w:sz w:val="20"/>
                <w:szCs w:val="20"/>
              </w:rPr>
              <w:t>a</w:t>
            </w:r>
            <w:r>
              <w:rPr>
                <w:b/>
                <w:bCs/>
                <w:sz w:val="20"/>
                <w:szCs w:val="20"/>
              </w:rPr>
              <w:t>udit time</w:t>
            </w:r>
            <w:r w:rsidR="004F5178">
              <w:rPr>
                <w:b/>
                <w:bCs/>
                <w:sz w:val="20"/>
                <w:szCs w:val="20"/>
              </w:rPr>
              <w:t>:</w:t>
            </w:r>
            <w:r>
              <w:rPr>
                <w:b/>
                <w:bCs/>
                <w:sz w:val="20"/>
                <w:szCs w:val="20"/>
              </w:rPr>
              <w:t xml:space="preserve"> </w:t>
            </w:r>
          </w:p>
        </w:tc>
        <w:tc>
          <w:tcPr>
            <w:tcW w:w="13142" w:type="dxa"/>
            <w:shd w:val="clear" w:color="auto" w:fill="auto"/>
          </w:tcPr>
          <w:p w14:paraId="765AAAC7" w14:textId="32EF7D04" w:rsidR="004C7FA4" w:rsidRPr="004C7FA4" w:rsidRDefault="004C7FA4" w:rsidP="00B84B77">
            <w:pPr>
              <w:pStyle w:val="Pa15"/>
              <w:jc w:val="both"/>
              <w:rPr>
                <w:rFonts w:ascii="Arial" w:hAnsi="Arial" w:cs="Arial"/>
                <w:color w:val="000000"/>
                <w:sz w:val="20"/>
                <w:szCs w:val="20"/>
                <w:lang w:val="en-US"/>
              </w:rPr>
            </w:pPr>
            <w:r w:rsidRPr="004C7FA4">
              <w:rPr>
                <w:rFonts w:ascii="Arial" w:hAnsi="Arial" w:cs="Arial"/>
                <w:color w:val="000000"/>
                <w:sz w:val="20"/>
                <w:szCs w:val="20"/>
                <w:lang w:val="en-US"/>
              </w:rPr>
              <w:t>The audit time needed for PIMS-specific aspects shall be at least</w:t>
            </w:r>
            <w:r>
              <w:rPr>
                <w:rFonts w:ascii="Arial" w:hAnsi="Arial" w:cs="Arial"/>
                <w:color w:val="000000"/>
                <w:sz w:val="20"/>
                <w:szCs w:val="20"/>
                <w:lang w:val="en-US"/>
              </w:rPr>
              <w:t>:</w:t>
            </w:r>
          </w:p>
          <w:p w14:paraId="0F569BEB" w14:textId="289BD3E7" w:rsidR="004C7FA4" w:rsidRPr="004C7FA4" w:rsidRDefault="004C7FA4" w:rsidP="00B84B77">
            <w:pPr>
              <w:widowControl/>
              <w:numPr>
                <w:ilvl w:val="0"/>
                <w:numId w:val="20"/>
              </w:numPr>
              <w:spacing w:after="0"/>
              <w:jc w:val="both"/>
              <w:rPr>
                <w:rFonts w:ascii="Arial" w:hAnsi="Arial" w:cs="Arial"/>
                <w:spacing w:val="-4"/>
                <w:sz w:val="20"/>
                <w:szCs w:val="20"/>
              </w:rPr>
            </w:pPr>
            <w:r w:rsidRPr="004C7FA4">
              <w:rPr>
                <w:rFonts w:ascii="Arial" w:hAnsi="Arial" w:cs="Arial"/>
                <w:spacing w:val="-4"/>
                <w:sz w:val="20"/>
                <w:szCs w:val="20"/>
              </w:rPr>
              <w:t>30 % of the audit time (if the audit client is a PII controller)</w:t>
            </w:r>
          </w:p>
          <w:p w14:paraId="08A83129" w14:textId="7D1D0966" w:rsidR="004C7FA4" w:rsidRPr="004C7FA4" w:rsidRDefault="004C7FA4" w:rsidP="004C7FA4">
            <w:pPr>
              <w:widowControl/>
              <w:numPr>
                <w:ilvl w:val="0"/>
                <w:numId w:val="20"/>
              </w:numPr>
              <w:spacing w:after="0"/>
              <w:jc w:val="both"/>
              <w:rPr>
                <w:rFonts w:ascii="Arial" w:hAnsi="Arial" w:cs="Arial"/>
                <w:spacing w:val="-4"/>
                <w:sz w:val="20"/>
                <w:szCs w:val="20"/>
              </w:rPr>
            </w:pPr>
            <w:r w:rsidRPr="004C7FA4">
              <w:rPr>
                <w:rFonts w:ascii="Arial" w:hAnsi="Arial" w:cs="Arial"/>
                <w:spacing w:val="-4"/>
                <w:sz w:val="20"/>
                <w:szCs w:val="20"/>
              </w:rPr>
              <w:t>20 % of the audit time (if the audit client is a PII processor) or</w:t>
            </w:r>
          </w:p>
          <w:p w14:paraId="37729A82" w14:textId="5DFE8F01" w:rsidR="004C7FA4" w:rsidRPr="004C7FA4" w:rsidRDefault="004C7FA4" w:rsidP="004C7FA4">
            <w:pPr>
              <w:widowControl/>
              <w:numPr>
                <w:ilvl w:val="0"/>
                <w:numId w:val="20"/>
              </w:numPr>
              <w:spacing w:after="0"/>
              <w:jc w:val="both"/>
              <w:rPr>
                <w:rFonts w:ascii="Arial" w:hAnsi="Arial" w:cs="Arial"/>
                <w:spacing w:val="-4"/>
                <w:sz w:val="20"/>
                <w:szCs w:val="20"/>
              </w:rPr>
            </w:pPr>
            <w:r w:rsidRPr="004C7FA4">
              <w:rPr>
                <w:rFonts w:ascii="Arial" w:hAnsi="Arial" w:cs="Arial"/>
                <w:spacing w:val="-4"/>
                <w:sz w:val="20"/>
                <w:szCs w:val="20"/>
              </w:rPr>
              <w:t>50 % of the audit time (if the audit client is both PII controller and processor)</w:t>
            </w:r>
          </w:p>
          <w:p w14:paraId="429E31F0" w14:textId="44656B8C" w:rsidR="004C7FA4" w:rsidRPr="004C7FA4" w:rsidRDefault="004C7FA4" w:rsidP="004C7FA4">
            <w:pPr>
              <w:pStyle w:val="Pa15"/>
              <w:spacing w:after="180"/>
              <w:jc w:val="both"/>
              <w:rPr>
                <w:rFonts w:ascii="Arial" w:hAnsi="Arial" w:cs="Arial"/>
                <w:color w:val="000000"/>
                <w:sz w:val="20"/>
                <w:szCs w:val="20"/>
                <w:lang w:val="en-US"/>
              </w:rPr>
            </w:pPr>
            <w:r w:rsidRPr="004C7FA4">
              <w:rPr>
                <w:rFonts w:ascii="Arial" w:hAnsi="Arial" w:cs="Arial"/>
                <w:color w:val="000000"/>
                <w:sz w:val="20"/>
                <w:szCs w:val="20"/>
                <w:lang w:val="en-US"/>
              </w:rPr>
              <w:t xml:space="preserve">calculated for the identical ISO/IEC 27001 certification scope, based on </w:t>
            </w:r>
            <w:r w:rsidRPr="004C7FA4">
              <w:rPr>
                <w:rFonts w:ascii="Arial" w:hAnsi="Arial" w:cs="Arial"/>
                <w:sz w:val="20"/>
                <w:szCs w:val="20"/>
                <w:lang w:val="en-US"/>
              </w:rPr>
              <w:t>ISO/IEC 27006:2015, Table B.1 (Audit time chart above)</w:t>
            </w:r>
            <w:r w:rsidRPr="004C7FA4">
              <w:rPr>
                <w:rFonts w:ascii="Arial" w:hAnsi="Arial" w:cs="Arial"/>
                <w:color w:val="000000"/>
                <w:sz w:val="20"/>
                <w:szCs w:val="20"/>
                <w:lang w:val="en-US"/>
              </w:rPr>
              <w:t>.</w:t>
            </w:r>
          </w:p>
          <w:p w14:paraId="49EE8D51" w14:textId="77777777" w:rsidR="004C7FA4" w:rsidRPr="004C7FA4" w:rsidRDefault="004C7FA4" w:rsidP="004C7FA4">
            <w:pPr>
              <w:pStyle w:val="Pa15"/>
              <w:spacing w:after="180"/>
              <w:jc w:val="both"/>
              <w:rPr>
                <w:rFonts w:ascii="Arial" w:hAnsi="Arial" w:cs="Arial"/>
                <w:color w:val="000000"/>
                <w:sz w:val="20"/>
                <w:szCs w:val="20"/>
                <w:lang w:val="en-US"/>
              </w:rPr>
            </w:pPr>
            <w:r w:rsidRPr="004C7FA4">
              <w:rPr>
                <w:rFonts w:ascii="Arial" w:hAnsi="Arial" w:cs="Arial"/>
                <w:color w:val="000000"/>
                <w:sz w:val="20"/>
                <w:szCs w:val="20"/>
                <w:lang w:val="en-US"/>
              </w:rPr>
              <w:t>The additional audit time for an initial PIMS audit (stage 1 and stage 2) shall be at least 2,5 days for PII processors, 3 days for PII controllers or 3,5 days for both, if the values calculated from the previous sentence are lower.</w:t>
            </w:r>
          </w:p>
          <w:p w14:paraId="7B569123" w14:textId="376764E4" w:rsidR="004C7FA4" w:rsidRPr="004C7FA4" w:rsidRDefault="004C7FA4" w:rsidP="004C7FA4">
            <w:pPr>
              <w:spacing w:after="0"/>
              <w:jc w:val="both"/>
              <w:rPr>
                <w:rFonts w:ascii="Arial" w:hAnsi="Arial" w:cs="Arial"/>
                <w:spacing w:val="-4"/>
                <w:sz w:val="20"/>
                <w:szCs w:val="20"/>
              </w:rPr>
            </w:pPr>
            <w:r w:rsidRPr="004C7FA4">
              <w:rPr>
                <w:rFonts w:ascii="Arial" w:hAnsi="Arial" w:cs="Arial"/>
                <w:color w:val="000000"/>
                <w:sz w:val="20"/>
                <w:szCs w:val="20"/>
              </w:rPr>
              <w:t>In the case that the organization has already been certified to ISMS (ISO/IEC 27001) and a PIMS initial audit is conducted separately from ISMS audits (i.e. ISMS surveillance audit or ISMS recertification audit), at least 0,5 audit days shall be added to the audit time in order to verify if the ISMS (especially its management system aspects such as internal audit and management review) is extended to include PIMS perspectives as specified in ISO/IEC 27701</w:t>
            </w:r>
            <w:r w:rsidR="00B84B77">
              <w:rPr>
                <w:rFonts w:ascii="Arial" w:hAnsi="Arial" w:cs="Arial"/>
                <w:color w:val="000000"/>
                <w:sz w:val="20"/>
                <w:szCs w:val="20"/>
              </w:rPr>
              <w:t>:2019</w:t>
            </w:r>
            <w:r w:rsidRPr="004C7FA4">
              <w:rPr>
                <w:rFonts w:ascii="Arial" w:hAnsi="Arial" w:cs="Arial"/>
                <w:color w:val="000000"/>
                <w:sz w:val="20"/>
                <w:szCs w:val="20"/>
              </w:rPr>
              <w:t>.</w:t>
            </w:r>
          </w:p>
        </w:tc>
      </w:tr>
      <w:tr w:rsidR="007F43C2" w:rsidRPr="003C509B" w14:paraId="5D14785D" w14:textId="77777777" w:rsidTr="00AE294C">
        <w:trPr>
          <w:tblCellSpacing w:w="20" w:type="dxa"/>
          <w:jc w:val="center"/>
        </w:trPr>
        <w:tc>
          <w:tcPr>
            <w:tcW w:w="1804" w:type="dxa"/>
            <w:shd w:val="clear" w:color="auto" w:fill="D9D9D9" w:themeFill="background1" w:themeFillShade="D9"/>
          </w:tcPr>
          <w:p w14:paraId="5EA9D981" w14:textId="221C44C5" w:rsidR="007F43C2" w:rsidRPr="003C509B" w:rsidRDefault="007F43C2" w:rsidP="007F43C2">
            <w:pPr>
              <w:pStyle w:val="TOC3"/>
              <w:tabs>
                <w:tab w:val="clear" w:pos="2138"/>
                <w:tab w:val="clear" w:pos="8505"/>
                <w:tab w:val="clear" w:pos="8788"/>
              </w:tabs>
              <w:ind w:left="0" w:right="34" w:firstLine="0"/>
              <w:rPr>
                <w:b/>
                <w:bCs/>
                <w:sz w:val="20"/>
                <w:szCs w:val="20"/>
                <w:lang w:val="en-US"/>
              </w:rPr>
            </w:pPr>
            <w:r w:rsidRPr="003C509B">
              <w:rPr>
                <w:b/>
                <w:bCs/>
                <w:sz w:val="20"/>
                <w:szCs w:val="20"/>
                <w:lang w:val="en-US"/>
              </w:rPr>
              <w:t>Use of remote auditing techniques</w:t>
            </w:r>
            <w:r w:rsidR="004F5178">
              <w:rPr>
                <w:b/>
                <w:bCs/>
                <w:sz w:val="20"/>
                <w:szCs w:val="20"/>
                <w:lang w:val="en-US"/>
              </w:rPr>
              <w:t>:</w:t>
            </w:r>
            <w:r w:rsidRPr="003C509B">
              <w:rPr>
                <w:b/>
                <w:bCs/>
                <w:sz w:val="20"/>
                <w:szCs w:val="20"/>
                <w:lang w:val="en-US"/>
              </w:rPr>
              <w:t xml:space="preserve"> </w:t>
            </w:r>
          </w:p>
        </w:tc>
        <w:tc>
          <w:tcPr>
            <w:tcW w:w="13142" w:type="dxa"/>
            <w:shd w:val="clear" w:color="auto" w:fill="auto"/>
          </w:tcPr>
          <w:p w14:paraId="350A0953" w14:textId="62145779" w:rsidR="007F43C2" w:rsidRPr="003C509B" w:rsidRDefault="007F43C2" w:rsidP="00D36D08">
            <w:pPr>
              <w:spacing w:before="60" w:after="0"/>
              <w:jc w:val="both"/>
              <w:rPr>
                <w:rFonts w:ascii="Arial" w:hAnsi="Arial" w:cs="Arial"/>
                <w:sz w:val="20"/>
                <w:szCs w:val="20"/>
              </w:rPr>
            </w:pPr>
            <w:r w:rsidRPr="003C509B">
              <w:rPr>
                <w:rFonts w:ascii="Arial" w:hAnsi="Arial" w:cs="Arial"/>
                <w:sz w:val="20"/>
                <w:szCs w:val="20"/>
              </w:rPr>
              <w:t xml:space="preserve">The use of such techniques shall be described </w:t>
            </w:r>
            <w:proofErr w:type="gramStart"/>
            <w:r w:rsidRPr="003C509B">
              <w:rPr>
                <w:rFonts w:ascii="Arial" w:hAnsi="Arial" w:cs="Arial"/>
                <w:sz w:val="20"/>
                <w:szCs w:val="20"/>
              </w:rPr>
              <w:t>in to</w:t>
            </w:r>
            <w:proofErr w:type="gramEnd"/>
            <w:r w:rsidRPr="003C509B">
              <w:rPr>
                <w:rFonts w:ascii="Arial" w:hAnsi="Arial" w:cs="Arial"/>
                <w:sz w:val="20"/>
                <w:szCs w:val="20"/>
              </w:rPr>
              <w:t xml:space="preserve"> the audit plan. Remote auditing activities shall not represent more than 30% of the </w:t>
            </w:r>
            <w:proofErr w:type="gramStart"/>
            <w:r w:rsidRPr="003C509B">
              <w:rPr>
                <w:rFonts w:ascii="Arial" w:hAnsi="Arial" w:cs="Arial"/>
                <w:sz w:val="20"/>
                <w:szCs w:val="20"/>
              </w:rPr>
              <w:t>planned on</w:t>
            </w:r>
            <w:proofErr w:type="gramEnd"/>
            <w:r w:rsidRPr="003C509B">
              <w:rPr>
                <w:rFonts w:ascii="Arial" w:hAnsi="Arial" w:cs="Arial"/>
                <w:sz w:val="20"/>
                <w:szCs w:val="20"/>
              </w:rPr>
              <w:t xml:space="preserve"> site duration of the management system audit.</w:t>
            </w:r>
          </w:p>
        </w:tc>
      </w:tr>
    </w:tbl>
    <w:p w14:paraId="5035A3E5" w14:textId="77777777" w:rsidR="00D624A2" w:rsidRDefault="00D624A2" w:rsidP="000A1EEB"/>
    <w:sectPr w:rsidR="00D624A2" w:rsidSect="000A1EEB">
      <w:headerReference w:type="default" r:id="rId12"/>
      <w:footerReference w:type="default" r:id="rId13"/>
      <w:pgSz w:w="16838" w:h="11906" w:orient="landscape"/>
      <w:pgMar w:top="1560" w:right="964" w:bottom="993"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FE5BE" w14:textId="77777777" w:rsidR="00393630" w:rsidRDefault="00393630">
      <w:pPr>
        <w:spacing w:after="0" w:line="240" w:lineRule="auto"/>
      </w:pPr>
      <w:r>
        <w:separator/>
      </w:r>
    </w:p>
  </w:endnote>
  <w:endnote w:type="continuationSeparator" w:id="0">
    <w:p w14:paraId="4B642165" w14:textId="77777777" w:rsidR="00393630" w:rsidRDefault="00393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mbria">
    <w:altName w:val="Cambria"/>
    <w:panose1 w:val="02040503050406030204"/>
    <w:charset w:val="A1"/>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Web2"/>
      <w:tblW w:w="15026" w:type="dxa"/>
      <w:tblInd w:w="21" w:type="dxa"/>
      <w:tblLayout w:type="fixed"/>
      <w:tblLook w:val="01E0" w:firstRow="1" w:lastRow="1" w:firstColumn="1" w:lastColumn="1" w:noHBand="0" w:noVBand="0"/>
    </w:tblPr>
    <w:tblGrid>
      <w:gridCol w:w="5387"/>
      <w:gridCol w:w="2126"/>
      <w:gridCol w:w="3756"/>
      <w:gridCol w:w="3757"/>
    </w:tblGrid>
    <w:tr w:rsidR="00B8297C" w:rsidRPr="00007EB2" w14:paraId="2C2FA9D6" w14:textId="77777777" w:rsidTr="00BD7300">
      <w:trPr>
        <w:cnfStyle w:val="100000000000" w:firstRow="1" w:lastRow="0" w:firstColumn="0" w:lastColumn="0" w:oddVBand="0" w:evenVBand="0" w:oddHBand="0" w:evenHBand="0" w:firstRowFirstColumn="0" w:firstRowLastColumn="0" w:lastRowFirstColumn="0" w:lastRowLastColumn="0"/>
      </w:trPr>
      <w:tc>
        <w:tcPr>
          <w:tcW w:w="5327" w:type="dxa"/>
          <w:vAlign w:val="center"/>
        </w:tcPr>
        <w:p w14:paraId="7390198D" w14:textId="5CC3B7D1" w:rsidR="00B8297C" w:rsidRPr="00DF2E04" w:rsidRDefault="00203585" w:rsidP="004F52A6">
          <w:pPr>
            <w:pStyle w:val="Footer"/>
            <w:tabs>
              <w:tab w:val="left" w:pos="5201"/>
            </w:tabs>
            <w:spacing w:before="0"/>
            <w:ind w:left="-108"/>
            <w:rPr>
              <w:rFonts w:ascii="Arial" w:hAnsi="Arial" w:cs="Arial"/>
              <w:sz w:val="16"/>
            </w:rPr>
          </w:pPr>
          <w:r>
            <w:rPr>
              <w:rFonts w:ascii="Arial" w:hAnsi="Arial" w:cs="Arial"/>
              <w:sz w:val="16"/>
            </w:rPr>
            <w:fldChar w:fldCharType="begin"/>
          </w:r>
          <w:r>
            <w:rPr>
              <w:rFonts w:ascii="Arial" w:hAnsi="Arial" w:cs="Arial"/>
              <w:sz w:val="16"/>
            </w:rPr>
            <w:instrText xml:space="preserve"> FILENAME   \* MERGEFORMAT </w:instrText>
          </w:r>
          <w:r>
            <w:rPr>
              <w:rFonts w:ascii="Arial" w:hAnsi="Arial" w:cs="Arial"/>
              <w:sz w:val="16"/>
            </w:rPr>
            <w:fldChar w:fldCharType="separate"/>
          </w:r>
          <w:r w:rsidR="00CC4E67">
            <w:rPr>
              <w:rFonts w:ascii="Arial" w:hAnsi="Arial" w:cs="Arial"/>
              <w:noProof/>
              <w:sz w:val="16"/>
            </w:rPr>
            <w:t>VB-BA-ZET-MS-All-003-Ann-MDC-27001</w:t>
          </w:r>
          <w:r w:rsidR="00CC4E67" w:rsidRPr="00CC4E67">
            <w:rPr>
              <w:rFonts w:ascii="Arial" w:hAnsi="Arial" w:cs="Arial"/>
              <w:noProof/>
              <w:sz w:val="16"/>
              <w:lang w:val="de-AT"/>
            </w:rPr>
            <w:t>_27701-EN</w:t>
          </w:r>
          <w:r>
            <w:rPr>
              <w:rFonts w:ascii="Arial" w:hAnsi="Arial" w:cs="Arial"/>
              <w:sz w:val="16"/>
            </w:rPr>
            <w:fldChar w:fldCharType="end"/>
          </w:r>
        </w:p>
      </w:tc>
      <w:tc>
        <w:tcPr>
          <w:tcW w:w="2086" w:type="dxa"/>
          <w:vAlign w:val="center"/>
        </w:tcPr>
        <w:p w14:paraId="7A313D3D" w14:textId="76389CD9" w:rsidR="00B8297C"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Revision: </w:t>
          </w:r>
          <w:r>
            <w:rPr>
              <w:rFonts w:ascii="Arial" w:hAnsi="Arial" w:cs="Arial"/>
              <w:sz w:val="16"/>
            </w:rPr>
            <w:t>0</w:t>
          </w:r>
          <w:r w:rsidR="00BD7300">
            <w:rPr>
              <w:rFonts w:ascii="Arial" w:hAnsi="Arial" w:cs="Arial"/>
              <w:sz w:val="16"/>
            </w:rPr>
            <w:t>1_01.06.2023</w:t>
          </w:r>
        </w:p>
      </w:tc>
      <w:tc>
        <w:tcPr>
          <w:tcW w:w="3716" w:type="dxa"/>
          <w:vAlign w:val="center"/>
        </w:tcPr>
        <w:p w14:paraId="4E0759A6" w14:textId="77777777" w:rsidR="00B8297C" w:rsidRPr="00DF2E04" w:rsidRDefault="00456180" w:rsidP="008B021B">
          <w:pPr>
            <w:pStyle w:val="Footer"/>
            <w:tabs>
              <w:tab w:val="left" w:pos="5201"/>
            </w:tabs>
            <w:spacing w:before="0"/>
            <w:ind w:left="-108"/>
            <w:jc w:val="center"/>
            <w:rPr>
              <w:rFonts w:ascii="Arial" w:hAnsi="Arial" w:cs="Arial"/>
              <w:sz w:val="16"/>
            </w:rPr>
          </w:pPr>
          <w:r w:rsidRPr="00DF2E04">
            <w:rPr>
              <w:rFonts w:ascii="Arial" w:hAnsi="Arial" w:cs="Arial"/>
              <w:sz w:val="16"/>
            </w:rPr>
            <w:t xml:space="preserve">VKL: </w:t>
          </w:r>
          <w:r>
            <w:rPr>
              <w:rFonts w:ascii="Arial" w:hAnsi="Arial" w:cs="Arial"/>
              <w:sz w:val="16"/>
            </w:rPr>
            <w:t>Internal</w:t>
          </w:r>
        </w:p>
      </w:tc>
      <w:tc>
        <w:tcPr>
          <w:tcW w:w="3697" w:type="dxa"/>
          <w:vAlign w:val="center"/>
        </w:tcPr>
        <w:p w14:paraId="0B072553" w14:textId="77777777" w:rsidR="00B8297C" w:rsidRPr="00DF2E04" w:rsidRDefault="00456180" w:rsidP="004F52A6">
          <w:pPr>
            <w:pStyle w:val="Footer"/>
            <w:tabs>
              <w:tab w:val="left" w:pos="5201"/>
            </w:tabs>
            <w:spacing w:before="0"/>
            <w:ind w:left="-108"/>
            <w:jc w:val="right"/>
            <w:rPr>
              <w:rFonts w:ascii="Arial" w:hAnsi="Arial" w:cs="Arial"/>
              <w:sz w:val="16"/>
            </w:rPr>
          </w:pPr>
          <w:r>
            <w:rPr>
              <w:rFonts w:ascii="Arial" w:hAnsi="Arial" w:cs="Arial"/>
              <w:sz w:val="16"/>
            </w:rPr>
            <w:t>Page</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PAGE  \* Arabic  \* MERGEFORMAT</w:instrText>
          </w:r>
          <w:r w:rsidRPr="00007EB2">
            <w:rPr>
              <w:rFonts w:ascii="Arial" w:hAnsi="Arial" w:cs="Arial"/>
              <w:sz w:val="16"/>
            </w:rPr>
            <w:fldChar w:fldCharType="separate"/>
          </w:r>
          <w:r>
            <w:rPr>
              <w:rFonts w:ascii="Arial" w:hAnsi="Arial" w:cs="Arial"/>
              <w:noProof/>
              <w:sz w:val="16"/>
            </w:rPr>
            <w:t>3</w:t>
          </w:r>
          <w:r w:rsidRPr="00007EB2">
            <w:rPr>
              <w:rFonts w:ascii="Arial" w:hAnsi="Arial" w:cs="Arial"/>
              <w:sz w:val="16"/>
            </w:rPr>
            <w:fldChar w:fldCharType="end"/>
          </w:r>
          <w:r w:rsidRPr="00DF2E04">
            <w:rPr>
              <w:rFonts w:ascii="Arial" w:hAnsi="Arial" w:cs="Arial"/>
              <w:sz w:val="16"/>
            </w:rPr>
            <w:t xml:space="preserve"> </w:t>
          </w:r>
          <w:r>
            <w:rPr>
              <w:rFonts w:ascii="Arial" w:hAnsi="Arial" w:cs="Arial"/>
              <w:sz w:val="16"/>
            </w:rPr>
            <w:t>of</w:t>
          </w:r>
          <w:r w:rsidRPr="00DF2E04">
            <w:rPr>
              <w:rFonts w:ascii="Arial" w:hAnsi="Arial" w:cs="Arial"/>
              <w:sz w:val="16"/>
            </w:rPr>
            <w:t xml:space="preserve"> </w:t>
          </w:r>
          <w:r w:rsidRPr="00007EB2">
            <w:rPr>
              <w:rFonts w:ascii="Arial" w:hAnsi="Arial" w:cs="Arial"/>
              <w:sz w:val="16"/>
            </w:rPr>
            <w:fldChar w:fldCharType="begin"/>
          </w:r>
          <w:r w:rsidRPr="00007EB2">
            <w:rPr>
              <w:rFonts w:ascii="Arial" w:hAnsi="Arial" w:cs="Arial"/>
              <w:sz w:val="16"/>
            </w:rPr>
            <w:instrText>NUMPAGES  \* Arabic  \* MERGEFORMAT</w:instrText>
          </w:r>
          <w:r w:rsidRPr="00007EB2">
            <w:rPr>
              <w:rFonts w:ascii="Arial" w:hAnsi="Arial" w:cs="Arial"/>
              <w:sz w:val="16"/>
            </w:rPr>
            <w:fldChar w:fldCharType="separate"/>
          </w:r>
          <w:r>
            <w:rPr>
              <w:rFonts w:ascii="Arial" w:hAnsi="Arial" w:cs="Arial"/>
              <w:noProof/>
              <w:sz w:val="16"/>
            </w:rPr>
            <w:t>5</w:t>
          </w:r>
          <w:r w:rsidRPr="00007EB2">
            <w:rPr>
              <w:rFonts w:ascii="Arial" w:hAnsi="Arial" w:cs="Arial"/>
              <w:sz w:val="16"/>
            </w:rPr>
            <w:fldChar w:fldCharType="end"/>
          </w:r>
        </w:p>
      </w:tc>
    </w:tr>
  </w:tbl>
  <w:p w14:paraId="3B933190" w14:textId="77777777" w:rsidR="00B8297C" w:rsidRDefault="00CC4E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6DE44" w14:textId="77777777" w:rsidR="00393630" w:rsidRDefault="00393630">
      <w:pPr>
        <w:spacing w:after="0" w:line="240" w:lineRule="auto"/>
      </w:pPr>
      <w:r>
        <w:separator/>
      </w:r>
    </w:p>
  </w:footnote>
  <w:footnote w:type="continuationSeparator" w:id="0">
    <w:p w14:paraId="6D851260" w14:textId="77777777" w:rsidR="00393630" w:rsidRDefault="00393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Web2"/>
      <w:tblW w:w="5000" w:type="pct"/>
      <w:tblInd w:w="21" w:type="dxa"/>
      <w:tblLook w:val="01E0" w:firstRow="1" w:lastRow="1" w:firstColumn="1" w:lastColumn="1" w:noHBand="0" w:noVBand="0"/>
    </w:tblPr>
    <w:tblGrid>
      <w:gridCol w:w="12570"/>
      <w:gridCol w:w="2496"/>
    </w:tblGrid>
    <w:tr w:rsidR="00B8297C" w:rsidRPr="001E41AD" w14:paraId="4E4AAA4A" w14:textId="77777777" w:rsidTr="00B8297C">
      <w:trPr>
        <w:cnfStyle w:val="100000000000" w:firstRow="1" w:lastRow="0" w:firstColumn="0" w:lastColumn="0" w:oddVBand="0" w:evenVBand="0" w:oddHBand="0" w:evenHBand="0" w:firstRowFirstColumn="0" w:firstRowLastColumn="0" w:lastRowFirstColumn="0" w:lastRowLastColumn="0"/>
        <w:trHeight w:val="498"/>
      </w:trPr>
      <w:tc>
        <w:tcPr>
          <w:tcW w:w="4152" w:type="pct"/>
          <w:vAlign w:val="center"/>
        </w:tcPr>
        <w:p w14:paraId="53BC2E34" w14:textId="09DBB88B" w:rsidR="00B8297C" w:rsidRPr="00B742C5" w:rsidRDefault="00456180" w:rsidP="002C63EE">
          <w:pPr>
            <w:pStyle w:val="Title"/>
            <w:spacing w:before="0" w:after="0" w:line="240" w:lineRule="auto"/>
            <w:ind w:left="-161"/>
            <w:rPr>
              <w:sz w:val="28"/>
              <w:szCs w:val="28"/>
              <w:lang w:val="en-GB"/>
            </w:rPr>
          </w:pPr>
          <w:r>
            <w:rPr>
              <w:sz w:val="22"/>
              <w:szCs w:val="28"/>
              <w:lang w:val="en-GB"/>
            </w:rPr>
            <w:t xml:space="preserve">Annex </w:t>
          </w:r>
          <w:r w:rsidR="00203585">
            <w:rPr>
              <w:sz w:val="22"/>
              <w:szCs w:val="28"/>
              <w:lang w:val="en-GB"/>
            </w:rPr>
            <w:t>ISO</w:t>
          </w:r>
          <w:r w:rsidR="00E440AC">
            <w:rPr>
              <w:sz w:val="22"/>
              <w:szCs w:val="28"/>
              <w:lang w:val="en-GB"/>
            </w:rPr>
            <w:t>/IEC 27001:2013</w:t>
          </w:r>
          <w:r w:rsidR="00B84B77">
            <w:rPr>
              <w:sz w:val="22"/>
              <w:szCs w:val="28"/>
              <w:lang w:val="en-GB"/>
            </w:rPr>
            <w:t xml:space="preserve">, </w:t>
          </w:r>
          <w:r w:rsidR="00E440AC">
            <w:rPr>
              <w:sz w:val="22"/>
              <w:szCs w:val="28"/>
              <w:lang w:val="en-GB"/>
            </w:rPr>
            <w:t>ISO/IEC 27001:2022</w:t>
          </w:r>
          <w:r>
            <w:rPr>
              <w:sz w:val="22"/>
              <w:szCs w:val="28"/>
              <w:lang w:val="en-GB"/>
            </w:rPr>
            <w:t xml:space="preserve"> </w:t>
          </w:r>
          <w:r w:rsidR="00B84B77">
            <w:rPr>
              <w:sz w:val="22"/>
              <w:szCs w:val="28"/>
              <w:lang w:val="en-GB"/>
            </w:rPr>
            <w:t xml:space="preserve">&amp; ISO/IEC 27701:2019 </w:t>
          </w:r>
          <w:r>
            <w:rPr>
              <w:sz w:val="22"/>
              <w:szCs w:val="28"/>
              <w:lang w:val="en-GB"/>
            </w:rPr>
            <w:t>to Person Days Calculation</w:t>
          </w:r>
        </w:p>
      </w:tc>
      <w:tc>
        <w:tcPr>
          <w:tcW w:w="808" w:type="pct"/>
          <w:vMerge w:val="restart"/>
          <w:vAlign w:val="center"/>
        </w:tcPr>
        <w:p w14:paraId="75455F39" w14:textId="77777777" w:rsidR="00B8297C" w:rsidRPr="00B742C5" w:rsidRDefault="00456180" w:rsidP="006B138E">
          <w:pPr>
            <w:pStyle w:val="Title"/>
            <w:spacing w:before="0" w:after="0" w:line="240" w:lineRule="auto"/>
            <w:rPr>
              <w:sz w:val="24"/>
              <w:szCs w:val="24"/>
              <w:lang w:val="en-GB"/>
            </w:rPr>
          </w:pPr>
          <w:r w:rsidRPr="00592E46">
            <w:rPr>
              <w:noProof/>
              <w:sz w:val="24"/>
              <w:szCs w:val="24"/>
              <w:lang w:val="de-AT" w:eastAsia="de-AT"/>
            </w:rPr>
            <w:drawing>
              <wp:anchor distT="0" distB="0" distL="114300" distR="114300" simplePos="0" relativeHeight="251660288" behindDoc="1" locked="0" layoutInCell="1" allowOverlap="1" wp14:anchorId="11489421" wp14:editId="28678291">
                <wp:simplePos x="0" y="0"/>
                <wp:positionH relativeFrom="column">
                  <wp:posOffset>228600</wp:posOffset>
                </wp:positionH>
                <wp:positionV relativeFrom="paragraph">
                  <wp:posOffset>-700405</wp:posOffset>
                </wp:positionV>
                <wp:extent cx="967740" cy="542925"/>
                <wp:effectExtent l="0" t="0" r="3810" b="9525"/>
                <wp:wrapThrough wrapText="bothSides">
                  <wp:wrapPolygon edited="0">
                    <wp:start x="0" y="0"/>
                    <wp:lineTo x="0" y="21221"/>
                    <wp:lineTo x="21260" y="21221"/>
                    <wp:lineTo x="21260" y="0"/>
                    <wp:lineTo x="0" y="0"/>
                  </wp:wrapPolygon>
                </wp:wrapThrough>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7740" cy="542925"/>
                        </a:xfrm>
                        <a:prstGeom prst="rect">
                          <a:avLst/>
                        </a:prstGeom>
                      </pic:spPr>
                    </pic:pic>
                  </a:graphicData>
                </a:graphic>
                <wp14:sizeRelH relativeFrom="page">
                  <wp14:pctWidth>0</wp14:pctWidth>
                </wp14:sizeRelH>
                <wp14:sizeRelV relativeFrom="page">
                  <wp14:pctHeight>0</wp14:pctHeight>
                </wp14:sizeRelV>
              </wp:anchor>
            </w:drawing>
          </w:r>
        </w:p>
        <w:p w14:paraId="016301DA" w14:textId="77777777" w:rsidR="00B8297C" w:rsidRPr="00B742C5" w:rsidRDefault="00CC4E67" w:rsidP="006B138E">
          <w:pPr>
            <w:pStyle w:val="Title"/>
            <w:spacing w:before="0" w:after="0" w:line="240" w:lineRule="auto"/>
            <w:jc w:val="left"/>
            <w:rPr>
              <w:sz w:val="24"/>
              <w:szCs w:val="24"/>
              <w:lang w:val="en-GB"/>
            </w:rPr>
          </w:pPr>
        </w:p>
      </w:tc>
    </w:tr>
    <w:tr w:rsidR="00B8297C" w:rsidRPr="001E41AD" w14:paraId="03946323" w14:textId="77777777" w:rsidTr="00B8297C">
      <w:trPr>
        <w:trHeight w:val="360"/>
      </w:trPr>
      <w:tc>
        <w:tcPr>
          <w:tcW w:w="4152" w:type="pct"/>
          <w:vAlign w:val="center"/>
        </w:tcPr>
        <w:p w14:paraId="2173A52A" w14:textId="3445AF02" w:rsidR="00B8297C" w:rsidRPr="004056A0" w:rsidRDefault="00456180" w:rsidP="006B138E">
          <w:pPr>
            <w:pStyle w:val="Title"/>
            <w:spacing w:before="0" w:after="0" w:line="240" w:lineRule="auto"/>
            <w:rPr>
              <w:sz w:val="24"/>
              <w:szCs w:val="24"/>
              <w:lang w:val="en-GB"/>
            </w:rPr>
          </w:pPr>
          <w:r>
            <w:rPr>
              <w:sz w:val="16"/>
              <w:szCs w:val="20"/>
              <w:lang w:val="en-GB"/>
            </w:rPr>
            <w:t xml:space="preserve">TÜV AUSTRIA Group – Business </w:t>
          </w:r>
          <w:r w:rsidR="001731C5">
            <w:rPr>
              <w:sz w:val="16"/>
              <w:szCs w:val="20"/>
              <w:lang w:val="en-GB"/>
            </w:rPr>
            <w:t xml:space="preserve">Assurance </w:t>
          </w:r>
        </w:p>
      </w:tc>
      <w:tc>
        <w:tcPr>
          <w:tcW w:w="808" w:type="pct"/>
          <w:vMerge/>
          <w:vAlign w:val="center"/>
        </w:tcPr>
        <w:p w14:paraId="6C93F7C0" w14:textId="77777777" w:rsidR="00B8297C" w:rsidRPr="004056A0" w:rsidRDefault="00CC4E67" w:rsidP="006B138E">
          <w:pPr>
            <w:pStyle w:val="Title"/>
            <w:spacing w:before="0" w:after="0" w:line="240" w:lineRule="auto"/>
            <w:rPr>
              <w:noProof/>
              <w:sz w:val="24"/>
              <w:szCs w:val="24"/>
              <w:lang w:val="en-GB" w:eastAsia="de-AT"/>
            </w:rPr>
          </w:pPr>
        </w:p>
      </w:tc>
    </w:tr>
  </w:tbl>
  <w:p w14:paraId="6EABD5DB" w14:textId="74E6269E" w:rsidR="00B8297C" w:rsidRPr="00B84B77" w:rsidRDefault="00CC4E67" w:rsidP="000A1EEB">
    <w:pPr>
      <w:spacing w:after="0"/>
      <w:jc w:val="right"/>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pt;height:30pt" o:bullet="t">
        <v:imagedata r:id="rId1" o:title="Haken_Klein"/>
      </v:shape>
    </w:pict>
  </w:numPicBullet>
  <w:numPicBullet w:numPicBulletId="1">
    <w:pict>
      <v:shape id="_x0000_i1027" type="#_x0000_t75" style="width:12pt;height:12pt" o:bullet="t">
        <v:imagedata r:id="rId2" o:title=""/>
      </v:shape>
    </w:pict>
  </w:numPicBullet>
  <w:abstractNum w:abstractNumId="0" w15:restartNumberingAfterBreak="0">
    <w:nsid w:val="FFFFFF89"/>
    <w:multiLevelType w:val="singleLevel"/>
    <w:tmpl w:val="EB1AF97E"/>
    <w:lvl w:ilvl="0">
      <w:start w:val="1"/>
      <w:numFmt w:val="bullet"/>
      <w:lvlText w:val=""/>
      <w:lvlPicBulletId w:val="1"/>
      <w:lvlJc w:val="left"/>
      <w:pPr>
        <w:tabs>
          <w:tab w:val="num" w:pos="340"/>
        </w:tabs>
        <w:ind w:left="340" w:hanging="340"/>
      </w:pPr>
      <w:rPr>
        <w:rFonts w:ascii="Symbol" w:hAnsi="Symbol" w:cs="Symbol" w:hint="default"/>
        <w:color w:val="auto"/>
      </w:rPr>
    </w:lvl>
  </w:abstractNum>
  <w:abstractNum w:abstractNumId="1" w15:restartNumberingAfterBreak="0">
    <w:nsid w:val="032E1E7F"/>
    <w:multiLevelType w:val="hybridMultilevel"/>
    <w:tmpl w:val="3E80FFA8"/>
    <w:lvl w:ilvl="0" w:tplc="0409000D">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 w15:restartNumberingAfterBreak="0">
    <w:nsid w:val="0F182B9D"/>
    <w:multiLevelType w:val="hybridMultilevel"/>
    <w:tmpl w:val="60589C5E"/>
    <w:lvl w:ilvl="0" w:tplc="FFFFFFFF">
      <w:start w:val="1"/>
      <w:numFmt w:val="bullet"/>
      <w:lvlText w:val=""/>
      <w:lvlJc w:val="left"/>
      <w:pPr>
        <w:tabs>
          <w:tab w:val="num" w:pos="0"/>
        </w:tabs>
        <w:ind w:left="0" w:hanging="360"/>
      </w:pPr>
      <w:rPr>
        <w:rFonts w:ascii="Symbol" w:hAnsi="Symbol" w:hint="default"/>
      </w:rPr>
    </w:lvl>
    <w:lvl w:ilvl="1" w:tplc="0409000D">
      <w:start w:val="1"/>
      <w:numFmt w:val="bullet"/>
      <w:lvlText w:val=""/>
      <w:lvlJc w:val="left"/>
      <w:pPr>
        <w:ind w:left="720" w:hanging="360"/>
      </w:pPr>
      <w:rPr>
        <w:rFonts w:ascii="Wingdings" w:hAnsi="Wingdings" w:hint="default"/>
      </w:rPr>
    </w:lvl>
    <w:lvl w:ilvl="2" w:tplc="FFFFFFFF">
      <w:start w:val="1"/>
      <w:numFmt w:val="bullet"/>
      <w:lvlText w:val=""/>
      <w:lvlJc w:val="left"/>
      <w:pPr>
        <w:tabs>
          <w:tab w:val="num" w:pos="1440"/>
        </w:tabs>
        <w:ind w:left="1440" w:hanging="360"/>
      </w:pPr>
      <w:rPr>
        <w:rFonts w:ascii="Wingdings" w:hAnsi="Wingdings" w:hint="default"/>
      </w:rPr>
    </w:lvl>
    <w:lvl w:ilvl="3" w:tplc="FFFFFFFF">
      <w:start w:val="1"/>
      <w:numFmt w:val="bullet"/>
      <w:lvlText w:val=""/>
      <w:lvlJc w:val="left"/>
      <w:pPr>
        <w:tabs>
          <w:tab w:val="num" w:pos="2160"/>
        </w:tabs>
        <w:ind w:left="2160" w:hanging="360"/>
      </w:pPr>
      <w:rPr>
        <w:rFonts w:ascii="Symbol" w:hAnsi="Symbol" w:hint="default"/>
      </w:rPr>
    </w:lvl>
    <w:lvl w:ilvl="4" w:tplc="FFFFFFFF" w:tentative="1">
      <w:start w:val="1"/>
      <w:numFmt w:val="bullet"/>
      <w:lvlText w:val="o"/>
      <w:lvlJc w:val="left"/>
      <w:pPr>
        <w:tabs>
          <w:tab w:val="num" w:pos="2880"/>
        </w:tabs>
        <w:ind w:left="2880" w:hanging="360"/>
      </w:pPr>
      <w:rPr>
        <w:rFonts w:ascii="Courier New" w:hAnsi="Courier New" w:hint="default"/>
      </w:rPr>
    </w:lvl>
    <w:lvl w:ilvl="5" w:tplc="FFFFFFFF" w:tentative="1">
      <w:start w:val="1"/>
      <w:numFmt w:val="bullet"/>
      <w:lvlText w:val=""/>
      <w:lvlJc w:val="left"/>
      <w:pPr>
        <w:tabs>
          <w:tab w:val="num" w:pos="3600"/>
        </w:tabs>
        <w:ind w:left="3600" w:hanging="360"/>
      </w:pPr>
      <w:rPr>
        <w:rFonts w:ascii="Wingdings" w:hAnsi="Wingdings" w:hint="default"/>
      </w:rPr>
    </w:lvl>
    <w:lvl w:ilvl="6" w:tplc="FFFFFFFF" w:tentative="1">
      <w:start w:val="1"/>
      <w:numFmt w:val="bullet"/>
      <w:lvlText w:val=""/>
      <w:lvlJc w:val="left"/>
      <w:pPr>
        <w:tabs>
          <w:tab w:val="num" w:pos="4320"/>
        </w:tabs>
        <w:ind w:left="4320" w:hanging="360"/>
      </w:pPr>
      <w:rPr>
        <w:rFonts w:ascii="Symbol" w:hAnsi="Symbol" w:hint="default"/>
      </w:rPr>
    </w:lvl>
    <w:lvl w:ilvl="7" w:tplc="FFFFFFFF" w:tentative="1">
      <w:start w:val="1"/>
      <w:numFmt w:val="bullet"/>
      <w:lvlText w:val="o"/>
      <w:lvlJc w:val="left"/>
      <w:pPr>
        <w:tabs>
          <w:tab w:val="num" w:pos="5040"/>
        </w:tabs>
        <w:ind w:left="5040" w:hanging="360"/>
      </w:pPr>
      <w:rPr>
        <w:rFonts w:ascii="Courier New" w:hAnsi="Courier New" w:hint="default"/>
      </w:rPr>
    </w:lvl>
    <w:lvl w:ilvl="8" w:tplc="FFFFFFFF" w:tentative="1">
      <w:start w:val="1"/>
      <w:numFmt w:val="bullet"/>
      <w:lvlText w:val=""/>
      <w:lvlJc w:val="left"/>
      <w:pPr>
        <w:tabs>
          <w:tab w:val="num" w:pos="5760"/>
        </w:tabs>
        <w:ind w:left="5760" w:hanging="360"/>
      </w:pPr>
      <w:rPr>
        <w:rFonts w:ascii="Wingdings" w:hAnsi="Wingdings" w:hint="default"/>
      </w:rPr>
    </w:lvl>
  </w:abstractNum>
  <w:abstractNum w:abstractNumId="3" w15:restartNumberingAfterBreak="0">
    <w:nsid w:val="19306EF8"/>
    <w:multiLevelType w:val="hybridMultilevel"/>
    <w:tmpl w:val="C0E6E29C"/>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20D136AB"/>
    <w:multiLevelType w:val="hybridMultilevel"/>
    <w:tmpl w:val="ED28A726"/>
    <w:lvl w:ilvl="0" w:tplc="FFFFFFFF">
      <w:start w:val="1"/>
      <w:numFmt w:val="bullet"/>
      <w:lvlText w:val=""/>
      <w:lvlJc w:val="left"/>
      <w:pPr>
        <w:tabs>
          <w:tab w:val="num" w:pos="0"/>
        </w:tabs>
        <w:ind w:left="0" w:hanging="360"/>
      </w:pPr>
      <w:rPr>
        <w:rFonts w:ascii="Symbol" w:hAnsi="Symbol" w:hint="default"/>
      </w:rPr>
    </w:lvl>
    <w:lvl w:ilvl="1" w:tplc="0409000D">
      <w:start w:val="1"/>
      <w:numFmt w:val="bullet"/>
      <w:lvlText w:val=""/>
      <w:lvlJc w:val="left"/>
      <w:pPr>
        <w:ind w:left="720" w:hanging="360"/>
      </w:pPr>
      <w:rPr>
        <w:rFonts w:ascii="Wingdings" w:hAnsi="Wingdings" w:hint="default"/>
      </w:rPr>
    </w:lvl>
    <w:lvl w:ilvl="2" w:tplc="FFFFFFFF">
      <w:start w:val="1"/>
      <w:numFmt w:val="bullet"/>
      <w:lvlText w:val=""/>
      <w:lvlJc w:val="left"/>
      <w:pPr>
        <w:tabs>
          <w:tab w:val="num" w:pos="1440"/>
        </w:tabs>
        <w:ind w:left="1440" w:hanging="360"/>
      </w:pPr>
      <w:rPr>
        <w:rFonts w:ascii="Wingdings" w:hAnsi="Wingdings" w:hint="default"/>
      </w:rPr>
    </w:lvl>
    <w:lvl w:ilvl="3" w:tplc="FFFFFFFF">
      <w:start w:val="1"/>
      <w:numFmt w:val="bullet"/>
      <w:lvlText w:val=""/>
      <w:lvlJc w:val="left"/>
      <w:pPr>
        <w:tabs>
          <w:tab w:val="num" w:pos="2160"/>
        </w:tabs>
        <w:ind w:left="2160" w:hanging="360"/>
      </w:pPr>
      <w:rPr>
        <w:rFonts w:ascii="Symbol" w:hAnsi="Symbol" w:hint="default"/>
      </w:rPr>
    </w:lvl>
    <w:lvl w:ilvl="4" w:tplc="FFFFFFFF" w:tentative="1">
      <w:start w:val="1"/>
      <w:numFmt w:val="bullet"/>
      <w:lvlText w:val="o"/>
      <w:lvlJc w:val="left"/>
      <w:pPr>
        <w:tabs>
          <w:tab w:val="num" w:pos="2880"/>
        </w:tabs>
        <w:ind w:left="2880" w:hanging="360"/>
      </w:pPr>
      <w:rPr>
        <w:rFonts w:ascii="Courier New" w:hAnsi="Courier New" w:hint="default"/>
      </w:rPr>
    </w:lvl>
    <w:lvl w:ilvl="5" w:tplc="FFFFFFFF" w:tentative="1">
      <w:start w:val="1"/>
      <w:numFmt w:val="bullet"/>
      <w:lvlText w:val=""/>
      <w:lvlJc w:val="left"/>
      <w:pPr>
        <w:tabs>
          <w:tab w:val="num" w:pos="3600"/>
        </w:tabs>
        <w:ind w:left="3600" w:hanging="360"/>
      </w:pPr>
      <w:rPr>
        <w:rFonts w:ascii="Wingdings" w:hAnsi="Wingdings" w:hint="default"/>
      </w:rPr>
    </w:lvl>
    <w:lvl w:ilvl="6" w:tplc="FFFFFFFF" w:tentative="1">
      <w:start w:val="1"/>
      <w:numFmt w:val="bullet"/>
      <w:lvlText w:val=""/>
      <w:lvlJc w:val="left"/>
      <w:pPr>
        <w:tabs>
          <w:tab w:val="num" w:pos="4320"/>
        </w:tabs>
        <w:ind w:left="4320" w:hanging="360"/>
      </w:pPr>
      <w:rPr>
        <w:rFonts w:ascii="Symbol" w:hAnsi="Symbol" w:hint="default"/>
      </w:rPr>
    </w:lvl>
    <w:lvl w:ilvl="7" w:tplc="FFFFFFFF" w:tentative="1">
      <w:start w:val="1"/>
      <w:numFmt w:val="bullet"/>
      <w:lvlText w:val="o"/>
      <w:lvlJc w:val="left"/>
      <w:pPr>
        <w:tabs>
          <w:tab w:val="num" w:pos="5040"/>
        </w:tabs>
        <w:ind w:left="5040" w:hanging="360"/>
      </w:pPr>
      <w:rPr>
        <w:rFonts w:ascii="Courier New" w:hAnsi="Courier New" w:hint="default"/>
      </w:rPr>
    </w:lvl>
    <w:lvl w:ilvl="8" w:tplc="FFFFFFFF" w:tentative="1">
      <w:start w:val="1"/>
      <w:numFmt w:val="bullet"/>
      <w:lvlText w:val=""/>
      <w:lvlJc w:val="left"/>
      <w:pPr>
        <w:tabs>
          <w:tab w:val="num" w:pos="5760"/>
        </w:tabs>
        <w:ind w:left="5760" w:hanging="360"/>
      </w:pPr>
      <w:rPr>
        <w:rFonts w:ascii="Wingdings" w:hAnsi="Wingdings" w:hint="default"/>
      </w:rPr>
    </w:lvl>
  </w:abstractNum>
  <w:abstractNum w:abstractNumId="5" w15:restartNumberingAfterBreak="0">
    <w:nsid w:val="20DE1A47"/>
    <w:multiLevelType w:val="hybridMultilevel"/>
    <w:tmpl w:val="691A8C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27F1B6C"/>
    <w:multiLevelType w:val="hybridMultilevel"/>
    <w:tmpl w:val="6BB8DA4E"/>
    <w:lvl w:ilvl="0" w:tplc="04080001">
      <w:start w:val="1"/>
      <w:numFmt w:val="bullet"/>
      <w:lvlText w:val=""/>
      <w:lvlJc w:val="left"/>
      <w:pPr>
        <w:ind w:left="436" w:hanging="360"/>
      </w:pPr>
      <w:rPr>
        <w:rFonts w:ascii="Symbol" w:hAnsi="Symbol" w:hint="default"/>
      </w:rPr>
    </w:lvl>
    <w:lvl w:ilvl="1" w:tplc="04080003" w:tentative="1">
      <w:start w:val="1"/>
      <w:numFmt w:val="bullet"/>
      <w:lvlText w:val="o"/>
      <w:lvlJc w:val="left"/>
      <w:pPr>
        <w:ind w:left="1156" w:hanging="360"/>
      </w:pPr>
      <w:rPr>
        <w:rFonts w:ascii="Courier New" w:hAnsi="Courier New" w:cs="Courier New" w:hint="default"/>
      </w:rPr>
    </w:lvl>
    <w:lvl w:ilvl="2" w:tplc="04080005" w:tentative="1">
      <w:start w:val="1"/>
      <w:numFmt w:val="bullet"/>
      <w:lvlText w:val=""/>
      <w:lvlJc w:val="left"/>
      <w:pPr>
        <w:ind w:left="1876" w:hanging="360"/>
      </w:pPr>
      <w:rPr>
        <w:rFonts w:ascii="Wingdings" w:hAnsi="Wingdings" w:hint="default"/>
      </w:rPr>
    </w:lvl>
    <w:lvl w:ilvl="3" w:tplc="04080001" w:tentative="1">
      <w:start w:val="1"/>
      <w:numFmt w:val="bullet"/>
      <w:lvlText w:val=""/>
      <w:lvlJc w:val="left"/>
      <w:pPr>
        <w:ind w:left="2596" w:hanging="360"/>
      </w:pPr>
      <w:rPr>
        <w:rFonts w:ascii="Symbol" w:hAnsi="Symbol" w:hint="default"/>
      </w:rPr>
    </w:lvl>
    <w:lvl w:ilvl="4" w:tplc="04080003" w:tentative="1">
      <w:start w:val="1"/>
      <w:numFmt w:val="bullet"/>
      <w:lvlText w:val="o"/>
      <w:lvlJc w:val="left"/>
      <w:pPr>
        <w:ind w:left="3316" w:hanging="360"/>
      </w:pPr>
      <w:rPr>
        <w:rFonts w:ascii="Courier New" w:hAnsi="Courier New" w:cs="Courier New" w:hint="default"/>
      </w:rPr>
    </w:lvl>
    <w:lvl w:ilvl="5" w:tplc="04080005" w:tentative="1">
      <w:start w:val="1"/>
      <w:numFmt w:val="bullet"/>
      <w:lvlText w:val=""/>
      <w:lvlJc w:val="left"/>
      <w:pPr>
        <w:ind w:left="4036" w:hanging="360"/>
      </w:pPr>
      <w:rPr>
        <w:rFonts w:ascii="Wingdings" w:hAnsi="Wingdings" w:hint="default"/>
      </w:rPr>
    </w:lvl>
    <w:lvl w:ilvl="6" w:tplc="04080001" w:tentative="1">
      <w:start w:val="1"/>
      <w:numFmt w:val="bullet"/>
      <w:lvlText w:val=""/>
      <w:lvlJc w:val="left"/>
      <w:pPr>
        <w:ind w:left="4756" w:hanging="360"/>
      </w:pPr>
      <w:rPr>
        <w:rFonts w:ascii="Symbol" w:hAnsi="Symbol" w:hint="default"/>
      </w:rPr>
    </w:lvl>
    <w:lvl w:ilvl="7" w:tplc="04080003" w:tentative="1">
      <w:start w:val="1"/>
      <w:numFmt w:val="bullet"/>
      <w:lvlText w:val="o"/>
      <w:lvlJc w:val="left"/>
      <w:pPr>
        <w:ind w:left="5476" w:hanging="360"/>
      </w:pPr>
      <w:rPr>
        <w:rFonts w:ascii="Courier New" w:hAnsi="Courier New" w:cs="Courier New" w:hint="default"/>
      </w:rPr>
    </w:lvl>
    <w:lvl w:ilvl="8" w:tplc="04080005" w:tentative="1">
      <w:start w:val="1"/>
      <w:numFmt w:val="bullet"/>
      <w:lvlText w:val=""/>
      <w:lvlJc w:val="left"/>
      <w:pPr>
        <w:ind w:left="6196" w:hanging="360"/>
      </w:pPr>
      <w:rPr>
        <w:rFonts w:ascii="Wingdings" w:hAnsi="Wingdings" w:hint="default"/>
      </w:rPr>
    </w:lvl>
  </w:abstractNum>
  <w:abstractNum w:abstractNumId="7" w15:restartNumberingAfterBreak="0">
    <w:nsid w:val="299E4658"/>
    <w:multiLevelType w:val="hybridMultilevel"/>
    <w:tmpl w:val="BB6469E4"/>
    <w:lvl w:ilvl="0" w:tplc="5F2A6CD0">
      <w:start w:val="1"/>
      <w:numFmt w:val="lowerLetter"/>
      <w:lvlText w:val="%1."/>
      <w:lvlJc w:val="left"/>
      <w:pPr>
        <w:ind w:left="821" w:hanging="425"/>
      </w:pPr>
      <w:rPr>
        <w:rFonts w:ascii="Arial" w:eastAsia="Arial" w:hAnsi="Arial" w:hint="default"/>
        <w:spacing w:val="-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691363"/>
    <w:multiLevelType w:val="hybridMultilevel"/>
    <w:tmpl w:val="C4A47386"/>
    <w:lvl w:ilvl="0" w:tplc="0409000D">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 w15:restartNumberingAfterBreak="0">
    <w:nsid w:val="37DF1B4B"/>
    <w:multiLevelType w:val="hybridMultilevel"/>
    <w:tmpl w:val="D2E2E114"/>
    <w:lvl w:ilvl="0" w:tplc="04090001">
      <w:start w:val="1"/>
      <w:numFmt w:val="bullet"/>
      <w:lvlText w:val=""/>
      <w:lvlJc w:val="left"/>
      <w:pPr>
        <w:tabs>
          <w:tab w:val="num" w:pos="0"/>
        </w:tabs>
        <w:ind w:left="0" w:hanging="360"/>
      </w:pPr>
      <w:rPr>
        <w:rFonts w:ascii="Symbol" w:hAnsi="Symbol" w:hint="default"/>
      </w:rPr>
    </w:lvl>
    <w:lvl w:ilvl="1" w:tplc="0409000D">
      <w:start w:val="1"/>
      <w:numFmt w:val="bullet"/>
      <w:lvlText w:val=""/>
      <w:lvlJc w:val="left"/>
      <w:pPr>
        <w:ind w:left="720" w:hanging="360"/>
      </w:pPr>
      <w:rPr>
        <w:rFonts w:ascii="Wingdings" w:hAnsi="Wingdings"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38740919"/>
    <w:multiLevelType w:val="hybridMultilevel"/>
    <w:tmpl w:val="602C0A18"/>
    <w:lvl w:ilvl="0" w:tplc="81F407E6">
      <w:start w:val="1"/>
      <w:numFmt w:val="upperRoman"/>
      <w:lvlText w:val="%1)"/>
      <w:lvlJc w:val="left"/>
      <w:pPr>
        <w:ind w:left="394" w:hanging="284"/>
      </w:pPr>
      <w:rPr>
        <w:rFonts w:ascii="Arial" w:eastAsia="Arial" w:hAnsi="Arial" w:hint="default"/>
        <w:spacing w:val="1"/>
        <w:sz w:val="22"/>
        <w:szCs w:val="22"/>
      </w:rPr>
    </w:lvl>
    <w:lvl w:ilvl="1" w:tplc="5F2A6CD0">
      <w:start w:val="1"/>
      <w:numFmt w:val="lowerLetter"/>
      <w:lvlText w:val="%2."/>
      <w:lvlJc w:val="left"/>
      <w:pPr>
        <w:ind w:left="821" w:hanging="425"/>
      </w:pPr>
      <w:rPr>
        <w:rFonts w:ascii="Arial" w:eastAsia="Arial" w:hAnsi="Arial" w:hint="default"/>
        <w:spacing w:val="-1"/>
        <w:sz w:val="22"/>
        <w:szCs w:val="22"/>
      </w:rPr>
    </w:lvl>
    <w:lvl w:ilvl="2" w:tplc="DD800D12">
      <w:start w:val="1"/>
      <w:numFmt w:val="bullet"/>
      <w:lvlText w:val="•"/>
      <w:lvlJc w:val="left"/>
      <w:pPr>
        <w:ind w:left="821" w:hanging="425"/>
      </w:pPr>
      <w:rPr>
        <w:rFonts w:hint="default"/>
      </w:rPr>
    </w:lvl>
    <w:lvl w:ilvl="3" w:tplc="A9E2D0A0">
      <w:start w:val="1"/>
      <w:numFmt w:val="bullet"/>
      <w:lvlText w:val="•"/>
      <w:lvlJc w:val="left"/>
      <w:pPr>
        <w:ind w:left="1939" w:hanging="425"/>
      </w:pPr>
      <w:rPr>
        <w:rFonts w:hint="default"/>
      </w:rPr>
    </w:lvl>
    <w:lvl w:ilvl="4" w:tplc="1DE8BC5E">
      <w:start w:val="1"/>
      <w:numFmt w:val="bullet"/>
      <w:lvlText w:val="•"/>
      <w:lvlJc w:val="left"/>
      <w:pPr>
        <w:ind w:left="3057" w:hanging="425"/>
      </w:pPr>
      <w:rPr>
        <w:rFonts w:hint="default"/>
      </w:rPr>
    </w:lvl>
    <w:lvl w:ilvl="5" w:tplc="F216BD2E">
      <w:start w:val="1"/>
      <w:numFmt w:val="bullet"/>
      <w:lvlText w:val="•"/>
      <w:lvlJc w:val="left"/>
      <w:pPr>
        <w:ind w:left="4175" w:hanging="425"/>
      </w:pPr>
      <w:rPr>
        <w:rFonts w:hint="default"/>
      </w:rPr>
    </w:lvl>
    <w:lvl w:ilvl="6" w:tplc="3C26D496">
      <w:start w:val="1"/>
      <w:numFmt w:val="bullet"/>
      <w:lvlText w:val="•"/>
      <w:lvlJc w:val="left"/>
      <w:pPr>
        <w:ind w:left="5293" w:hanging="425"/>
      </w:pPr>
      <w:rPr>
        <w:rFonts w:hint="default"/>
      </w:rPr>
    </w:lvl>
    <w:lvl w:ilvl="7" w:tplc="F77857B6">
      <w:start w:val="1"/>
      <w:numFmt w:val="bullet"/>
      <w:lvlText w:val="•"/>
      <w:lvlJc w:val="left"/>
      <w:pPr>
        <w:ind w:left="6411" w:hanging="425"/>
      </w:pPr>
      <w:rPr>
        <w:rFonts w:hint="default"/>
      </w:rPr>
    </w:lvl>
    <w:lvl w:ilvl="8" w:tplc="5EFC7AE8">
      <w:start w:val="1"/>
      <w:numFmt w:val="bullet"/>
      <w:lvlText w:val="•"/>
      <w:lvlJc w:val="left"/>
      <w:pPr>
        <w:ind w:left="7530" w:hanging="425"/>
      </w:pPr>
      <w:rPr>
        <w:rFonts w:hint="default"/>
      </w:rPr>
    </w:lvl>
  </w:abstractNum>
  <w:abstractNum w:abstractNumId="11" w15:restartNumberingAfterBreak="0">
    <w:nsid w:val="3898624B"/>
    <w:multiLevelType w:val="hybridMultilevel"/>
    <w:tmpl w:val="26DE783A"/>
    <w:lvl w:ilvl="0" w:tplc="E384E9CC">
      <w:start w:val="1"/>
      <w:numFmt w:val="bullet"/>
      <w:lvlText w:val=""/>
      <w:lvlPicBulletId w:val="0"/>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E4E0298"/>
    <w:multiLevelType w:val="hybridMultilevel"/>
    <w:tmpl w:val="68EA47E4"/>
    <w:lvl w:ilvl="0" w:tplc="0408000F">
      <w:start w:val="1"/>
      <w:numFmt w:val="bullet"/>
      <w:lvlText w:val=""/>
      <w:lvlJc w:val="left"/>
      <w:pPr>
        <w:tabs>
          <w:tab w:val="num" w:pos="1080"/>
        </w:tabs>
        <w:ind w:left="1080" w:hanging="360"/>
      </w:pPr>
      <w:rPr>
        <w:rFonts w:ascii="Wingdings" w:hAnsi="Wingdings" w:hint="default"/>
      </w:rPr>
    </w:lvl>
    <w:lvl w:ilvl="1" w:tplc="04080019">
      <w:start w:val="1"/>
      <w:numFmt w:val="bullet"/>
      <w:lvlText w:val=""/>
      <w:lvlJc w:val="left"/>
      <w:pPr>
        <w:tabs>
          <w:tab w:val="num" w:pos="1440"/>
        </w:tabs>
        <w:ind w:left="1440" w:hanging="360"/>
      </w:pPr>
      <w:rPr>
        <w:rFonts w:ascii="Wingdings" w:hAnsi="Wingdings" w:hint="default"/>
      </w:rPr>
    </w:lvl>
    <w:lvl w:ilvl="2" w:tplc="0408001B" w:tentative="1">
      <w:start w:val="1"/>
      <w:numFmt w:val="bullet"/>
      <w:lvlText w:val=""/>
      <w:lvlJc w:val="left"/>
      <w:pPr>
        <w:tabs>
          <w:tab w:val="num" w:pos="2520"/>
        </w:tabs>
        <w:ind w:left="2520" w:hanging="360"/>
      </w:pPr>
      <w:rPr>
        <w:rFonts w:ascii="Wingdings" w:hAnsi="Wingdings" w:hint="default"/>
      </w:rPr>
    </w:lvl>
    <w:lvl w:ilvl="3" w:tplc="0408000F" w:tentative="1">
      <w:start w:val="1"/>
      <w:numFmt w:val="bullet"/>
      <w:lvlText w:val=""/>
      <w:lvlJc w:val="left"/>
      <w:pPr>
        <w:tabs>
          <w:tab w:val="num" w:pos="3240"/>
        </w:tabs>
        <w:ind w:left="3240" w:hanging="360"/>
      </w:pPr>
      <w:rPr>
        <w:rFonts w:ascii="Symbol" w:hAnsi="Symbol" w:hint="default"/>
      </w:rPr>
    </w:lvl>
    <w:lvl w:ilvl="4" w:tplc="04080019" w:tentative="1">
      <w:start w:val="1"/>
      <w:numFmt w:val="bullet"/>
      <w:lvlText w:val="o"/>
      <w:lvlJc w:val="left"/>
      <w:pPr>
        <w:tabs>
          <w:tab w:val="num" w:pos="3960"/>
        </w:tabs>
        <w:ind w:left="3960" w:hanging="360"/>
      </w:pPr>
      <w:rPr>
        <w:rFonts w:ascii="Courier New" w:hAnsi="Courier New" w:cs="Courier New" w:hint="default"/>
      </w:rPr>
    </w:lvl>
    <w:lvl w:ilvl="5" w:tplc="0408001B" w:tentative="1">
      <w:start w:val="1"/>
      <w:numFmt w:val="bullet"/>
      <w:lvlText w:val=""/>
      <w:lvlJc w:val="left"/>
      <w:pPr>
        <w:tabs>
          <w:tab w:val="num" w:pos="4680"/>
        </w:tabs>
        <w:ind w:left="4680" w:hanging="360"/>
      </w:pPr>
      <w:rPr>
        <w:rFonts w:ascii="Wingdings" w:hAnsi="Wingdings" w:hint="default"/>
      </w:rPr>
    </w:lvl>
    <w:lvl w:ilvl="6" w:tplc="0408000F" w:tentative="1">
      <w:start w:val="1"/>
      <w:numFmt w:val="bullet"/>
      <w:lvlText w:val=""/>
      <w:lvlJc w:val="left"/>
      <w:pPr>
        <w:tabs>
          <w:tab w:val="num" w:pos="5400"/>
        </w:tabs>
        <w:ind w:left="5400" w:hanging="360"/>
      </w:pPr>
      <w:rPr>
        <w:rFonts w:ascii="Symbol" w:hAnsi="Symbol" w:hint="default"/>
      </w:rPr>
    </w:lvl>
    <w:lvl w:ilvl="7" w:tplc="04080019" w:tentative="1">
      <w:start w:val="1"/>
      <w:numFmt w:val="bullet"/>
      <w:lvlText w:val="o"/>
      <w:lvlJc w:val="left"/>
      <w:pPr>
        <w:tabs>
          <w:tab w:val="num" w:pos="6120"/>
        </w:tabs>
        <w:ind w:left="6120" w:hanging="360"/>
      </w:pPr>
      <w:rPr>
        <w:rFonts w:ascii="Courier New" w:hAnsi="Courier New" w:cs="Courier New" w:hint="default"/>
      </w:rPr>
    </w:lvl>
    <w:lvl w:ilvl="8" w:tplc="0408001B"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ED94564"/>
    <w:multiLevelType w:val="hybridMultilevel"/>
    <w:tmpl w:val="B96E20FA"/>
    <w:lvl w:ilvl="0" w:tplc="04080019">
      <w:start w:val="1"/>
      <w:numFmt w:val="lowerLetter"/>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4" w15:restartNumberingAfterBreak="0">
    <w:nsid w:val="4DEE5670"/>
    <w:multiLevelType w:val="hybridMultilevel"/>
    <w:tmpl w:val="CB262EDC"/>
    <w:lvl w:ilvl="0" w:tplc="04080019">
      <w:start w:val="1"/>
      <w:numFmt w:val="lowerLetter"/>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4F0E1187"/>
    <w:multiLevelType w:val="hybridMultilevel"/>
    <w:tmpl w:val="40E63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AC6D2B"/>
    <w:multiLevelType w:val="hybridMultilevel"/>
    <w:tmpl w:val="8D1A9756"/>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590F6402"/>
    <w:multiLevelType w:val="hybridMultilevel"/>
    <w:tmpl w:val="C69CF840"/>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80001">
      <w:start w:val="1"/>
      <w:numFmt w:val="bullet"/>
      <w:lvlText w:val=""/>
      <w:lvlJc w:val="left"/>
      <w:pPr>
        <w:tabs>
          <w:tab w:val="num" w:pos="1440"/>
        </w:tabs>
        <w:ind w:left="1440" w:hanging="360"/>
      </w:pPr>
      <w:rPr>
        <w:rFonts w:ascii="Symbol" w:hAnsi="Symbol"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59C47F26"/>
    <w:multiLevelType w:val="hybridMultilevel"/>
    <w:tmpl w:val="2CF8A032"/>
    <w:lvl w:ilvl="0" w:tplc="0409000D">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0C667F9"/>
    <w:multiLevelType w:val="hybridMultilevel"/>
    <w:tmpl w:val="EBB03F4A"/>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E384E9CC">
      <w:start w:val="1"/>
      <w:numFmt w:val="bullet"/>
      <w:lvlText w:val=""/>
      <w:lvlPicBulletId w:val="0"/>
      <w:lvlJc w:val="left"/>
      <w:pPr>
        <w:tabs>
          <w:tab w:val="num" w:pos="1440"/>
        </w:tabs>
        <w:ind w:left="1440" w:hanging="360"/>
      </w:pPr>
      <w:rPr>
        <w:rFonts w:ascii="Symbol" w:hAnsi="Symbol" w:hint="default"/>
        <w:color w:val="auto"/>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68B70796"/>
    <w:multiLevelType w:val="hybridMultilevel"/>
    <w:tmpl w:val="590EF408"/>
    <w:lvl w:ilvl="0" w:tplc="E384E9CC">
      <w:start w:val="1"/>
      <w:numFmt w:val="bullet"/>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6944350D"/>
    <w:multiLevelType w:val="hybridMultilevel"/>
    <w:tmpl w:val="548E2A9C"/>
    <w:lvl w:ilvl="0" w:tplc="0409000D">
      <w:start w:val="1"/>
      <w:numFmt w:val="bullet"/>
      <w:lvlText w:val=""/>
      <w:lvlJc w:val="left"/>
      <w:pPr>
        <w:ind w:left="720" w:hanging="360"/>
      </w:pPr>
      <w:rPr>
        <w:rFonts w:ascii="Wingdings" w:hAnsi="Wingdings" w:hint="default"/>
      </w:rPr>
    </w:lvl>
    <w:lvl w:ilvl="1" w:tplc="17F6B5A6">
      <w:numFmt w:val="bullet"/>
      <w:lvlText w:val="—"/>
      <w:lvlJc w:val="left"/>
      <w:pPr>
        <w:ind w:left="1440" w:hanging="360"/>
      </w:pPr>
      <w:rPr>
        <w:rFonts w:ascii="Arial" w:eastAsiaTheme="minorHAnsi" w:hAnsi="Arial" w:cs="Arial"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2" w15:restartNumberingAfterBreak="0">
    <w:nsid w:val="7D9E6FFD"/>
    <w:multiLevelType w:val="hybridMultilevel"/>
    <w:tmpl w:val="105AA044"/>
    <w:lvl w:ilvl="0" w:tplc="04090001">
      <w:start w:val="1"/>
      <w:numFmt w:val="bullet"/>
      <w:lvlText w:val=""/>
      <w:lvlJc w:val="left"/>
      <w:pPr>
        <w:tabs>
          <w:tab w:val="num" w:pos="0"/>
        </w:tabs>
        <w:ind w:left="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80001">
      <w:start w:val="1"/>
      <w:numFmt w:val="bullet"/>
      <w:lvlText w:val=""/>
      <w:lvlJc w:val="left"/>
      <w:pPr>
        <w:tabs>
          <w:tab w:val="num" w:pos="1440"/>
        </w:tabs>
        <w:ind w:left="1440" w:hanging="360"/>
      </w:pPr>
      <w:rPr>
        <w:rFonts w:ascii="Symbol" w:hAnsi="Symbol" w:hint="default"/>
      </w:rPr>
    </w:lvl>
    <w:lvl w:ilvl="3" w:tplc="0409000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16cid:durableId="1307314552">
    <w:abstractNumId w:val="11"/>
  </w:num>
  <w:num w:numId="2" w16cid:durableId="224801013">
    <w:abstractNumId w:val="5"/>
  </w:num>
  <w:num w:numId="3" w16cid:durableId="12153976">
    <w:abstractNumId w:val="0"/>
  </w:num>
  <w:num w:numId="4" w16cid:durableId="2036156519">
    <w:abstractNumId w:val="15"/>
  </w:num>
  <w:num w:numId="5" w16cid:durableId="1443188091">
    <w:abstractNumId w:val="12"/>
  </w:num>
  <w:num w:numId="6" w16cid:durableId="1114130812">
    <w:abstractNumId w:val="10"/>
  </w:num>
  <w:num w:numId="7" w16cid:durableId="1834177637">
    <w:abstractNumId w:val="7"/>
  </w:num>
  <w:num w:numId="8" w16cid:durableId="184751181">
    <w:abstractNumId w:val="3"/>
  </w:num>
  <w:num w:numId="9" w16cid:durableId="979730105">
    <w:abstractNumId w:val="6"/>
  </w:num>
  <w:num w:numId="10" w16cid:durableId="1210872811">
    <w:abstractNumId w:val="22"/>
  </w:num>
  <w:num w:numId="11" w16cid:durableId="1623149481">
    <w:abstractNumId w:val="17"/>
  </w:num>
  <w:num w:numId="12" w16cid:durableId="122701820">
    <w:abstractNumId w:val="20"/>
  </w:num>
  <w:num w:numId="13" w16cid:durableId="206913151">
    <w:abstractNumId w:val="19"/>
  </w:num>
  <w:num w:numId="14" w16cid:durableId="230123716">
    <w:abstractNumId w:val="16"/>
  </w:num>
  <w:num w:numId="15" w16cid:durableId="949972370">
    <w:abstractNumId w:val="9"/>
  </w:num>
  <w:num w:numId="16" w16cid:durableId="1953974159">
    <w:abstractNumId w:val="4"/>
  </w:num>
  <w:num w:numId="17" w16cid:durableId="1930583217">
    <w:abstractNumId w:val="2"/>
  </w:num>
  <w:num w:numId="18" w16cid:durableId="936711852">
    <w:abstractNumId w:val="13"/>
  </w:num>
  <w:num w:numId="19" w16cid:durableId="1386029964">
    <w:abstractNumId w:val="21"/>
  </w:num>
  <w:num w:numId="20" w16cid:durableId="958803317">
    <w:abstractNumId w:val="18"/>
  </w:num>
  <w:num w:numId="21" w16cid:durableId="1638072528">
    <w:abstractNumId w:val="14"/>
  </w:num>
  <w:num w:numId="22" w16cid:durableId="1770154655">
    <w:abstractNumId w:val="8"/>
  </w:num>
  <w:num w:numId="23" w16cid:durableId="1908418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456180"/>
    <w:rsid w:val="000A1EEB"/>
    <w:rsid w:val="000E792E"/>
    <w:rsid w:val="001731C5"/>
    <w:rsid w:val="001A0B01"/>
    <w:rsid w:val="00203585"/>
    <w:rsid w:val="00270405"/>
    <w:rsid w:val="00275DFC"/>
    <w:rsid w:val="00330BE3"/>
    <w:rsid w:val="0035183E"/>
    <w:rsid w:val="00374BFE"/>
    <w:rsid w:val="00393630"/>
    <w:rsid w:val="003C509B"/>
    <w:rsid w:val="00456180"/>
    <w:rsid w:val="004C7FA4"/>
    <w:rsid w:val="004D4E0C"/>
    <w:rsid w:val="004F5178"/>
    <w:rsid w:val="005B2732"/>
    <w:rsid w:val="005B5D81"/>
    <w:rsid w:val="006A5A7D"/>
    <w:rsid w:val="006E3B40"/>
    <w:rsid w:val="007F43C2"/>
    <w:rsid w:val="008846ED"/>
    <w:rsid w:val="00905058"/>
    <w:rsid w:val="009F16AE"/>
    <w:rsid w:val="00A075E0"/>
    <w:rsid w:val="00A54BA5"/>
    <w:rsid w:val="00A76255"/>
    <w:rsid w:val="00AA60BA"/>
    <w:rsid w:val="00AE294C"/>
    <w:rsid w:val="00B33D99"/>
    <w:rsid w:val="00B84B77"/>
    <w:rsid w:val="00BD7300"/>
    <w:rsid w:val="00C85E71"/>
    <w:rsid w:val="00CC4E67"/>
    <w:rsid w:val="00D363C6"/>
    <w:rsid w:val="00D36D08"/>
    <w:rsid w:val="00D624A2"/>
    <w:rsid w:val="00D66440"/>
    <w:rsid w:val="00D84830"/>
    <w:rsid w:val="00DB1A06"/>
    <w:rsid w:val="00E440AC"/>
    <w:rsid w:val="00E73121"/>
    <w:rsid w:val="00E77913"/>
    <w:rsid w:val="00F4208F"/>
    <w:rsid w:val="00F8254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2"/>
    </o:shapelayout>
  </w:shapeDefaults>
  <w:decimalSymbol w:val=","/>
  <w:listSeparator w:val=";"/>
  <w14:docId w14:val="69AFDE9C"/>
  <w15:chartTrackingRefBased/>
  <w15:docId w15:val="{18D5DE6C-9A75-4A8A-A2BF-77E8BC10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180"/>
    <w:pPr>
      <w:widowControl w:val="0"/>
    </w:pPr>
    <w:rPr>
      <w:lang w:val="en-US"/>
    </w:rPr>
  </w:style>
  <w:style w:type="paragraph" w:styleId="Heading3">
    <w:name w:val="heading 3"/>
    <w:basedOn w:val="Normal"/>
    <w:next w:val="NormalIndent"/>
    <w:link w:val="Heading3Char"/>
    <w:qFormat/>
    <w:rsid w:val="00456180"/>
    <w:pPr>
      <w:widowControl/>
      <w:spacing w:after="0" w:line="240" w:lineRule="auto"/>
      <w:ind w:left="851" w:hanging="851"/>
      <w:outlineLvl w:val="2"/>
    </w:pPr>
    <w:rPr>
      <w:rFonts w:ascii="Arial" w:eastAsia="Times New Roman" w:hAnsi="Arial" w:cs="Arial"/>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56180"/>
    <w:rPr>
      <w:rFonts w:ascii="Arial" w:eastAsia="Times New Roman" w:hAnsi="Arial" w:cs="Arial"/>
      <w:b/>
      <w:bCs/>
      <w:sz w:val="24"/>
      <w:szCs w:val="24"/>
      <w:lang w:val="en-GB"/>
    </w:rPr>
  </w:style>
  <w:style w:type="paragraph" w:styleId="Header">
    <w:name w:val="header"/>
    <w:basedOn w:val="Normal"/>
    <w:link w:val="HeaderChar"/>
    <w:unhideWhenUsed/>
    <w:rsid w:val="00456180"/>
    <w:pPr>
      <w:tabs>
        <w:tab w:val="center" w:pos="4703"/>
        <w:tab w:val="right" w:pos="9406"/>
      </w:tabs>
      <w:spacing w:after="0" w:line="240" w:lineRule="auto"/>
    </w:pPr>
  </w:style>
  <w:style w:type="character" w:customStyle="1" w:styleId="HeaderChar">
    <w:name w:val="Header Char"/>
    <w:basedOn w:val="DefaultParagraphFont"/>
    <w:link w:val="Header"/>
    <w:rsid w:val="00456180"/>
    <w:rPr>
      <w:lang w:val="en-US"/>
    </w:rPr>
  </w:style>
  <w:style w:type="paragraph" w:styleId="Footer">
    <w:name w:val="footer"/>
    <w:basedOn w:val="Normal"/>
    <w:link w:val="FooterChar"/>
    <w:uiPriority w:val="99"/>
    <w:unhideWhenUsed/>
    <w:rsid w:val="00456180"/>
    <w:pPr>
      <w:tabs>
        <w:tab w:val="center" w:pos="4703"/>
        <w:tab w:val="right" w:pos="9406"/>
      </w:tabs>
      <w:spacing w:after="0" w:line="240" w:lineRule="auto"/>
    </w:pPr>
  </w:style>
  <w:style w:type="character" w:customStyle="1" w:styleId="FooterChar">
    <w:name w:val="Footer Char"/>
    <w:basedOn w:val="DefaultParagraphFont"/>
    <w:link w:val="Footer"/>
    <w:uiPriority w:val="99"/>
    <w:rsid w:val="00456180"/>
    <w:rPr>
      <w:lang w:val="en-US"/>
    </w:rPr>
  </w:style>
  <w:style w:type="paragraph" w:styleId="Title">
    <w:name w:val="Title"/>
    <w:basedOn w:val="Normal"/>
    <w:link w:val="TitleChar"/>
    <w:qFormat/>
    <w:rsid w:val="00456180"/>
    <w:pPr>
      <w:widowControl/>
      <w:spacing w:before="240" w:after="60" w:line="240" w:lineRule="atLeast"/>
      <w:jc w:val="center"/>
      <w:outlineLvl w:val="0"/>
    </w:pPr>
    <w:rPr>
      <w:rFonts w:ascii="Arial" w:eastAsia="Times New Roman" w:hAnsi="Arial" w:cs="Arial"/>
      <w:b/>
      <w:bCs/>
      <w:kern w:val="28"/>
      <w:sz w:val="48"/>
      <w:szCs w:val="32"/>
      <w:lang w:val="de-DE" w:eastAsia="de-DE"/>
    </w:rPr>
  </w:style>
  <w:style w:type="character" w:customStyle="1" w:styleId="TitleChar">
    <w:name w:val="Title Char"/>
    <w:basedOn w:val="DefaultParagraphFont"/>
    <w:link w:val="Title"/>
    <w:rsid w:val="00456180"/>
    <w:rPr>
      <w:rFonts w:ascii="Arial" w:eastAsia="Times New Roman" w:hAnsi="Arial" w:cs="Arial"/>
      <w:b/>
      <w:bCs/>
      <w:kern w:val="28"/>
      <w:sz w:val="48"/>
      <w:szCs w:val="32"/>
      <w:lang w:val="de-DE" w:eastAsia="de-DE"/>
    </w:rPr>
  </w:style>
  <w:style w:type="table" w:styleId="TableWeb2">
    <w:name w:val="Table Web 2"/>
    <w:basedOn w:val="TableNormal"/>
    <w:rsid w:val="00456180"/>
    <w:pPr>
      <w:spacing w:before="40" w:after="40" w:line="240" w:lineRule="auto"/>
    </w:pPr>
    <w:rPr>
      <w:rFonts w:ascii="Times New Roman" w:eastAsia="Times New Roman" w:hAnsi="Times New Roman" w:cs="Times New Roman"/>
      <w:sz w:val="20"/>
      <w:szCs w:val="20"/>
      <w:lang w:val="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semiHidden/>
    <w:rsid w:val="00456180"/>
    <w:pPr>
      <w:widowControl/>
      <w:tabs>
        <w:tab w:val="left" w:pos="2138"/>
        <w:tab w:val="left" w:pos="8505"/>
        <w:tab w:val="right" w:pos="8788"/>
      </w:tabs>
      <w:spacing w:before="20" w:after="20" w:line="240" w:lineRule="auto"/>
      <w:ind w:left="1843" w:right="851" w:hanging="851"/>
    </w:pPr>
    <w:rPr>
      <w:rFonts w:ascii="Arial" w:eastAsia="Times New Roman" w:hAnsi="Arial" w:cs="Arial"/>
      <w:sz w:val="24"/>
      <w:szCs w:val="24"/>
      <w:lang w:val="en-GB"/>
    </w:rPr>
  </w:style>
  <w:style w:type="paragraph" w:styleId="NormalIndent">
    <w:name w:val="Normal Indent"/>
    <w:basedOn w:val="Normal"/>
    <w:unhideWhenUsed/>
    <w:rsid w:val="00456180"/>
    <w:pPr>
      <w:ind w:left="720"/>
    </w:pPr>
  </w:style>
  <w:style w:type="paragraph" w:styleId="TOC4">
    <w:name w:val="toc 4"/>
    <w:basedOn w:val="Normal"/>
    <w:next w:val="Normal"/>
    <w:semiHidden/>
    <w:rsid w:val="00D624A2"/>
    <w:pPr>
      <w:widowControl/>
      <w:tabs>
        <w:tab w:val="left" w:pos="8505"/>
        <w:tab w:val="right" w:pos="8788"/>
      </w:tabs>
      <w:spacing w:after="0" w:line="240" w:lineRule="auto"/>
      <w:ind w:left="2268" w:right="851" w:hanging="851"/>
      <w:jc w:val="both"/>
    </w:pPr>
    <w:rPr>
      <w:rFonts w:ascii="Arial" w:eastAsia="Times New Roman" w:hAnsi="Arial" w:cs="Arial"/>
      <w:sz w:val="24"/>
      <w:szCs w:val="24"/>
      <w:lang w:val="en-GB"/>
    </w:rPr>
  </w:style>
  <w:style w:type="paragraph" w:styleId="BodyTextIndent3">
    <w:name w:val="Body Text Indent 3"/>
    <w:basedOn w:val="Normal"/>
    <w:link w:val="BodyTextIndent3Char"/>
    <w:rsid w:val="00D624A2"/>
    <w:pPr>
      <w:widowControl/>
      <w:spacing w:after="120" w:line="240" w:lineRule="auto"/>
      <w:ind w:left="283"/>
      <w:jc w:val="both"/>
    </w:pPr>
    <w:rPr>
      <w:rFonts w:ascii="Arial" w:eastAsia="Times New Roman" w:hAnsi="Arial" w:cs="Times New Roman"/>
      <w:sz w:val="16"/>
      <w:szCs w:val="16"/>
      <w:lang w:val="en-GB"/>
    </w:rPr>
  </w:style>
  <w:style w:type="character" w:customStyle="1" w:styleId="BodyTextIndent3Char">
    <w:name w:val="Body Text Indent 3 Char"/>
    <w:basedOn w:val="DefaultParagraphFont"/>
    <w:link w:val="BodyTextIndent3"/>
    <w:rsid w:val="00D624A2"/>
    <w:rPr>
      <w:rFonts w:ascii="Arial" w:eastAsia="Times New Roman" w:hAnsi="Arial" w:cs="Times New Roman"/>
      <w:sz w:val="16"/>
      <w:szCs w:val="16"/>
      <w:lang w:val="en-GB"/>
    </w:rPr>
  </w:style>
  <w:style w:type="paragraph" w:styleId="BodyTextIndent">
    <w:name w:val="Body Text Indent"/>
    <w:basedOn w:val="Normal"/>
    <w:link w:val="BodyTextIndentChar"/>
    <w:rsid w:val="00D624A2"/>
    <w:pPr>
      <w:widowControl/>
      <w:spacing w:after="0" w:line="240" w:lineRule="auto"/>
      <w:ind w:left="284" w:hanging="284"/>
      <w:jc w:val="both"/>
    </w:pPr>
    <w:rPr>
      <w:rFonts w:ascii="Arial" w:eastAsia="Times New Roman" w:hAnsi="Arial" w:cs="Arial"/>
      <w:sz w:val="24"/>
      <w:szCs w:val="24"/>
      <w:lang w:val="en-GB"/>
    </w:rPr>
  </w:style>
  <w:style w:type="character" w:customStyle="1" w:styleId="BodyTextIndentChar">
    <w:name w:val="Body Text Indent Char"/>
    <w:basedOn w:val="DefaultParagraphFont"/>
    <w:link w:val="BodyTextIndent"/>
    <w:rsid w:val="00D624A2"/>
    <w:rPr>
      <w:rFonts w:ascii="Arial" w:eastAsia="Times New Roman" w:hAnsi="Arial" w:cs="Arial"/>
      <w:sz w:val="24"/>
      <w:szCs w:val="24"/>
      <w:lang w:val="en-GB"/>
    </w:rPr>
  </w:style>
  <w:style w:type="paragraph" w:styleId="TOC5">
    <w:name w:val="toc 5"/>
    <w:basedOn w:val="Normal"/>
    <w:next w:val="Normal"/>
    <w:semiHidden/>
    <w:rsid w:val="00D624A2"/>
    <w:pPr>
      <w:widowControl/>
      <w:tabs>
        <w:tab w:val="right" w:pos="8788"/>
      </w:tabs>
      <w:spacing w:after="0" w:line="240" w:lineRule="auto"/>
      <w:ind w:left="960"/>
      <w:jc w:val="both"/>
    </w:pPr>
    <w:rPr>
      <w:rFonts w:ascii="Arial" w:eastAsia="Times New Roman" w:hAnsi="Arial" w:cs="Arial"/>
      <w:sz w:val="24"/>
      <w:szCs w:val="24"/>
      <w:lang w:val="en-GB"/>
    </w:rPr>
  </w:style>
  <w:style w:type="paragraph" w:styleId="BodyText">
    <w:name w:val="Body Text"/>
    <w:basedOn w:val="Normal"/>
    <w:link w:val="BodyTextChar"/>
    <w:rsid w:val="00D624A2"/>
    <w:pPr>
      <w:widowControl/>
      <w:numPr>
        <w:ilvl w:val="12"/>
      </w:numPr>
      <w:spacing w:after="0" w:line="240" w:lineRule="auto"/>
      <w:jc w:val="both"/>
    </w:pPr>
    <w:rPr>
      <w:rFonts w:ascii="Arial" w:eastAsia="Times New Roman" w:hAnsi="Arial" w:cs="Arial"/>
      <w:color w:val="000000"/>
      <w:sz w:val="24"/>
      <w:szCs w:val="24"/>
      <w:lang w:val="en-GB"/>
    </w:rPr>
  </w:style>
  <w:style w:type="character" w:customStyle="1" w:styleId="BodyTextChar">
    <w:name w:val="Body Text Char"/>
    <w:basedOn w:val="DefaultParagraphFont"/>
    <w:link w:val="BodyText"/>
    <w:rsid w:val="00D624A2"/>
    <w:rPr>
      <w:rFonts w:ascii="Arial" w:eastAsia="Times New Roman" w:hAnsi="Arial" w:cs="Arial"/>
      <w:color w:val="000000"/>
      <w:sz w:val="24"/>
      <w:szCs w:val="24"/>
      <w:lang w:val="en-GB"/>
    </w:rPr>
  </w:style>
  <w:style w:type="paragraph" w:customStyle="1" w:styleId="Default">
    <w:name w:val="Default"/>
    <w:rsid w:val="00D624A2"/>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paragraph" w:customStyle="1" w:styleId="Stan-abb">
    <w:name w:val="Stan-abb"/>
    <w:basedOn w:val="Normal"/>
    <w:rsid w:val="003C509B"/>
    <w:pPr>
      <w:widowControl/>
      <w:spacing w:after="0" w:line="240" w:lineRule="auto"/>
      <w:jc w:val="right"/>
    </w:pPr>
    <w:rPr>
      <w:rFonts w:ascii="Arial" w:eastAsia="Times New Roman" w:hAnsi="Arial" w:cs="Arial"/>
      <w:i/>
      <w:iCs/>
      <w:sz w:val="20"/>
      <w:szCs w:val="20"/>
      <w:lang w:val="en-GB"/>
    </w:rPr>
  </w:style>
  <w:style w:type="paragraph" w:customStyle="1" w:styleId="Pa15">
    <w:name w:val="Pa15"/>
    <w:basedOn w:val="Default"/>
    <w:next w:val="Default"/>
    <w:uiPriority w:val="99"/>
    <w:rsid w:val="004C7FA4"/>
    <w:pPr>
      <w:spacing w:line="221" w:lineRule="atLeast"/>
    </w:pPr>
    <w:rPr>
      <w:rFonts w:ascii="Cambria" w:eastAsiaTheme="minorHAnsi" w:hAnsi="Cambria" w:cstheme="minorBidi"/>
      <w:color w:val="auto"/>
      <w:lang w:val="el-GR"/>
    </w:rPr>
  </w:style>
  <w:style w:type="paragraph" w:customStyle="1" w:styleId="Pa19">
    <w:name w:val="Pa19"/>
    <w:basedOn w:val="Default"/>
    <w:next w:val="Default"/>
    <w:uiPriority w:val="99"/>
    <w:rsid w:val="004C7FA4"/>
    <w:pPr>
      <w:spacing w:line="221" w:lineRule="atLeast"/>
    </w:pPr>
    <w:rPr>
      <w:rFonts w:ascii="Cambria" w:eastAsiaTheme="minorHAnsi" w:hAnsi="Cambria" w:cstheme="minorBidi"/>
      <w:color w:val="auto"/>
      <w:lang w:val="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TÜV-KHB-Dokument</p:Name>
  <p:Description/>
  <p:Statement/>
  <p:PolicyItems>
    <p:PolicyItem featureId="Microsoft.Office.RecordsManagement.PolicyFeatures.Expiration" staticId="0x0101000F0F40A61E79486BA522E556366FC50600D69DC16813CCAC4199E3748EC41310F8|954949083" UniqueId="3bdedc42-800b-4553-a32b-c4aadd7f3299">
      <p:Name>Retention</p:Name>
      <p:Description>Automatic scheduling of content for processing, and performing a retention action on content that has reached its due date.</p:Description>
      <p:CustomData>
        <Schedules nextStageId="3" default="false">
          <Schedule type="Default">
            <stages/>
          </Schedule>
          <Schedule type="Record">
            <stages>
              <data stageId="1">
                <formula id="Microsoft.Office.RecordsManagement.PolicyFeatures.Expiration.Formula.BuiltIn">
                  <number>0</number>
                  <property>_vti_ItemDeclaredRecord</property>
                  <propertyId>f9a44731-84eb-43a4-9973-cd2953ad8646</propertyId>
                  <period>days</period>
                </formula>
                <action type="action" id="Microsoft.Office.RecordsManagement.PolicyFeatures.Expiration.Action.SubmitFileCopy" destnExplanation="Transferred due to organizational policy" destnId="df2c2317-87ae-44b2-b8ad-9bbe479565cf" destnName="KHB-Archiv" destnUrl="https://portal.tuev.at/sites/khbArchiv/_vti_bin/OfficialFile.asmx"/>
              </data>
              <data stageId="2">
                <formula id="Microsoft.Office.RecordsManagement.PolicyFeatures.Expiration.Formula.BuiltIn">
                  <number>5</number>
                  <property>KHBLetzteGenehmigung</property>
                  <propertyId>992c2c04-de43-4002-b7b1-d8573c69f232</propertyId>
                  <period>years</period>
                </formula>
                <action type="workflow" id="722df3cc-9316-4e79-bec0-87bb6aafc693"/>
              </data>
            </stages>
          </Schedule>
        </Schedules>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TÜV-KHB-Dokument" ma:contentTypeID="0x0101000F0F40A61E79486BA522E556366FC50600D69DC16813CCAC4199E3748EC41310F8" ma:contentTypeVersion="38" ma:contentTypeDescription="Inhaltstyp für Dokumente des Konzernhandbuchs" ma:contentTypeScope="" ma:versionID="dff5f5c7dd9aced2e87f745358157381">
  <xsd:schema xmlns:xsd="http://www.w3.org/2001/XMLSchema" xmlns:xs="http://www.w3.org/2001/XMLSchema" xmlns:p="http://schemas.microsoft.com/office/2006/metadata/properties" xmlns:ns1="http://schemas.microsoft.com/sharepoint/v3" xmlns:ns2="c00a56e6-7cd9-4ba5-b32c-fa56f30030d6" xmlns:ns3="ff535a45-5d4a-4b51-b3c9-9fb22c47900e" xmlns:ns4="http://schemas.microsoft.com/sharepoint/v4" targetNamespace="http://schemas.microsoft.com/office/2006/metadata/properties" ma:root="true" ma:fieldsID="0829528e5e728066354fab3b28ebcc2e" ns1:_="" ns2:_="" ns3:_="" ns4:_="">
    <xsd:import namespace="http://schemas.microsoft.com/sharepoint/v3"/>
    <xsd:import namespace="c00a56e6-7cd9-4ba5-b32c-fa56f30030d6"/>
    <xsd:import namespace="ff535a45-5d4a-4b51-b3c9-9fb22c47900e"/>
    <xsd:import namespace="http://schemas.microsoft.com/sharepoint/v4"/>
    <xsd:element name="properties">
      <xsd:complexType>
        <xsd:sequence>
          <xsd:element name="documentManagement">
            <xsd:complexType>
              <xsd:all>
                <xsd:element ref="ns2:KHBRevision"/>
                <xsd:element ref="ns2:KHBErsteller"/>
                <xsd:element ref="ns2:KHBPruefer"/>
                <xsd:element ref="ns2:KHBFreigeber"/>
                <xsd:element ref="ns2:KHBGenehmigungskommentar" minOccurs="0"/>
                <xsd:element ref="ns2:KHBLetzteGenehmigung" minOccurs="0"/>
                <xsd:element ref="ns2:KHB_Status" minOccurs="0"/>
                <xsd:element ref="ns2:KHBDokumentenartTaxHTField0" minOccurs="0"/>
                <xsd:element ref="ns2:KHBStelleTaxHTField0" minOccurs="0"/>
                <xsd:element ref="ns2:KHBProduktbereicheTaxHTField0" minOccurs="0"/>
                <xsd:element ref="ns2:KHBDokumentSpracheTaxHTField0" minOccurs="0"/>
                <xsd:element ref="ns2:KHBFirmaTaxHTField0" minOccurs="0"/>
                <xsd:element ref="ns3:TaxCatchAll" minOccurs="0"/>
                <xsd:element ref="ns4:IconOverlay" minOccurs="0"/>
                <xsd:element ref="ns1:_vti_ItemDeclaredRecord" minOccurs="0"/>
                <xsd:element ref="ns1:_vti_ItemHoldRecordStatus" minOccurs="0"/>
                <xsd:element ref="ns1:_dlc_Exempt" minOccurs="0"/>
                <xsd:element ref="ns1:_dlc_ExpireDateSaved" minOccurs="0"/>
                <xsd:element ref="ns1:_dlc_ExpireDate" minOccurs="0"/>
                <xsd:element ref="ns2:KHBVertraulichkeitTaxHTField0" minOccurs="0"/>
                <xsd:element ref="ns2:G_x00fc_ltigkeit_x0020_bi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8" nillable="true" ma:displayName="Deklarierter Datensatz" ma:hidden="true" ma:internalName="_vti_ItemDeclaredRecord" ma:readOnly="true">
      <xsd:simpleType>
        <xsd:restriction base="dms:DateTime"/>
      </xsd:simpleType>
    </xsd:element>
    <xsd:element name="_vti_ItemHoldRecordStatus" ma:index="29" nillable="true" ma:displayName="Halte- und Datensatzstatus" ma:decimals="0" ma:description="" ma:hidden="true" ma:indexed="true" ma:internalName="_vti_ItemHoldRecordStatus" ma:readOnly="true">
      <xsd:simpleType>
        <xsd:restriction base="dms:Unknown"/>
      </xsd:simpleType>
    </xsd:element>
    <xsd:element name="_dlc_Exempt" ma:index="30" nillable="true" ma:displayName="Von der Richtlinie ausgenommen" ma:hidden="true" ma:internalName="_dlc_Exempt" ma:readOnly="true">
      <xsd:simpleType>
        <xsd:restriction base="dms:Unknown"/>
      </xsd:simpleType>
    </xsd:element>
    <xsd:element name="_dlc_ExpireDateSaved" ma:index="31" nillable="true" ma:displayName="Ursprüngliches Ablaufdatum" ma:hidden="true" ma:internalName="_dlc_ExpireDateSaved" ma:readOnly="true">
      <xsd:simpleType>
        <xsd:restriction base="dms:DateTime"/>
      </xsd:simpleType>
    </xsd:element>
    <xsd:element name="_dlc_ExpireDate" ma:index="32" nillable="true" ma:displayName="Ablaufdatum"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0a56e6-7cd9-4ba5-b32c-fa56f30030d6" elementFormDefault="qualified">
    <xsd:import namespace="http://schemas.microsoft.com/office/2006/documentManagement/types"/>
    <xsd:import namespace="http://schemas.microsoft.com/office/infopath/2007/PartnerControls"/>
    <xsd:element name="KHBRevision" ma:index="8" ma:displayName="Revision" ma:internalName="KHBRevision">
      <xsd:simpleType>
        <xsd:restriction base="dms:Text">
          <xsd:maxLength value="255"/>
        </xsd:restriction>
      </xsd:simpleType>
    </xsd:element>
    <xsd:element name="KHBErsteller" ma:index="9" ma:displayName="Dokument Ersteller" ma:list="UserInfo" ma:internalName="KHBErstell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Pruefer" ma:index="10" ma:displayName="Prüfer" ma:list="UserInfo" ma:internalName="KHBPruef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Freigeber" ma:index="11" ma:displayName="Freigeber" ma:list="UserInfo" ma:internalName="KHBFreigeber">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KHBGenehmigungskommentar" ma:index="12" nillable="true" ma:displayName="Genehmigungskommentare" ma:internalName="KHBGenehmigungskommentar">
      <xsd:simpleType>
        <xsd:restriction base="dms:Note">
          <xsd:maxLength value="255"/>
        </xsd:restriction>
      </xsd:simpleType>
    </xsd:element>
    <xsd:element name="KHBLetzteGenehmigung" ma:index="13" nillable="true" ma:displayName="Letzte Genehmigung am" ma:format="DateOnly" ma:internalName="KHBLetzteGenehmigung">
      <xsd:simpleType>
        <xsd:restriction base="dms:DateTime"/>
      </xsd:simpleType>
    </xsd:element>
    <xsd:element name="KHB_Status" ma:index="14" nillable="true" ma:displayName="KHB Status" ma:default="Neu" ma:format="Dropdown" ma:internalName="KHB_Status">
      <xsd:simpleType>
        <xsd:restriction base="dms:Choice">
          <xsd:enumeration value="Neu"/>
          <xsd:enumeration value="in Prüfung"/>
          <xsd:enumeration value="in Genehmigung"/>
          <xsd:enumeration value="Genehmigt"/>
          <xsd:enumeration value="Abgelehnt"/>
        </xsd:restriction>
      </xsd:simpleType>
    </xsd:element>
    <xsd:element name="KHBDokumentenartTaxHTField0" ma:index="16" ma:taxonomy="true" ma:internalName="KHBDokumentenartTaxHTField0" ma:taxonomyFieldName="KHBDokumentenart" ma:displayName="Dokumentenart" ma:indexed="true" ma:readOnly="false" ma:default="" ma:fieldId="{23e981b8-f91f-4217-8daf-a413507c5e6a}" ma:sspId="3b356f4f-9e0a-477d-b0e5-a8223df53678" ma:termSetId="0d5e81bf-5cd1-47be-a642-33d10cab3a88" ma:anchorId="866c39fd-fbce-4c69-9d96-468b3eef65ad" ma:open="false" ma:isKeyword="false">
      <xsd:complexType>
        <xsd:sequence>
          <xsd:element ref="pc:Terms" minOccurs="0" maxOccurs="1"/>
        </xsd:sequence>
      </xsd:complexType>
    </xsd:element>
    <xsd:element name="KHBStelleTaxHTField0" ma:index="18" ma:taxonomy="true" ma:internalName="KHBStelleTaxHTField0" ma:taxonomyFieldName="KHBStelle" ma:displayName="Stelle" ma:readOnly="false" ma:default="" ma:fieldId="{35342673-e049-49d2-8c1a-94e416b91b38}" ma:taxonomyMulti="true" ma:sspId="3b356f4f-9e0a-477d-b0e5-a8223df53678" ma:termSetId="0d5e81bf-5cd1-47be-a642-33d10cab3a88" ma:anchorId="860a8300-c4ef-41eb-9a1d-ff653dafe496" ma:open="false" ma:isKeyword="false">
      <xsd:complexType>
        <xsd:sequence>
          <xsd:element ref="pc:Terms" minOccurs="0" maxOccurs="1"/>
        </xsd:sequence>
      </xsd:complexType>
    </xsd:element>
    <xsd:element name="KHBProduktbereicheTaxHTField0" ma:index="20" ma:taxonomy="true" ma:internalName="KHBProduktbereicheTaxHTField0" ma:taxonomyFieldName="KHBProduktbereiche" ma:displayName="Struktur KHB" ma:readOnly="false" ma:default="" ma:fieldId="{cb1e4da6-21a2-43bf-99f2-7b7ccd42a241}" ma:taxonomyMulti="true" ma:sspId="3b356f4f-9e0a-477d-b0e5-a8223df53678" ma:termSetId="2bd63278-500b-4df1-a8b6-0595c4e59828" ma:anchorId="00000000-0000-0000-0000-000000000000" ma:open="false" ma:isKeyword="false">
      <xsd:complexType>
        <xsd:sequence>
          <xsd:element ref="pc:Terms" minOccurs="0" maxOccurs="1"/>
        </xsd:sequence>
      </xsd:complexType>
    </xsd:element>
    <xsd:element name="KHBDokumentSpracheTaxHTField0" ma:index="22" ma:taxonomy="true" ma:internalName="KHBDokumentSpracheTaxHTField0" ma:taxonomyFieldName="KHBDokumentSprache" ma:displayName="Dokumentsprache" ma:readOnly="false" ma:default="" ma:fieldId="{e9333c74-828b-4636-b900-9ade91be680a}" ma:taxonomyMulti="true" ma:sspId="3b356f4f-9e0a-477d-b0e5-a8223df53678" ma:termSetId="0d5e81bf-5cd1-47be-a642-33d10cab3a88" ma:anchorId="7d4ff8e5-9e2a-433e-bf1d-1cfba646127d" ma:open="false" ma:isKeyword="false">
      <xsd:complexType>
        <xsd:sequence>
          <xsd:element ref="pc:Terms" minOccurs="0" maxOccurs="1"/>
        </xsd:sequence>
      </xsd:complexType>
    </xsd:element>
    <xsd:element name="KHBFirmaTaxHTField0" ma:index="24" ma:taxonomy="true" ma:internalName="KHBFirmaTaxHTField0" ma:taxonomyFieldName="KHBFirma" ma:displayName="Firma" ma:readOnly="false" ma:default="" ma:fieldId="{7056aa6f-355d-458a-b53f-58360682dd5c}" ma:taxonomyMulti="true" ma:sspId="3b356f4f-9e0a-477d-b0e5-a8223df53678" ma:termSetId="0d5e81bf-5cd1-47be-a642-33d10cab3a88" ma:anchorId="be1307d2-8577-44bf-923b-d20ca2fa2f8d" ma:open="false" ma:isKeyword="false">
      <xsd:complexType>
        <xsd:sequence>
          <xsd:element ref="pc:Terms" minOccurs="0" maxOccurs="1"/>
        </xsd:sequence>
      </xsd:complexType>
    </xsd:element>
    <xsd:element name="KHBVertraulichkeitTaxHTField0" ma:index="35" ma:taxonomy="true" ma:internalName="KHBVertraulichkeitTaxHTField0" ma:taxonomyFieldName="KHBVertraulichkeit" ma:displayName="Vertraulichkeitsklasse" ma:default="" ma:fieldId="{4c6e679c-8ade-40e3-926f-94ecfdc1557d}" ma:sspId="3b356f4f-9e0a-477d-b0e5-a8223df53678" ma:termSetId="0d5e81bf-5cd1-47be-a642-33d10cab3a88" ma:anchorId="338dcfc7-7234-4859-a1d9-ce929b3788c3" ma:open="false" ma:isKeyword="false">
      <xsd:complexType>
        <xsd:sequence>
          <xsd:element ref="pc:Terms" minOccurs="0" maxOccurs="1"/>
        </xsd:sequence>
      </xsd:complexType>
    </xsd:element>
    <xsd:element name="G_x00fc_ltigkeit_x0020_bis" ma:index="36" nillable="true" ma:displayName="Gültigkeit bis" ma:format="DateOnly" ma:internalName="G_x00fc_ltigkeit_x0020_bi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f535a45-5d4a-4b51-b3c9-9fb22c47900e"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462a6e03-e4c3-45e5-a167-6b15fe54dd60}" ma:internalName="TaxCatchAll" ma:showField="CatchAllData" ma:web="ff535a45-5d4a-4b51-b3c9-9fb22c47900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Inhaltstyp"/>
        <xsd:element ref="dc:title" minOccurs="0" maxOccurs="1" ma:index="1" ma:displayName="Grundlag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Urls xmlns="http://schemas.microsoft.com/sharepoint/v3/contenttype/forms/url">
  <Edit>_layouts/15/Tuev.Khb/EditDoc.aspx</Edit>
</FormUrls>
</file>

<file path=customXml/item5.xml><?xml version="1.0" encoding="utf-8"?>
<p:properties xmlns:p="http://schemas.microsoft.com/office/2006/metadata/properties" xmlns:xsi="http://www.w3.org/2001/XMLSchema-instance" xmlns:pc="http://schemas.microsoft.com/office/infopath/2007/PartnerControls">
  <documentManagement>
    <TaxCatchAll xmlns="ff535a45-5d4a-4b51-b3c9-9fb22c47900e">
      <Value>14</Value>
      <Value>8</Value>
      <Value>54</Value>
      <Value>971</Value>
      <Value>18</Value>
      <Value>187</Value>
    </TaxCatchAll>
    <KHBLetzteGenehmigung xmlns="c00a56e6-7cd9-4ba5-b32c-fa56f30030d6">2021-02-21T23:00:00+00:00</KHBLetzteGenehmigung>
    <KHBErsteller xmlns="c00a56e6-7cd9-4ba5-b32c-fa56f30030d6">
      <UserInfo>
        <DisplayName>Angeloudis Charalampos</DisplayName>
        <AccountId>1198</AccountId>
        <AccountType/>
      </UserInfo>
    </KHBErsteller>
    <KHB_Status xmlns="c00a56e6-7cd9-4ba5-b32c-fa56f30030d6">Genehmigt</KHB_Status>
    <IconOverlay xmlns="http://schemas.microsoft.com/sharepoint/v4">|docx|lockoverlay.png</IconOverlay>
    <KHBGenehmigungskommentar xmlns="c00a56e6-7cd9-4ba5-b32c-fa56f30030d6">22.02.2021, 10:53 - Kallias Ioannis: Approved
14.12.2020, 06:40 - Karacsonyi Andreas: ok
02.12.2020, 13:33 - Ladich Alexander: i.O.
</KHBGenehmigungskommentar>
    <KHBFreigeber xmlns="c00a56e6-7cd9-4ba5-b32c-fa56f30030d6">
      <UserInfo>
        <DisplayName>Kallias Ioannis</DisplayName>
        <AccountId>1200</AccountId>
        <AccountType/>
      </UserInfo>
    </KHBFreigeber>
    <KHBStelleTaxHTField0 xmlns="c00a56e6-7cd9-4ba5-b32c-fa56f30030d6">
      <Terms xmlns="http://schemas.microsoft.com/office/infopath/2007/PartnerControls">
        <TermInfo xmlns="http://schemas.microsoft.com/office/infopath/2007/PartnerControls">
          <TermName xmlns="http://schemas.microsoft.com/office/infopath/2007/PartnerControls">MsZ (Managementsystem-Zertifizierung)</TermName>
          <TermId xmlns="http://schemas.microsoft.com/office/infopath/2007/PartnerControls">596843ea-554c-41dc-9f0a-3f7f0b14eee1</TermId>
        </TermInfo>
      </Terms>
    </KHBStelleTaxHTField0>
    <G_x00fc_ltigkeit_x0020_bis xmlns="c00a56e6-7cd9-4ba5-b32c-fa56f30030d6" xsi:nil="true"/>
    <KHBDokumentenartTaxHTField0 xmlns="c00a56e6-7cd9-4ba5-b32c-fa56f30030d6">
      <Terms xmlns="http://schemas.microsoft.com/office/infopath/2007/PartnerControls">
        <TermInfo xmlns="http://schemas.microsoft.com/office/infopath/2007/PartnerControls">
          <TermName xmlns="http://schemas.microsoft.com/office/infopath/2007/PartnerControls">VB (Verfahrensbeschreibung)</TermName>
          <TermId xmlns="http://schemas.microsoft.com/office/infopath/2007/PartnerControls">fec370b3-f5c8-4adc-a872-0ed54d1e3850</TermId>
        </TermInfo>
      </Terms>
    </KHBDokumentenartTaxHTField0>
    <KHBRevision xmlns="c00a56e6-7cd9-4ba5-b32c-fa56f30030d6">00</KHBRevision>
    <KHBPruefer xmlns="c00a56e6-7cd9-4ba5-b32c-fa56f30030d6">
      <UserInfo>
        <DisplayName>Karacsonyi Andreas;#172;#Ladich Alexander</DisplayName>
        <AccountId>195</AccountId>
        <AccountType/>
      </UserInfo>
    </KHBPruefer>
    <KHBDokumentSpracheTaxHTField0 xmlns="c00a56e6-7cd9-4ba5-b32c-fa56f30030d6">
      <Terms xmlns="http://schemas.microsoft.com/office/infopath/2007/PartnerControls">
        <TermInfo xmlns="http://schemas.microsoft.com/office/infopath/2007/PartnerControls">
          <TermName xmlns="http://schemas.microsoft.com/office/infopath/2007/PartnerControls">englisch</TermName>
          <TermId xmlns="http://schemas.microsoft.com/office/infopath/2007/PartnerControls">bf69c23f-91f4-4295-8ea7-b6bbb1f528c0</TermId>
        </TermInfo>
      </Terms>
    </KHBDokumentSpracheTaxHTField0>
    <KHBVertraulichkeitTaxHTField0 xmlns="c00a56e6-7cd9-4ba5-b32c-fa56f30030d6">
      <Terms xmlns="http://schemas.microsoft.com/office/infopath/2007/PartnerControls">
        <TermInfo xmlns="http://schemas.microsoft.com/office/infopath/2007/PartnerControls">
          <TermName xmlns="http://schemas.microsoft.com/office/infopath/2007/PartnerControls">intern</TermName>
          <TermId xmlns="http://schemas.microsoft.com/office/infopath/2007/PartnerControls">5e7178bd-2288-4456-a89a-6593a769b5ce</TermId>
        </TermInfo>
      </Terms>
    </KHBVertraulichkeitTaxHTField0>
    <KHBProduktbereicheTaxHTField0 xmlns="c00a56e6-7cd9-4ba5-b32c-fa56f30030d6">
      <Terms xmlns="http://schemas.microsoft.com/office/infopath/2007/PartnerControls">
        <TermInfo xmlns="http://schemas.microsoft.com/office/infopath/2007/PartnerControls">
          <TermName xmlns="http://schemas.microsoft.com/office/infopath/2007/PartnerControls">Procedures</TermName>
          <TermId xmlns="http://schemas.microsoft.com/office/infopath/2007/PartnerControls">836d8b0b-a68d-4993-9cdd-967439f5055a</TermId>
        </TermInfo>
      </Terms>
    </KHBProduktbereicheTaxHTField0>
    <KHBFirmaTaxHTField0 xmlns="c00a56e6-7cd9-4ba5-b32c-fa56f30030d6">
      <Terms xmlns="http://schemas.microsoft.com/office/infopath/2007/PartnerControls">
        <TermInfo xmlns="http://schemas.microsoft.com/office/infopath/2007/PartnerControls">
          <TermName xmlns="http://schemas.microsoft.com/office/infopath/2007/PartnerControls">TÜV AUSTRIA HELLAS Ltd.</TermName>
          <TermId xmlns="http://schemas.microsoft.com/office/infopath/2007/PartnerControls">82aeaaff-8348-40bf-b779-024b0ea58e40</TermId>
        </TermInfo>
      </Terms>
    </KHBFirmaTaxHTField0>
    <_dlc_ExpireDateSaved xmlns="http://schemas.microsoft.com/sharepoint/v3" xsi:nil="true"/>
    <_dlc_ExpireDate xmlns="http://schemas.microsoft.com/sharepoint/v3">2026-02-21T23:00:00+00:00</_dlc_ExpireDate>
    <_vti_ItemDeclaredRecord xmlns="http://schemas.microsoft.com/sharepoint/v3">2021-02-22T09:53:31+00:00</_vti_ItemDeclaredRecord>
    <_vti_ItemHoldRecordStatus xmlns="http://schemas.microsoft.com/sharepoint/v3">273</_vti_ItemHoldRecordStatus>
  </documentManagement>
</p:properties>
</file>

<file path=customXml/itemProps1.xml><?xml version="1.0" encoding="utf-8"?>
<ds:datastoreItem xmlns:ds="http://schemas.openxmlformats.org/officeDocument/2006/customXml" ds:itemID="{6BDEEC9A-DF75-4869-A03A-BD632263265E}">
  <ds:schemaRefs>
    <ds:schemaRef ds:uri="http://schemas.microsoft.com/sharepoint/v3/contenttype/forms"/>
  </ds:schemaRefs>
</ds:datastoreItem>
</file>

<file path=customXml/itemProps2.xml><?xml version="1.0" encoding="utf-8"?>
<ds:datastoreItem xmlns:ds="http://schemas.openxmlformats.org/officeDocument/2006/customXml" ds:itemID="{708A29FB-2F23-44B0-B403-EFDC9206105D}">
  <ds:schemaRefs>
    <ds:schemaRef ds:uri="office.server.policy"/>
  </ds:schemaRefs>
</ds:datastoreItem>
</file>

<file path=customXml/itemProps3.xml><?xml version="1.0" encoding="utf-8"?>
<ds:datastoreItem xmlns:ds="http://schemas.openxmlformats.org/officeDocument/2006/customXml" ds:itemID="{092444B4-1462-4B76-9BFD-4302B9415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00a56e6-7cd9-4ba5-b32c-fa56f30030d6"/>
    <ds:schemaRef ds:uri="ff535a45-5d4a-4b51-b3c9-9fb22c47900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6B51288-1450-45B3-834E-115E85BCD22C}">
  <ds:schemaRefs>
    <ds:schemaRef ds:uri="http://schemas.microsoft.com/sharepoint/v3/contenttype/forms/url"/>
  </ds:schemaRefs>
</ds:datastoreItem>
</file>

<file path=customXml/itemProps5.xml><?xml version="1.0" encoding="utf-8"?>
<ds:datastoreItem xmlns:ds="http://schemas.openxmlformats.org/officeDocument/2006/customXml" ds:itemID="{01B2744B-36D9-4A9A-A440-117A4C8651D1}">
  <ds:schemaRefs>
    <ds:schemaRef ds:uri="http://purl.org/dc/terms/"/>
    <ds:schemaRef ds:uri="http://www.w3.org/XML/1998/namespace"/>
    <ds:schemaRef ds:uri="http://schemas.microsoft.com/sharepoint/v3"/>
    <ds:schemaRef ds:uri="http://schemas.microsoft.com/office/2006/metadata/properties"/>
    <ds:schemaRef ds:uri="http://schemas.microsoft.com/office/2006/documentManagement/types"/>
    <ds:schemaRef ds:uri="http://purl.org/dc/dcmitype/"/>
    <ds:schemaRef ds:uri="http://schemas.microsoft.com/office/infopath/2007/PartnerControls"/>
    <ds:schemaRef ds:uri="http://schemas.openxmlformats.org/package/2006/metadata/core-properties"/>
    <ds:schemaRef ds:uri="http://schemas.microsoft.com/sharepoint/v4"/>
    <ds:schemaRef ds:uri="ff535a45-5d4a-4b51-b3c9-9fb22c47900e"/>
    <ds:schemaRef ds:uri="c00a56e6-7cd9-4ba5-b32c-fa56f30030d6"/>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1092</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Evagelia Giannakopoulou</dc:creator>
  <cp:keywords/>
  <dc:description/>
  <cp:lastModifiedBy>Evagelia Giannakopoulou</cp:lastModifiedBy>
  <cp:revision>25</cp:revision>
  <cp:lastPrinted>2023-06-02T12:59:00Z</cp:lastPrinted>
  <dcterms:created xsi:type="dcterms:W3CDTF">2020-05-11T14:22:00Z</dcterms:created>
  <dcterms:modified xsi:type="dcterms:W3CDTF">2023-06-02T12:59:00Z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0x0101000F0F40A61E79486BA522E556366FC50600D69DC16813CCAC4199E3748EC41310F8</vt:lpwstr>
  </property>
  <property fmtid="{D5CDD505-2E9C-101B-9397-08002B2CF9AE}" pid="3" name="_dlc_policyId">
    <vt:lpwstr>0x0101000F0F40A61E79486BA522E556366FC50600D69DC16813CCAC4199E3748EC41310F8|954949083</vt:lpwstr>
  </property>
  <property fmtid="{D5CDD505-2E9C-101B-9397-08002B2CF9AE}" pid="4" name="ItemRetentionFormula">
    <vt:lpwstr>&lt;formula id="Microsoft.Office.RecordsManagement.PolicyFeatures.Expiration.Formula.BuiltIn"&gt;&lt;number&gt;5&lt;/number&gt;&lt;property&gt;KHBLetzteGenehmigung&lt;/property&gt;&lt;propertyId&gt;992c2c04-de43-4002-b7b1-d8573c69f232&lt;/propertyId&gt;&lt;period&gt;years&lt;/period&gt;&lt;/formula&gt;</vt:lpwstr>
  </property>
  <property fmtid="{D5CDD505-2E9C-101B-9397-08002B2CF9AE}" pid="5" name="KHBProduktbereiche">
    <vt:lpwstr>971;#Procedures|836d8b0b-a68d-4993-9cdd-967439f5055a</vt:lpwstr>
  </property>
  <property fmtid="{D5CDD505-2E9C-101B-9397-08002B2CF9AE}" pid="6" name="KHBStelle">
    <vt:lpwstr>187;#MsZ (Managementsystem-Zertifizierung)|596843ea-554c-41dc-9f0a-3f7f0b14eee1</vt:lpwstr>
  </property>
  <property fmtid="{D5CDD505-2E9C-101B-9397-08002B2CF9AE}" pid="7" name="KHBFirma">
    <vt:lpwstr>54;#TÜV AUSTRIA HELLAS Ltd.|82aeaaff-8348-40bf-b779-024b0ea58e40</vt:lpwstr>
  </property>
  <property fmtid="{D5CDD505-2E9C-101B-9397-08002B2CF9AE}" pid="8" name="KHBVertraulichkeit">
    <vt:lpwstr>8;#intern|5e7178bd-2288-4456-a89a-6593a769b5ce</vt:lpwstr>
  </property>
  <property fmtid="{D5CDD505-2E9C-101B-9397-08002B2CF9AE}" pid="9" name="KHBDokumentSprache">
    <vt:lpwstr>18;#englisch|bf69c23f-91f4-4295-8ea7-b6bbb1f528c0</vt:lpwstr>
  </property>
  <property fmtid="{D5CDD505-2E9C-101B-9397-08002B2CF9AE}" pid="10" name="KHBDokumentenart">
    <vt:lpwstr>14;#VB (Verfahrensbeschreibung)|fec370b3-f5c8-4adc-a872-0ed54d1e3850</vt:lpwstr>
  </property>
  <property fmtid="{D5CDD505-2E9C-101B-9397-08002B2CF9AE}" pid="11" name="WorkflowChangePath">
    <vt:lpwstr>722df3cc-9316-4e79-bec0-87bb6aafc693,9;722df3cc-9316-4e79-bec0-87bb6aafc693,12;722df3cc-9316-4e79-bec0-87bb6aafc693,14;722df3cc-9316-4e79-bec0-87bb6aafc693,16;722df3cc-9316-4e79-bec0-87bb6aafc693,18;722df3cc-9316-4e79-bec0-87bb6aafc693,18;722df3cc-9316-4e79-bec0-87bb6aafc693,18;</vt:lpwstr>
  </property>
  <property fmtid="{D5CDD505-2E9C-101B-9397-08002B2CF9AE}" pid="12" name="ecm_ItemDeleteBlockHolders">
    <vt:lpwstr>ecm_InPlaceRecordLock</vt:lpwstr>
  </property>
  <property fmtid="{D5CDD505-2E9C-101B-9397-08002B2CF9AE}" pid="13" name="_dlc_ItemStageId">
    <vt:lpwstr>1</vt:lpwstr>
  </property>
  <property fmtid="{D5CDD505-2E9C-101B-9397-08002B2CF9AE}" pid="14" name="ecm_RecordRestrictions">
    <vt:lpwstr>BlockDelete, BlockEdit</vt:lpwstr>
  </property>
  <property fmtid="{D5CDD505-2E9C-101B-9397-08002B2CF9AE}" pid="15" name="ecm_ItemLockHolders">
    <vt:lpwstr>ecm_InPlaceRecordLock</vt:lpwstr>
  </property>
  <property fmtid="{D5CDD505-2E9C-101B-9397-08002B2CF9AE}" pid="16" name="_dlc_ItemScheduleId">
    <vt:lpwstr>1</vt:lpwstr>
  </property>
  <property fmtid="{D5CDD505-2E9C-101B-9397-08002B2CF9AE}" pid="17" name="_dlc_LastRun">
    <vt:lpwstr>02/23/2021 04:10:02</vt:lpwstr>
  </property>
</Properties>
</file>