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0F7C6" w14:textId="77777777" w:rsidR="00150327" w:rsidRPr="0025306E" w:rsidRDefault="008E5162" w:rsidP="0025306E">
      <w:pPr>
        <w:jc w:val="center"/>
        <w:rPr>
          <w:b/>
          <w:bCs/>
        </w:rPr>
      </w:pPr>
      <w:r w:rsidRPr="0025306E">
        <w:rPr>
          <w:b/>
          <w:bCs/>
        </w:rPr>
        <w:t>MSE 718 (Winter 2026)</w:t>
      </w:r>
      <w:r w:rsidRPr="0025306E">
        <w:rPr>
          <w:b/>
          <w:bCs/>
        </w:rPr>
        <w:br/>
        <w:t>Term Project Proposal</w:t>
      </w:r>
    </w:p>
    <w:p w14:paraId="6515CE1E" w14:textId="40DCAD3B" w:rsidR="00150327" w:rsidRPr="0025306E" w:rsidRDefault="008E5162" w:rsidP="0025306E">
      <w:pPr>
        <w:jc w:val="center"/>
        <w:rPr>
          <w:b/>
          <w:bCs/>
        </w:rPr>
      </w:pPr>
      <w:r w:rsidRPr="0025306E">
        <w:rPr>
          <w:b/>
          <w:bCs/>
        </w:rPr>
        <w:t>Bayesian Multilevel Analysis of Housing Price Recovery in Major Ontario Cities</w:t>
      </w:r>
      <w:r w:rsidR="0025306E">
        <w:rPr>
          <w:b/>
          <w:bCs/>
        </w:rPr>
        <w:t>.</w:t>
      </w:r>
    </w:p>
    <w:p w14:paraId="10915328" w14:textId="77777777" w:rsidR="00150327" w:rsidRPr="0025306E" w:rsidRDefault="008E5162" w:rsidP="0025306E">
      <w:pPr>
        <w:rPr>
          <w:b/>
          <w:bCs/>
        </w:rPr>
      </w:pPr>
      <w:r w:rsidRPr="0025306E">
        <w:rPr>
          <w:b/>
          <w:bCs/>
        </w:rPr>
        <w:t>1. Project Overview</w:t>
      </w:r>
    </w:p>
    <w:p w14:paraId="322FDB7B" w14:textId="77777777" w:rsidR="00150327" w:rsidRDefault="008E5162" w:rsidP="0025306E">
      <w:r>
        <w:t>This project examines when housing prices in major Ontario cities are expected to recover after the post-2022 decline, and how differences in recovery timing are associated with interest rates and international-student inflows. The analysis uses a Bayesian multilevel (partial pooling) framework aligned with MSE 718 topics on Bayesian inference, hierarchical modeling, model checking, and interpretation.</w:t>
      </w:r>
    </w:p>
    <w:p w14:paraId="7103CF21" w14:textId="77777777" w:rsidR="00150327" w:rsidRPr="0025306E" w:rsidRDefault="008E5162" w:rsidP="0025306E">
      <w:pPr>
        <w:rPr>
          <w:b/>
          <w:bCs/>
        </w:rPr>
      </w:pPr>
      <w:r w:rsidRPr="0025306E">
        <w:rPr>
          <w:b/>
          <w:bCs/>
        </w:rPr>
        <w:t>2. Research Question and Objectives</w:t>
      </w:r>
    </w:p>
    <w:p w14:paraId="3A2E0FD6" w14:textId="77777777" w:rsidR="00150327" w:rsidRDefault="008E5162" w:rsidP="0025306E">
      <w:r>
        <w:t>Primary research question:</w:t>
      </w:r>
    </w:p>
    <w:p w14:paraId="14225F7C" w14:textId="77777777" w:rsidR="00150327" w:rsidRPr="0025306E" w:rsidRDefault="008E5162" w:rsidP="0025306E">
      <w:pPr>
        <w:rPr>
          <w:i/>
          <w:iCs/>
        </w:rPr>
      </w:pPr>
      <w:r w:rsidRPr="0025306E">
        <w:rPr>
          <w:i/>
          <w:iCs/>
        </w:rPr>
        <w:t>When are housing prices in major Ontario cities expected to recover to pre-decline levels, and how are differences in recovery timing associated with the Bank of Canada policy rate and international-student inflows?</w:t>
      </w:r>
    </w:p>
    <w:p w14:paraId="05B5CA41" w14:textId="77777777" w:rsidR="00150327" w:rsidRDefault="008E5162" w:rsidP="0025306E">
      <w:r>
        <w:t>Objectives:</w:t>
      </w:r>
    </w:p>
    <w:p w14:paraId="2A1CC78D" w14:textId="77777777" w:rsidR="00150327" w:rsidRDefault="008E5162" w:rsidP="0025306E">
      <w:pPr>
        <w:pStyle w:val="ListParagraph"/>
        <w:numPr>
          <w:ilvl w:val="0"/>
          <w:numId w:val="10"/>
        </w:numPr>
      </w:pPr>
      <w:r>
        <w:t>Build a reproducible city-month panel dataset for major Ontario cities using official Canadian data sources and documented transformations.</w:t>
      </w:r>
    </w:p>
    <w:p w14:paraId="2D203EF2" w14:textId="77777777" w:rsidR="00150327" w:rsidRDefault="008E5162" w:rsidP="0025306E">
      <w:pPr>
        <w:pStyle w:val="ListParagraph"/>
        <w:numPr>
          <w:ilvl w:val="0"/>
          <w:numId w:val="10"/>
        </w:numPr>
      </w:pPr>
      <w:r>
        <w:t>Estimate a Bayesian multilevel dynamic model of housing prices with city-specific effects and partial pooling.</w:t>
      </w:r>
    </w:p>
    <w:p w14:paraId="491B91C5" w14:textId="77777777" w:rsidR="00150327" w:rsidRDefault="008E5162" w:rsidP="0025306E">
      <w:pPr>
        <w:pStyle w:val="ListParagraph"/>
        <w:numPr>
          <w:ilvl w:val="0"/>
          <w:numId w:val="10"/>
        </w:numPr>
      </w:pPr>
      <w:r>
        <w:t>Quantify city-specific posterior effects of policy rate and student inflow proxy on housing price dynamics.</w:t>
      </w:r>
    </w:p>
    <w:p w14:paraId="41B413D3" w14:textId="77777777" w:rsidR="00150327" w:rsidRDefault="008E5162" w:rsidP="0025306E">
      <w:pPr>
        <w:pStyle w:val="ListParagraph"/>
        <w:numPr>
          <w:ilvl w:val="0"/>
          <w:numId w:val="10"/>
        </w:numPr>
      </w:pPr>
      <w:r>
        <w:t>Estimate posterior probabilities of recovery by a policy-relevant horizon (December 2026).</w:t>
      </w:r>
    </w:p>
    <w:p w14:paraId="346956A7" w14:textId="77777777" w:rsidR="00150327" w:rsidRDefault="008E5162" w:rsidP="0025306E">
      <w:pPr>
        <w:pStyle w:val="ListParagraph"/>
        <w:numPr>
          <w:ilvl w:val="0"/>
          <w:numId w:val="10"/>
        </w:numPr>
      </w:pPr>
      <w:r>
        <w:t>Provide clear interpretation, uncertainty quantification, and model diagnostics.</w:t>
      </w:r>
    </w:p>
    <w:p w14:paraId="482E05B5" w14:textId="77777777" w:rsidR="00150327" w:rsidRPr="0025306E" w:rsidRDefault="008E5162" w:rsidP="0025306E">
      <w:pPr>
        <w:rPr>
          <w:b/>
          <w:bCs/>
        </w:rPr>
      </w:pPr>
      <w:r w:rsidRPr="0025306E">
        <w:rPr>
          <w:b/>
          <w:bCs/>
        </w:rPr>
        <w:t>3. Scope and Study Design</w:t>
      </w:r>
    </w:p>
    <w:p w14:paraId="289DBDB5" w14:textId="77777777" w:rsidR="00150327" w:rsidRDefault="008E5162" w:rsidP="0025306E">
      <w:r>
        <w:t>Unit of analysis: city-month panel.</w:t>
      </w:r>
    </w:p>
    <w:p w14:paraId="46839122" w14:textId="77777777" w:rsidR="00150327" w:rsidRDefault="008E5162" w:rsidP="0025306E">
      <w:r>
        <w:t>Target cities (groups): Toronto, Ottawa-Gatineau (Ontario part), Kitchener-Cambridge-Waterloo, London, Windsor, Hamilton, Guelph, and Oshawa.</w:t>
      </w:r>
    </w:p>
    <w:p w14:paraId="4063B106" w14:textId="77777777" w:rsidR="00150327" w:rsidRDefault="008E5162" w:rsidP="0025306E">
      <w:r>
        <w:t>Core estimation window: January 2016 to December 2025 (selected based on overlap across model variables).</w:t>
      </w:r>
    </w:p>
    <w:p w14:paraId="4B8B0DB1" w14:textId="77777777" w:rsidR="00150327" w:rsidRDefault="008E5162" w:rsidP="0025306E">
      <w:r>
        <w:t>Forecast horizon for recovery probability: through December 2026 using stated assumptions for predictors not yet observed in 2026.</w:t>
      </w:r>
    </w:p>
    <w:p w14:paraId="30992953" w14:textId="77777777" w:rsidR="00150327" w:rsidRPr="0025306E" w:rsidRDefault="008E5162" w:rsidP="0025306E">
      <w:pPr>
        <w:rPr>
          <w:b/>
          <w:bCs/>
        </w:rPr>
      </w:pPr>
      <w:r w:rsidRPr="0025306E">
        <w:rPr>
          <w:b/>
          <w:bCs/>
        </w:rPr>
        <w:lastRenderedPageBreak/>
        <w:t>4. Outcome and Recovery Definition</w:t>
      </w:r>
    </w:p>
    <w:p w14:paraId="7ED32FD0" w14:textId="77777777" w:rsidR="00150327" w:rsidRDefault="008E5162" w:rsidP="0025306E">
      <w:r>
        <w:t>Primary outcome variable: monthly housing price index by city, transformed as log(price_index) for modeling stability and interpretation.</w:t>
      </w:r>
    </w:p>
    <w:p w14:paraId="06DE3687" w14:textId="77777777" w:rsidR="00150327" w:rsidRDefault="008E5162" w:rsidP="0025306E">
      <w:r>
        <w:t>Recovery definition (event-based): a city is considered recovered when its real/nominal index (depending on final specification) reaches at least 95% of its city-specific 2022 peak and remains above that threshold for three consecutive months.</w:t>
      </w:r>
    </w:p>
    <w:p w14:paraId="15DE852E" w14:textId="77777777" w:rsidR="00150327" w:rsidRDefault="008E5162" w:rsidP="0025306E">
      <w:r>
        <w:t>This definition creates a transparent and measurable endpoint for comparing recovery timing across cities.</w:t>
      </w:r>
    </w:p>
    <w:p w14:paraId="14A7E8AA" w14:textId="77777777" w:rsidR="00150327" w:rsidRPr="0025306E" w:rsidRDefault="008E5162" w:rsidP="0025306E">
      <w:pPr>
        <w:rPr>
          <w:b/>
          <w:bCs/>
        </w:rPr>
      </w:pPr>
      <w:r w:rsidRPr="0025306E">
        <w:rPr>
          <w:b/>
          <w:bCs/>
        </w:rPr>
        <w:t>5. Data Sources and Variables</w:t>
      </w:r>
    </w:p>
    <w:p w14:paraId="08958905" w14:textId="77777777" w:rsidR="00150327" w:rsidRDefault="008E5162" w:rsidP="0025306E">
      <w:r>
        <w:t>Table 1 summarizes the principal datasets and how each is used in the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50327" w14:paraId="1454F6BF" w14:textId="77777777">
        <w:tc>
          <w:tcPr>
            <w:tcW w:w="2160" w:type="dxa"/>
          </w:tcPr>
          <w:p w14:paraId="6BB62E53" w14:textId="77777777" w:rsidR="00150327" w:rsidRDefault="008E5162" w:rsidP="0025306E">
            <w:r>
              <w:t>Dataset</w:t>
            </w:r>
          </w:p>
        </w:tc>
        <w:tc>
          <w:tcPr>
            <w:tcW w:w="2160" w:type="dxa"/>
          </w:tcPr>
          <w:p w14:paraId="471C181E" w14:textId="77777777" w:rsidR="00150327" w:rsidRDefault="008E5162" w:rsidP="0025306E">
            <w:r>
              <w:t>Source</w:t>
            </w:r>
          </w:p>
        </w:tc>
        <w:tc>
          <w:tcPr>
            <w:tcW w:w="2160" w:type="dxa"/>
          </w:tcPr>
          <w:p w14:paraId="1BD61B61" w14:textId="77777777" w:rsidR="00150327" w:rsidRDefault="008E5162" w:rsidP="0025306E">
            <w:r>
              <w:t>Coverage</w:t>
            </w:r>
          </w:p>
        </w:tc>
        <w:tc>
          <w:tcPr>
            <w:tcW w:w="2160" w:type="dxa"/>
          </w:tcPr>
          <w:p w14:paraId="7FE521F7" w14:textId="77777777" w:rsidR="00150327" w:rsidRDefault="008E5162" w:rsidP="0025306E">
            <w:r>
              <w:t>Project Use</w:t>
            </w:r>
          </w:p>
        </w:tc>
      </w:tr>
      <w:tr w:rsidR="00150327" w14:paraId="7E7CA25B" w14:textId="77777777">
        <w:tc>
          <w:tcPr>
            <w:tcW w:w="2160" w:type="dxa"/>
          </w:tcPr>
          <w:p w14:paraId="1A8AB429" w14:textId="77777777" w:rsidR="00150327" w:rsidRDefault="008E5162" w:rsidP="0025306E">
            <w:r>
              <w:t>New Housing Price Index (Table 18-10-0205-01)</w:t>
            </w:r>
          </w:p>
        </w:tc>
        <w:tc>
          <w:tcPr>
            <w:tcW w:w="2160" w:type="dxa"/>
          </w:tcPr>
          <w:p w14:paraId="562E5A44" w14:textId="77777777" w:rsidR="00150327" w:rsidRDefault="008E5162" w:rsidP="0025306E">
            <w:r>
              <w:t>Statistics Canada</w:t>
            </w:r>
          </w:p>
        </w:tc>
        <w:tc>
          <w:tcPr>
            <w:tcW w:w="2160" w:type="dxa"/>
          </w:tcPr>
          <w:p w14:paraId="4B49C695" w14:textId="77777777" w:rsidR="00150327" w:rsidRDefault="008E5162" w:rsidP="0025306E">
            <w:r>
              <w:t>Monthly, Jan 2010-Dec 2025; includes target Ontario CMAs</w:t>
            </w:r>
          </w:p>
        </w:tc>
        <w:tc>
          <w:tcPr>
            <w:tcW w:w="2160" w:type="dxa"/>
          </w:tcPr>
          <w:p w14:paraId="685420D6" w14:textId="77777777" w:rsidR="00150327" w:rsidRDefault="008E5162" w:rsidP="0025306E">
            <w:r>
              <w:t>Primary outcome (city-month housing prices)</w:t>
            </w:r>
          </w:p>
        </w:tc>
      </w:tr>
      <w:tr w:rsidR="00150327" w14:paraId="2178ADE9" w14:textId="77777777">
        <w:tc>
          <w:tcPr>
            <w:tcW w:w="2160" w:type="dxa"/>
          </w:tcPr>
          <w:p w14:paraId="0E6D7D7D" w14:textId="77777777" w:rsidR="00150327" w:rsidRDefault="008E5162" w:rsidP="0025306E">
            <w:r>
              <w:t>Policy rate series (V39079)</w:t>
            </w:r>
          </w:p>
        </w:tc>
        <w:tc>
          <w:tcPr>
            <w:tcW w:w="2160" w:type="dxa"/>
          </w:tcPr>
          <w:p w14:paraId="1973E4C7" w14:textId="77777777" w:rsidR="00150327" w:rsidRDefault="008E5162" w:rsidP="0025306E">
            <w:r>
              <w:t>Bank of Canada</w:t>
            </w:r>
          </w:p>
        </w:tc>
        <w:tc>
          <w:tcPr>
            <w:tcW w:w="2160" w:type="dxa"/>
          </w:tcPr>
          <w:p w14:paraId="0E1C5AE5" w14:textId="77777777" w:rsidR="00150327" w:rsidRDefault="008E5162" w:rsidP="0025306E">
            <w:r>
              <w:t>Daily, Feb 2016-Feb 2026; transformed to monthly average</w:t>
            </w:r>
          </w:p>
        </w:tc>
        <w:tc>
          <w:tcPr>
            <w:tcW w:w="2160" w:type="dxa"/>
          </w:tcPr>
          <w:p w14:paraId="70D7CA4C" w14:textId="77777777" w:rsidR="00150327" w:rsidRDefault="008E5162" w:rsidP="0025306E">
            <w:r>
              <w:t>Main macro predictor (lagged policy rate)</w:t>
            </w:r>
          </w:p>
        </w:tc>
      </w:tr>
      <w:tr w:rsidR="00150327" w14:paraId="1762776A" w14:textId="77777777">
        <w:tc>
          <w:tcPr>
            <w:tcW w:w="2160" w:type="dxa"/>
          </w:tcPr>
          <w:p w14:paraId="2DB4977E" w14:textId="7A7EC13E" w:rsidR="00150327" w:rsidRDefault="008E5162" w:rsidP="0025306E">
            <w:r>
              <w:t xml:space="preserve">DLI-level study </w:t>
            </w:r>
            <w:r w:rsidR="0025306E">
              <w:t>permits</w:t>
            </w:r>
            <w:r>
              <w:t xml:space="preserve"> monthly records</w:t>
            </w:r>
          </w:p>
        </w:tc>
        <w:tc>
          <w:tcPr>
            <w:tcW w:w="2160" w:type="dxa"/>
          </w:tcPr>
          <w:p w14:paraId="04247A12" w14:textId="77777777" w:rsidR="00150327" w:rsidRDefault="008E5162" w:rsidP="0025306E">
            <w:r>
              <w:t>IRCC Open Data</w:t>
            </w:r>
          </w:p>
        </w:tc>
        <w:tc>
          <w:tcPr>
            <w:tcW w:w="2160" w:type="dxa"/>
          </w:tcPr>
          <w:p w14:paraId="066BA7FC" w14:textId="77777777" w:rsidR="00150327" w:rsidRDefault="008E5162" w:rsidP="0025306E">
            <w:r>
              <w:t>Monthly, 2015-2025</w:t>
            </w:r>
          </w:p>
        </w:tc>
        <w:tc>
          <w:tcPr>
            <w:tcW w:w="2160" w:type="dxa"/>
          </w:tcPr>
          <w:p w14:paraId="6B181ECC" w14:textId="77777777" w:rsidR="00150327" w:rsidRDefault="008E5162" w:rsidP="0025306E">
            <w:r>
              <w:t>Raw source for city-level international-student inflow proxy</w:t>
            </w:r>
          </w:p>
        </w:tc>
      </w:tr>
      <w:tr w:rsidR="00150327" w14:paraId="0C15CB90" w14:textId="77777777">
        <w:tc>
          <w:tcPr>
            <w:tcW w:w="2160" w:type="dxa"/>
          </w:tcPr>
          <w:p w14:paraId="378BE85D" w14:textId="77777777" w:rsidR="00150327" w:rsidRDefault="008E5162" w:rsidP="0025306E">
            <w:r>
              <w:t>Constructed student inflow proxy (city-month)</w:t>
            </w:r>
          </w:p>
        </w:tc>
        <w:tc>
          <w:tcPr>
            <w:tcW w:w="2160" w:type="dxa"/>
          </w:tcPr>
          <w:p w14:paraId="0D5DFCDF" w14:textId="77777777" w:rsidR="00150327" w:rsidRDefault="008E5162" w:rsidP="0025306E">
            <w:r>
              <w:t>Derived from IRCC DLI records</w:t>
            </w:r>
          </w:p>
        </w:tc>
        <w:tc>
          <w:tcPr>
            <w:tcW w:w="2160" w:type="dxa"/>
          </w:tcPr>
          <w:p w14:paraId="69BABC9E" w14:textId="77777777" w:rsidR="00150327" w:rsidRDefault="008E5162" w:rsidP="0025306E">
            <w:r>
              <w:t>Monthly, Jan 2015-Dec 2025 for 8 target cities</w:t>
            </w:r>
          </w:p>
        </w:tc>
        <w:tc>
          <w:tcPr>
            <w:tcW w:w="2160" w:type="dxa"/>
          </w:tcPr>
          <w:p w14:paraId="3BE2EFC9" w14:textId="77777777" w:rsidR="00150327" w:rsidRDefault="008E5162" w:rsidP="0025306E">
            <w:r>
              <w:t>Key city-level predictor (lagged)</w:t>
            </w:r>
          </w:p>
        </w:tc>
      </w:tr>
    </w:tbl>
    <w:p w14:paraId="3B2F091D" w14:textId="6BC85F42" w:rsidR="00150327" w:rsidRDefault="008E5162" w:rsidP="0025306E">
      <w:r>
        <w:t xml:space="preserve">Important measurement note: the student variable is a constructed proxy based on aggregating DLI-level records mapped to target cities. It is not a direct official city total series from a single IRCC city-total table for the full period. </w:t>
      </w:r>
    </w:p>
    <w:p w14:paraId="167D610C" w14:textId="77777777" w:rsidR="00150327" w:rsidRDefault="008E5162" w:rsidP="0025306E">
      <w:r>
        <w:t xml:space="preserve">6. </w:t>
      </w:r>
      <w:r w:rsidRPr="0025306E">
        <w:rPr>
          <w:b/>
          <w:bCs/>
        </w:rPr>
        <w:t>Empirical Methodology</w:t>
      </w:r>
    </w:p>
    <w:p w14:paraId="6300D616" w14:textId="77777777" w:rsidR="00150327" w:rsidRDefault="008E5162" w:rsidP="0025306E">
      <w:r>
        <w:t>The main model is a Bayesian multilevel dynamic regression with partial pooling across cities. This structure captures both common dynamics and city-specific heterogeneity while avoiding unstable estimates for smaller-sample cities.</w:t>
      </w:r>
    </w:p>
    <w:p w14:paraId="5ED80BC1" w14:textId="00805036" w:rsidR="00150327" w:rsidRDefault="008E5162" w:rsidP="0025306E">
      <w:r>
        <w:t>with transparent prior specification and reproducible scripts.</w:t>
      </w:r>
    </w:p>
    <w:p w14:paraId="2147CC13" w14:textId="77777777" w:rsidR="00150327" w:rsidRPr="0025306E" w:rsidRDefault="008E5162" w:rsidP="0025306E">
      <w:pPr>
        <w:rPr>
          <w:b/>
          <w:bCs/>
        </w:rPr>
      </w:pPr>
      <w:r w:rsidRPr="0025306E">
        <w:rPr>
          <w:b/>
          <w:bCs/>
        </w:rPr>
        <w:t>7. Bayesian Workflow and Model Validation</w:t>
      </w:r>
    </w:p>
    <w:p w14:paraId="5A6CAA06" w14:textId="77777777" w:rsidR="00150327" w:rsidRDefault="008E5162" w:rsidP="0025306E">
      <w:r>
        <w:lastRenderedPageBreak/>
        <w:t>The project will follow a standard Bayesian workflow consistent with course expectations:</w:t>
      </w:r>
    </w:p>
    <w:p w14:paraId="15C3A011" w14:textId="77777777" w:rsidR="00150327" w:rsidRDefault="008E5162" w:rsidP="0025306E">
      <w:r>
        <w:t>Prior specification and rationale (including weakly informative regularizing priors).</w:t>
      </w:r>
    </w:p>
    <w:p w14:paraId="0CE077A2" w14:textId="77777777" w:rsidR="00150327" w:rsidRDefault="008E5162" w:rsidP="0025306E">
      <w:r>
        <w:t>MCMC convergence diagnostics (R-hat, effective sample size, trace behavior).</w:t>
      </w:r>
    </w:p>
    <w:p w14:paraId="1A5A31F5" w14:textId="77777777" w:rsidR="00150327" w:rsidRDefault="008E5162" w:rsidP="0025306E">
      <w:r>
        <w:t>Posterior predictive checks to evaluate fit and detect systematic misfit.</w:t>
      </w:r>
    </w:p>
    <w:p w14:paraId="113B4F03" w14:textId="77777777" w:rsidR="00150327" w:rsidRPr="0025306E" w:rsidRDefault="008E5162" w:rsidP="0025306E">
      <w:pPr>
        <w:rPr>
          <w:b/>
          <w:bCs/>
        </w:rPr>
      </w:pPr>
      <w:r>
        <w:t>Sensitivity analysis for key assumptions (especially the 2026 predictor assumptions and student-proxy construction choices).</w:t>
      </w:r>
    </w:p>
    <w:p w14:paraId="2B52D2C0" w14:textId="77777777" w:rsidR="00150327" w:rsidRPr="0025306E" w:rsidRDefault="008E5162" w:rsidP="0025306E">
      <w:pPr>
        <w:rPr>
          <w:b/>
          <w:bCs/>
        </w:rPr>
      </w:pPr>
      <w:r w:rsidRPr="0025306E">
        <w:rPr>
          <w:b/>
          <w:bCs/>
        </w:rPr>
        <w:t>8. Planned Results and Deliverables</w:t>
      </w:r>
    </w:p>
    <w:p w14:paraId="236BCD1E" w14:textId="2F86BABD" w:rsidR="00150327" w:rsidRDefault="008E5162" w:rsidP="0025306E">
      <w:r>
        <w:t xml:space="preserve">The final analysis </w:t>
      </w:r>
      <w:r w:rsidR="0025306E">
        <w:t xml:space="preserve">should be able to </w:t>
      </w:r>
      <w:r>
        <w:t>produce:</w:t>
      </w:r>
    </w:p>
    <w:p w14:paraId="79A8C8AB" w14:textId="77777777" w:rsidR="00150327" w:rsidRDefault="008E5162" w:rsidP="0025306E">
      <w:r>
        <w:t>City-specific posterior distributions for policy-rate and student-proxy effects.</w:t>
      </w:r>
    </w:p>
    <w:p w14:paraId="5B2740FB" w14:textId="77777777" w:rsidR="00150327" w:rsidRDefault="008E5162" w:rsidP="0025306E">
      <w:r>
        <w:t>Posterior predictive price trajectories by city.</w:t>
      </w:r>
    </w:p>
    <w:p w14:paraId="0BF4B694" w14:textId="77777777" w:rsidR="00150327" w:rsidRDefault="008E5162" w:rsidP="0025306E">
      <w:r>
        <w:t>Posterior probability of recovery by December 2026 for each city.</w:t>
      </w:r>
    </w:p>
    <w:p w14:paraId="460CF3A1" w14:textId="77777777" w:rsidR="00150327" w:rsidRDefault="008E5162" w:rsidP="0025306E">
      <w:r>
        <w:t>A concise interpretation comparing recovery timing and uncertainty across cities.</w:t>
      </w:r>
    </w:p>
    <w:p w14:paraId="4F199D80" w14:textId="77777777" w:rsidR="00150327" w:rsidRDefault="008E5162" w:rsidP="0025306E">
      <w:r>
        <w:t xml:space="preserve">9. </w:t>
      </w:r>
      <w:r w:rsidRPr="0025306E">
        <w:rPr>
          <w:b/>
          <w:bCs/>
        </w:rPr>
        <w:t>Assumptions, Risks, and Limitations</w:t>
      </w:r>
    </w:p>
    <w:p w14:paraId="24BC1889" w14:textId="77777777" w:rsidR="00150327" w:rsidRDefault="008E5162" w:rsidP="0025306E">
      <w:r>
        <w:t>Forecast boundary: observed student proxy currently ends at December 2025; 2026 recovery probabilities require explicit scenario assumptions.</w:t>
      </w:r>
    </w:p>
    <w:p w14:paraId="5F05FBDC" w14:textId="77777777" w:rsidR="00150327" w:rsidRDefault="008E5162" w:rsidP="0025306E">
      <w:r>
        <w:t>Measurement limitation: student inflow is a proxy from DLI-level records, which may introduce mapping and aggregation error.</w:t>
      </w:r>
    </w:p>
    <w:p w14:paraId="039C1AB1" w14:textId="77777777" w:rsidR="00150327" w:rsidRDefault="008E5162" w:rsidP="0025306E">
      <w:r>
        <w:t>Inference scope: the analysis is primarily associational and predictive; strong causal claims are out of scope without a dedicated identification strategy.</w:t>
      </w:r>
    </w:p>
    <w:p w14:paraId="16B89DC5" w14:textId="77777777" w:rsidR="00150327" w:rsidRDefault="008E5162" w:rsidP="0025306E">
      <w:r>
        <w:t>Coverage choice: NHPI focuses on new housing prices; implications for broader resale market dynamics will be discussed cautiously.</w:t>
      </w:r>
    </w:p>
    <w:p w14:paraId="5539144A" w14:textId="77777777" w:rsidR="00195C51" w:rsidRDefault="00195C51" w:rsidP="0025306E"/>
    <w:p w14:paraId="7DAFE51A" w14:textId="77777777" w:rsidR="00195C51" w:rsidRDefault="00195C51" w:rsidP="0025306E"/>
    <w:p w14:paraId="5A1EFCB5" w14:textId="77777777" w:rsidR="00195C51" w:rsidRDefault="00195C51" w:rsidP="0025306E"/>
    <w:p w14:paraId="0DE50B0F" w14:textId="77777777" w:rsidR="00195C51" w:rsidRDefault="00195C51" w:rsidP="0025306E"/>
    <w:p w14:paraId="5E3FA59D" w14:textId="77777777" w:rsidR="00195C51" w:rsidRDefault="00195C51" w:rsidP="0025306E"/>
    <w:p w14:paraId="43893B26" w14:textId="77777777" w:rsidR="00150327" w:rsidRPr="0025306E" w:rsidRDefault="008E5162" w:rsidP="0025306E">
      <w:pPr>
        <w:rPr>
          <w:b/>
          <w:bCs/>
        </w:rPr>
      </w:pPr>
      <w:r w:rsidRPr="0025306E">
        <w:rPr>
          <w:b/>
          <w:bCs/>
        </w:rPr>
        <w:lastRenderedPageBreak/>
        <w:t>10. Work Plan and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50327" w14:paraId="6A0857BB" w14:textId="77777777">
        <w:tc>
          <w:tcPr>
            <w:tcW w:w="2880" w:type="dxa"/>
          </w:tcPr>
          <w:p w14:paraId="02AEFD92" w14:textId="77777777" w:rsidR="00150327" w:rsidRDefault="008E5162" w:rsidP="0025306E">
            <w:r>
              <w:t>Period</w:t>
            </w:r>
          </w:p>
        </w:tc>
        <w:tc>
          <w:tcPr>
            <w:tcW w:w="2880" w:type="dxa"/>
          </w:tcPr>
          <w:p w14:paraId="0E427893" w14:textId="77777777" w:rsidR="00150327" w:rsidRDefault="008E5162" w:rsidP="0025306E">
            <w:r>
              <w:t>Work Package</w:t>
            </w:r>
          </w:p>
        </w:tc>
        <w:tc>
          <w:tcPr>
            <w:tcW w:w="2880" w:type="dxa"/>
          </w:tcPr>
          <w:p w14:paraId="27184B2A" w14:textId="77777777" w:rsidR="00150327" w:rsidRDefault="008E5162" w:rsidP="0025306E">
            <w:r>
              <w:t>Output</w:t>
            </w:r>
          </w:p>
        </w:tc>
      </w:tr>
      <w:tr w:rsidR="00150327" w14:paraId="3369463A" w14:textId="77777777">
        <w:tc>
          <w:tcPr>
            <w:tcW w:w="2880" w:type="dxa"/>
          </w:tcPr>
          <w:p w14:paraId="5D1A9A17" w14:textId="77777777" w:rsidR="00150327" w:rsidRDefault="008E5162" w:rsidP="0025306E">
            <w:r>
              <w:t>Mar 2-Mar 4</w:t>
            </w:r>
          </w:p>
        </w:tc>
        <w:tc>
          <w:tcPr>
            <w:tcW w:w="2880" w:type="dxa"/>
          </w:tcPr>
          <w:p w14:paraId="6096598B" w14:textId="77777777" w:rsidR="00150327" w:rsidRDefault="008E5162" w:rsidP="0025306E">
            <w:r>
              <w:t>Finalize question, variable definitions, and proposal presentation</w:t>
            </w:r>
          </w:p>
        </w:tc>
        <w:tc>
          <w:tcPr>
            <w:tcW w:w="2880" w:type="dxa"/>
          </w:tcPr>
          <w:p w14:paraId="02F606A3" w14:textId="77777777" w:rsidR="00150327" w:rsidRDefault="008E5162" w:rsidP="0025306E">
            <w:r>
              <w:t>Proposal slides and agreed scope</w:t>
            </w:r>
          </w:p>
        </w:tc>
      </w:tr>
      <w:tr w:rsidR="00150327" w14:paraId="1008B018" w14:textId="77777777">
        <w:tc>
          <w:tcPr>
            <w:tcW w:w="2880" w:type="dxa"/>
          </w:tcPr>
          <w:p w14:paraId="68B7DC96" w14:textId="77777777" w:rsidR="00150327" w:rsidRDefault="008E5162" w:rsidP="0025306E">
            <w:r>
              <w:t>Mar 5-Mar 12</w:t>
            </w:r>
          </w:p>
        </w:tc>
        <w:tc>
          <w:tcPr>
            <w:tcW w:w="2880" w:type="dxa"/>
          </w:tcPr>
          <w:p w14:paraId="70965C34" w14:textId="77777777" w:rsidR="00150327" w:rsidRDefault="008E5162" w:rsidP="0025306E">
            <w:r>
              <w:t>Data cleaning, city-month panel construction, reproducibility setup</w:t>
            </w:r>
          </w:p>
        </w:tc>
        <w:tc>
          <w:tcPr>
            <w:tcW w:w="2880" w:type="dxa"/>
          </w:tcPr>
          <w:p w14:paraId="535C1E71" w14:textId="77777777" w:rsidR="00150327" w:rsidRDefault="008E5162" w:rsidP="0025306E">
            <w:r>
              <w:t>Merged analysis-ready panel + data dictionary</w:t>
            </w:r>
          </w:p>
        </w:tc>
      </w:tr>
      <w:tr w:rsidR="00150327" w14:paraId="4E5648BE" w14:textId="77777777">
        <w:tc>
          <w:tcPr>
            <w:tcW w:w="2880" w:type="dxa"/>
          </w:tcPr>
          <w:p w14:paraId="3858306E" w14:textId="77777777" w:rsidR="00150327" w:rsidRDefault="008E5162" w:rsidP="0025306E">
            <w:r>
              <w:t>Mar 13-Mar 20</w:t>
            </w:r>
          </w:p>
        </w:tc>
        <w:tc>
          <w:tcPr>
            <w:tcW w:w="2880" w:type="dxa"/>
          </w:tcPr>
          <w:p w14:paraId="2A46D024" w14:textId="77777777" w:rsidR="00150327" w:rsidRDefault="008E5162" w:rsidP="0025306E">
            <w:r>
              <w:t>Bayesian model estimation and diagnostics</w:t>
            </w:r>
          </w:p>
        </w:tc>
        <w:tc>
          <w:tcPr>
            <w:tcW w:w="2880" w:type="dxa"/>
          </w:tcPr>
          <w:p w14:paraId="79ABC94B" w14:textId="77777777" w:rsidR="00150327" w:rsidRDefault="008E5162" w:rsidP="0025306E">
            <w:r>
              <w:t>Baseline model + diagnostic report</w:t>
            </w:r>
          </w:p>
        </w:tc>
      </w:tr>
      <w:tr w:rsidR="00150327" w14:paraId="496FCEC8" w14:textId="77777777">
        <w:tc>
          <w:tcPr>
            <w:tcW w:w="2880" w:type="dxa"/>
          </w:tcPr>
          <w:p w14:paraId="5F317CA9" w14:textId="77777777" w:rsidR="00150327" w:rsidRDefault="008E5162" w:rsidP="0025306E">
            <w:r>
              <w:t>Mar 21-Mar 25</w:t>
            </w:r>
          </w:p>
        </w:tc>
        <w:tc>
          <w:tcPr>
            <w:tcW w:w="2880" w:type="dxa"/>
          </w:tcPr>
          <w:p w14:paraId="08883EDB" w14:textId="77777777" w:rsidR="00150327" w:rsidRDefault="008E5162" w:rsidP="0025306E">
            <w:r>
              <w:t>Sensitivity checks and result interpretation</w:t>
            </w:r>
          </w:p>
        </w:tc>
        <w:tc>
          <w:tcPr>
            <w:tcW w:w="2880" w:type="dxa"/>
          </w:tcPr>
          <w:p w14:paraId="6DE01AC4" w14:textId="77777777" w:rsidR="00150327" w:rsidRDefault="008E5162" w:rsidP="0025306E">
            <w:r>
              <w:t>Robustness section + final figures/tables</w:t>
            </w:r>
          </w:p>
        </w:tc>
      </w:tr>
      <w:tr w:rsidR="00150327" w14:paraId="4AE1AAB0" w14:textId="77777777">
        <w:tc>
          <w:tcPr>
            <w:tcW w:w="2880" w:type="dxa"/>
          </w:tcPr>
          <w:p w14:paraId="615CB8FA" w14:textId="77777777" w:rsidR="00150327" w:rsidRDefault="008E5162" w:rsidP="0025306E">
            <w:r>
              <w:t>Mar 26-Mar 27</w:t>
            </w:r>
          </w:p>
        </w:tc>
        <w:tc>
          <w:tcPr>
            <w:tcW w:w="2880" w:type="dxa"/>
          </w:tcPr>
          <w:p w14:paraId="3D31455B" w14:textId="77777777" w:rsidR="00150327" w:rsidRDefault="008E5162" w:rsidP="0025306E">
            <w:r>
              <w:t>Final writing, polishing, and packaging</w:t>
            </w:r>
          </w:p>
        </w:tc>
        <w:tc>
          <w:tcPr>
            <w:tcW w:w="2880" w:type="dxa"/>
          </w:tcPr>
          <w:p w14:paraId="263E9B89" w14:textId="77777777" w:rsidR="00150327" w:rsidRDefault="008E5162" w:rsidP="0025306E">
            <w:r>
              <w:t>Submission-ready paper, code, README, slides</w:t>
            </w:r>
          </w:p>
        </w:tc>
      </w:tr>
    </w:tbl>
    <w:p w14:paraId="4B735FD1" w14:textId="77777777" w:rsidR="0025306E" w:rsidRDefault="0025306E" w:rsidP="0025306E"/>
    <w:p w14:paraId="4E5E0C8F" w14:textId="1B8B561D" w:rsidR="00150327" w:rsidRPr="0025306E" w:rsidRDefault="008E5162" w:rsidP="0025306E">
      <w:pPr>
        <w:rPr>
          <w:b/>
          <w:bCs/>
        </w:rPr>
      </w:pPr>
      <w:r w:rsidRPr="0025306E">
        <w:rPr>
          <w:b/>
          <w:bCs/>
        </w:rPr>
        <w:t>11. Team Roles (Proposed)</w:t>
      </w:r>
    </w:p>
    <w:p w14:paraId="52453E69" w14:textId="03F9CD02" w:rsidR="0025306E" w:rsidRDefault="0025306E" w:rsidP="0025306E">
      <w:r>
        <w:t>To be decided later.</w:t>
      </w:r>
    </w:p>
    <w:p w14:paraId="1594EF2D" w14:textId="77777777" w:rsidR="00195C51" w:rsidRDefault="00195C51" w:rsidP="0025306E"/>
    <w:p w14:paraId="0ACFAB0D" w14:textId="77777777" w:rsidR="00195C51" w:rsidRDefault="00195C51" w:rsidP="0025306E"/>
    <w:p w14:paraId="02A4212E" w14:textId="77777777" w:rsidR="00195C51" w:rsidRDefault="00195C51" w:rsidP="0025306E"/>
    <w:p w14:paraId="3A530936" w14:textId="77777777" w:rsidR="00195C51" w:rsidRDefault="00195C51" w:rsidP="0025306E"/>
    <w:p w14:paraId="5EC127E1" w14:textId="77777777" w:rsidR="00195C51" w:rsidRDefault="00195C51" w:rsidP="0025306E"/>
    <w:p w14:paraId="777438C4" w14:textId="77777777" w:rsidR="00195C51" w:rsidRDefault="00195C51" w:rsidP="0025306E"/>
    <w:p w14:paraId="2133398D" w14:textId="77777777" w:rsidR="00195C51" w:rsidRDefault="00195C51" w:rsidP="0025306E"/>
    <w:p w14:paraId="66E2B66D" w14:textId="77777777" w:rsidR="00195C51" w:rsidRDefault="00195C51" w:rsidP="0025306E"/>
    <w:p w14:paraId="41B6724F" w14:textId="77777777" w:rsidR="00195C51" w:rsidRDefault="00195C51" w:rsidP="0025306E"/>
    <w:p w14:paraId="7560D4C7" w14:textId="77777777" w:rsidR="00195C51" w:rsidRDefault="00195C51" w:rsidP="0025306E"/>
    <w:p w14:paraId="7FA12D6E" w14:textId="77777777" w:rsidR="00195C51" w:rsidRDefault="00195C51" w:rsidP="0025306E"/>
    <w:p w14:paraId="1C58399C" w14:textId="77777777" w:rsidR="00195C51" w:rsidRDefault="00195C51" w:rsidP="0025306E"/>
    <w:p w14:paraId="3F794635" w14:textId="77777777" w:rsidR="00195C51" w:rsidRDefault="00195C51" w:rsidP="0025306E"/>
    <w:p w14:paraId="1DE8BEF3" w14:textId="77777777" w:rsidR="00195C51" w:rsidRDefault="00195C51" w:rsidP="0025306E"/>
    <w:p w14:paraId="5E654D41" w14:textId="2E15418B" w:rsidR="00195C51" w:rsidRPr="00195C51" w:rsidRDefault="00195C51" w:rsidP="00195C51">
      <w:pPr>
        <w:jc w:val="center"/>
        <w:rPr>
          <w:b/>
          <w:bCs/>
        </w:rPr>
      </w:pPr>
      <w:r w:rsidRPr="00195C51">
        <w:rPr>
          <w:b/>
          <w:bCs/>
        </w:rPr>
        <w:lastRenderedPageBreak/>
        <w:t>Some references</w:t>
      </w:r>
    </w:p>
    <w:p w14:paraId="441D7147" w14:textId="5977A798" w:rsidR="00150327" w:rsidRDefault="008E5162" w:rsidP="0025306E">
      <w:r>
        <w:t>Statistics Canada. Table 18-10-0205-01: New housing price index, monthly.</w:t>
      </w:r>
    </w:p>
    <w:p w14:paraId="388F8C95" w14:textId="77777777" w:rsidR="00150327" w:rsidRDefault="008E5162" w:rsidP="0025306E">
      <w:r>
        <w:t>Bank of Canada. Policy interest rate series (V39079).</w:t>
      </w:r>
    </w:p>
    <w:p w14:paraId="7610F728" w14:textId="77777777" w:rsidR="00150327" w:rsidRDefault="008E5162" w:rsidP="0025306E">
      <w:r>
        <w:t>Immigration, Refugees and Citizenship Canada (IRCC). Open Data: Temporary residents, study permit holders datasets (including DLI-level monthly files).</w:t>
      </w:r>
    </w:p>
    <w:p w14:paraId="03E6C13B" w14:textId="77777777" w:rsidR="00150327" w:rsidRDefault="008E5162" w:rsidP="0025306E">
      <w:r>
        <w:t>Gelman, A., et al. Bayesian Data Analysis (3rd ed.).</w:t>
      </w:r>
    </w:p>
    <w:p w14:paraId="468FA61C" w14:textId="77777777" w:rsidR="00150327" w:rsidRDefault="008E5162" w:rsidP="0025306E">
      <w:r>
        <w:t>McElreath, R. Statistical Rethinking (2nd ed.).</w:t>
      </w:r>
    </w:p>
    <w:p w14:paraId="0FE46A6C" w14:textId="04F22B66" w:rsidR="00150327" w:rsidRDefault="00150327" w:rsidP="0025306E"/>
    <w:sectPr w:rsidR="001503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E44539"/>
    <w:multiLevelType w:val="hybridMultilevel"/>
    <w:tmpl w:val="ADEE0E9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405496">
    <w:abstractNumId w:val="8"/>
  </w:num>
  <w:num w:numId="2" w16cid:durableId="1417824095">
    <w:abstractNumId w:val="6"/>
  </w:num>
  <w:num w:numId="3" w16cid:durableId="1371416811">
    <w:abstractNumId w:val="5"/>
  </w:num>
  <w:num w:numId="4" w16cid:durableId="924730315">
    <w:abstractNumId w:val="4"/>
  </w:num>
  <w:num w:numId="5" w16cid:durableId="1338385544">
    <w:abstractNumId w:val="7"/>
  </w:num>
  <w:num w:numId="6" w16cid:durableId="752510295">
    <w:abstractNumId w:val="3"/>
  </w:num>
  <w:num w:numId="7" w16cid:durableId="293874100">
    <w:abstractNumId w:val="2"/>
  </w:num>
  <w:num w:numId="8" w16cid:durableId="187254320">
    <w:abstractNumId w:val="1"/>
  </w:num>
  <w:num w:numId="9" w16cid:durableId="913390405">
    <w:abstractNumId w:val="0"/>
  </w:num>
  <w:num w:numId="10" w16cid:durableId="984814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327"/>
    <w:rsid w:val="0015074B"/>
    <w:rsid w:val="00195C51"/>
    <w:rsid w:val="0025306E"/>
    <w:rsid w:val="00256144"/>
    <w:rsid w:val="0029639D"/>
    <w:rsid w:val="00326F90"/>
    <w:rsid w:val="008C0762"/>
    <w:rsid w:val="008E51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13E09"/>
  <w14:defaultImageDpi w14:val="300"/>
  <w15:docId w15:val="{BA43E643-51A7-40DC-A01C-85FFABDA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henry tetteh</cp:lastModifiedBy>
  <cp:revision>1</cp:revision>
  <dcterms:created xsi:type="dcterms:W3CDTF">2013-12-23T23:15:00Z</dcterms:created>
  <dcterms:modified xsi:type="dcterms:W3CDTF">2026-03-02T17:26:00Z</dcterms:modified>
  <cp:category/>
</cp:coreProperties>
</file>