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C6" w:rsidRDefault="00617BD1" w:rsidP="00475434">
      <w:pPr>
        <w:jc w:val="center"/>
        <w:rPr>
          <w:rFonts w:cs="Arial"/>
          <w:i/>
          <w:sz w:val="18"/>
          <w:szCs w:val="18"/>
        </w:rPr>
      </w:pPr>
      <w:r>
        <w:rPr>
          <w:rFonts w:cs="Arial"/>
          <w:i/>
          <w:sz w:val="18"/>
          <w:szCs w:val="18"/>
        </w:rPr>
        <w:t xml:space="preserve">                                                         Publicado em forma de portaria interna num ______/_______</w:t>
      </w:r>
    </w:p>
    <w:p w:rsidR="00B2281A" w:rsidRDefault="00B2281A" w:rsidP="00475434">
      <w:pPr>
        <w:jc w:val="center"/>
        <w:rPr>
          <w:rFonts w:cs="Arial"/>
          <w:i/>
          <w:sz w:val="18"/>
          <w:szCs w:val="18"/>
        </w:rPr>
      </w:pPr>
    </w:p>
    <w:p w:rsidR="00B2281A" w:rsidRDefault="00B2281A" w:rsidP="00475434">
      <w:pPr>
        <w:jc w:val="center"/>
        <w:rPr>
          <w:rFonts w:cs="Arial"/>
          <w:i/>
          <w:sz w:val="18"/>
          <w:szCs w:val="18"/>
        </w:rPr>
      </w:pPr>
    </w:p>
    <w:p w:rsidR="00B2281A" w:rsidRDefault="00B2281A" w:rsidP="00475434">
      <w:pPr>
        <w:jc w:val="center"/>
      </w:pPr>
    </w:p>
    <w:p w:rsidR="004804C6" w:rsidRDefault="004804C6" w:rsidP="00475434">
      <w:pPr>
        <w:jc w:val="center"/>
      </w:pPr>
    </w:p>
    <w:p w:rsidR="00475434" w:rsidRPr="00156192" w:rsidRDefault="00475434" w:rsidP="00475434">
      <w:pPr>
        <w:jc w:val="center"/>
        <w:rPr>
          <w:rFonts w:cs="Arial"/>
          <w:b/>
          <w:sz w:val="40"/>
          <w:szCs w:val="40"/>
        </w:rPr>
      </w:pPr>
      <w:r w:rsidRPr="00156192">
        <w:rPr>
          <w:rFonts w:cs="Arial"/>
          <w:b/>
          <w:sz w:val="40"/>
          <w:szCs w:val="40"/>
        </w:rPr>
        <w:t xml:space="preserve">REGIMENTO INTERNO </w:t>
      </w:r>
      <w:r w:rsidR="00154D73">
        <w:rPr>
          <w:rFonts w:cs="Arial"/>
          <w:b/>
          <w:sz w:val="40"/>
          <w:szCs w:val="40"/>
        </w:rPr>
        <w:t>COMISSÃO</w:t>
      </w:r>
      <w:r w:rsidR="00A604F4">
        <w:rPr>
          <w:rFonts w:cs="Arial"/>
          <w:b/>
          <w:sz w:val="40"/>
          <w:szCs w:val="40"/>
        </w:rPr>
        <w:t xml:space="preserve"> DE ÉTICA DE ENFERMAGEM</w:t>
      </w:r>
    </w:p>
    <w:p w:rsidR="00475434" w:rsidRPr="00156192" w:rsidRDefault="00475434">
      <w:pPr>
        <w:rPr>
          <w:b/>
          <w:sz w:val="40"/>
          <w:szCs w:val="40"/>
        </w:rPr>
      </w:pPr>
    </w:p>
    <w:p w:rsidR="00475434" w:rsidRPr="00156192" w:rsidRDefault="00475434">
      <w:pPr>
        <w:rPr>
          <w:b/>
          <w:sz w:val="40"/>
          <w:szCs w:val="40"/>
        </w:rPr>
      </w:pPr>
    </w:p>
    <w:p w:rsidR="00475434" w:rsidRDefault="00475434"/>
    <w:p w:rsidR="00154D73" w:rsidRDefault="00154D73"/>
    <w:p w:rsidR="00B2281A" w:rsidRDefault="00B2281A"/>
    <w:p w:rsidR="00B2281A" w:rsidRDefault="00B2281A"/>
    <w:p w:rsidR="00475434" w:rsidRPr="00156192" w:rsidRDefault="00156192" w:rsidP="00156192">
      <w:pPr>
        <w:jc w:val="center"/>
        <w:rPr>
          <w:rFonts w:cs="Arial"/>
          <w:sz w:val="24"/>
          <w:szCs w:val="24"/>
        </w:rPr>
      </w:pPr>
      <w:r w:rsidRPr="00156192">
        <w:rPr>
          <w:rFonts w:cs="Arial"/>
          <w:sz w:val="24"/>
          <w:szCs w:val="24"/>
        </w:rPr>
        <w:t xml:space="preserve">CAÇADOR/SC </w:t>
      </w:r>
    </w:p>
    <w:p w:rsidR="00475434" w:rsidRPr="00340901" w:rsidRDefault="005D5A6A" w:rsidP="00340901">
      <w:pPr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2019</w:t>
      </w:r>
    </w:p>
    <w:p w:rsidR="00340901" w:rsidRPr="00340901" w:rsidRDefault="00340901" w:rsidP="00340901">
      <w:pPr>
        <w:jc w:val="center"/>
        <w:rPr>
          <w:b/>
        </w:rPr>
      </w:pPr>
      <w:r w:rsidRPr="00340901">
        <w:rPr>
          <w:b/>
        </w:rPr>
        <w:lastRenderedPageBreak/>
        <w:t>Capítulo I</w:t>
      </w:r>
    </w:p>
    <w:p w:rsidR="00340901" w:rsidRDefault="00340901" w:rsidP="00340901">
      <w:pPr>
        <w:jc w:val="center"/>
        <w:rPr>
          <w:b/>
        </w:rPr>
      </w:pPr>
      <w:r w:rsidRPr="00340901">
        <w:rPr>
          <w:b/>
        </w:rPr>
        <w:t>Das definições</w:t>
      </w:r>
    </w:p>
    <w:p w:rsidR="00C95805" w:rsidRPr="00C95805" w:rsidRDefault="00C95805" w:rsidP="00C95805">
      <w:r w:rsidRPr="00C95805">
        <w:t>Regimento Interno das Comiss</w:t>
      </w:r>
      <w:r w:rsidR="00093FB0">
        <w:t>ões de Ética de Enfermagem (CEE</w:t>
      </w:r>
      <w:r w:rsidRPr="00C95805">
        <w:t xml:space="preserve">) das Instituições de Saúde de Santa Catarina* Aprovado pela Decisão </w:t>
      </w:r>
      <w:proofErr w:type="spellStart"/>
      <w:r w:rsidRPr="00C95805">
        <w:t>Coren</w:t>
      </w:r>
      <w:proofErr w:type="spellEnd"/>
      <w:r w:rsidRPr="00C95805">
        <w:t xml:space="preserve">/SC nº 002, de 10 de janeiro de 2006, na 417ª Reunião Ordinária, de 25 de janeiro de 2006, e homologado pela Decisão </w:t>
      </w:r>
      <w:proofErr w:type="spellStart"/>
      <w:r w:rsidRPr="00C95805">
        <w:t>Cofen</w:t>
      </w:r>
      <w:proofErr w:type="spellEnd"/>
      <w:r w:rsidRPr="00C95805">
        <w:t xml:space="preserve"> nº 014, de 21 de fevereiro de 2006.</w:t>
      </w:r>
    </w:p>
    <w:p w:rsidR="00340901" w:rsidRDefault="00551853" w:rsidP="00340901">
      <w:r>
        <w:rPr>
          <w:b/>
        </w:rPr>
        <w:t>Art.</w:t>
      </w:r>
      <w:r w:rsidR="00340901" w:rsidRPr="002D6F78">
        <w:rPr>
          <w:b/>
        </w:rPr>
        <w:t>1º.</w:t>
      </w:r>
      <w:r w:rsidR="00340901">
        <w:t xml:space="preserve"> </w:t>
      </w:r>
      <w:r w:rsidR="00C95805">
        <w:t>A Comis</w:t>
      </w:r>
      <w:r w:rsidR="00093FB0">
        <w:t>são de Ética de Enfermagem (CEE</w:t>
      </w:r>
      <w:r w:rsidR="00C95805">
        <w:t>) do Hospital Maicé rege-se por Regimento próprio aprovado em Assembleia Geral da Categoria, realizada em</w:t>
      </w:r>
      <w:r w:rsidR="00203163">
        <w:t xml:space="preserve">     </w:t>
      </w:r>
      <w:r w:rsidR="00C95805" w:rsidRPr="00551853">
        <w:t>/</w:t>
      </w:r>
      <w:proofErr w:type="gramStart"/>
      <w:r w:rsidR="00203163">
        <w:t xml:space="preserve">   </w:t>
      </w:r>
      <w:proofErr w:type="gramEnd"/>
      <w:r w:rsidR="00C95805" w:rsidRPr="00551853">
        <w:t>/</w:t>
      </w:r>
      <w:r w:rsidR="00547CFC" w:rsidRPr="00551853">
        <w:t>2019</w:t>
      </w:r>
      <w:r w:rsidR="00C95805">
        <w:t xml:space="preserve">, atendendo a determinação da </w:t>
      </w:r>
      <w:r w:rsidR="00846D5C" w:rsidRPr="00846D5C">
        <w:t xml:space="preserve">Resolução </w:t>
      </w:r>
      <w:proofErr w:type="spellStart"/>
      <w:r w:rsidR="00846D5C" w:rsidRPr="00846D5C">
        <w:t>Cofen</w:t>
      </w:r>
      <w:proofErr w:type="spellEnd"/>
      <w:r w:rsidR="00846D5C" w:rsidRPr="00846D5C">
        <w:t xml:space="preserve"> 593/2018</w:t>
      </w:r>
      <w:r w:rsidR="00C95805">
        <w:t>. O Regimento Interno da Comissão de Ética de Enfermagem da Instituição Hospital Maicé foi aprovado e homologado pelo Plenário do Conselho Regional de Enfermagem de Santa Catarina (</w:t>
      </w:r>
      <w:proofErr w:type="spellStart"/>
      <w:r w:rsidR="00C95805">
        <w:t>Coren</w:t>
      </w:r>
      <w:proofErr w:type="spellEnd"/>
      <w:r w:rsidR="00C95805">
        <w:t xml:space="preserve">/SC), em sua _____ Reunião Ordinária, de ___ </w:t>
      </w:r>
      <w:proofErr w:type="spellStart"/>
      <w:r w:rsidR="00C95805">
        <w:t>de</w:t>
      </w:r>
      <w:proofErr w:type="spellEnd"/>
      <w:r w:rsidR="00C95805">
        <w:t xml:space="preserve"> ____________ </w:t>
      </w:r>
      <w:proofErr w:type="spellStart"/>
      <w:r w:rsidR="00C95805">
        <w:t>de</w:t>
      </w:r>
      <w:proofErr w:type="spellEnd"/>
      <w:r w:rsidR="00C95805">
        <w:t xml:space="preserve"> 20_____.</w:t>
      </w:r>
    </w:p>
    <w:p w:rsidR="00C95805" w:rsidRDefault="00551853" w:rsidP="00340901">
      <w:r>
        <w:rPr>
          <w:b/>
        </w:rPr>
        <w:t>Art.</w:t>
      </w:r>
      <w:r w:rsidR="00C95805" w:rsidRPr="002D6F78">
        <w:rPr>
          <w:b/>
        </w:rPr>
        <w:t>2º</w:t>
      </w:r>
      <w:r w:rsidR="00830200">
        <w:rPr>
          <w:b/>
        </w:rPr>
        <w:t>.</w:t>
      </w:r>
      <w:r w:rsidR="00093FB0">
        <w:t xml:space="preserve"> A CEE</w:t>
      </w:r>
      <w:r w:rsidR="00C95805">
        <w:t xml:space="preserve"> é um órgão representativo do </w:t>
      </w:r>
      <w:proofErr w:type="spellStart"/>
      <w:r w:rsidR="00C95805">
        <w:t>Coren</w:t>
      </w:r>
      <w:proofErr w:type="spellEnd"/>
      <w:r w:rsidR="00C95805">
        <w:t>/SC na</w:t>
      </w:r>
      <w:r w:rsidR="00846D5C">
        <w:t xml:space="preserve"> instituição, com função educativa, consultiva</w:t>
      </w:r>
      <w:r w:rsidR="004D70BD">
        <w:t xml:space="preserve"> </w:t>
      </w:r>
      <w:r w:rsidR="00846D5C">
        <w:t>e de</w:t>
      </w:r>
      <w:r w:rsidR="001B214C">
        <w:t xml:space="preserve"> conciliação, </w:t>
      </w:r>
      <w:r w:rsidR="00846D5C">
        <w:t xml:space="preserve">orientação </w:t>
      </w:r>
      <w:r w:rsidR="001B214C">
        <w:t xml:space="preserve">e vigilância </w:t>
      </w:r>
      <w:r w:rsidR="00846D5C">
        <w:t xml:space="preserve">ao exercício ético e </w:t>
      </w:r>
      <w:r w:rsidR="001B214C">
        <w:t xml:space="preserve">disciplinar </w:t>
      </w:r>
      <w:r w:rsidR="00846D5C">
        <w:t>dos profissionais de enfermagem</w:t>
      </w:r>
      <w:r w:rsidR="00C95805">
        <w:t>.</w:t>
      </w:r>
    </w:p>
    <w:p w:rsidR="00EE3830" w:rsidRDefault="00EE3830" w:rsidP="00340901">
      <w:r>
        <w:t xml:space="preserve">§1º entende-se a função de conciliação as questões de conflitos </w:t>
      </w:r>
      <w:proofErr w:type="spellStart"/>
      <w:r>
        <w:t>interprofissionais</w:t>
      </w:r>
      <w:proofErr w:type="spellEnd"/>
      <w:r>
        <w:t xml:space="preserve"> que não envolvam terceiros.</w:t>
      </w:r>
    </w:p>
    <w:p w:rsidR="002537F1" w:rsidRDefault="00EE3830" w:rsidP="00340901">
      <w:r>
        <w:t>§2º A CEE deve estabelecer relação de autonomia e imparcialidade com a instituição, bem como resguardar o sigilo e discrição nos assuntos vinculados às condutas de caráter ético</w:t>
      </w:r>
      <w:r w:rsidR="002537F1">
        <w:t xml:space="preserve"> e disciplinar dos profissionais de enfermagem.</w:t>
      </w:r>
    </w:p>
    <w:p w:rsidR="006231E4" w:rsidRPr="00DA054C" w:rsidRDefault="00C95805" w:rsidP="00340901">
      <w:pPr>
        <w:rPr>
          <w:b/>
        </w:rPr>
      </w:pPr>
      <w:r w:rsidRPr="00DA054C">
        <w:rPr>
          <w:b/>
        </w:rPr>
        <w:t xml:space="preserve">Parágrafo único: O julgamento e a atribuição de pena são </w:t>
      </w:r>
      <w:proofErr w:type="gramStart"/>
      <w:r w:rsidRPr="00DA054C">
        <w:rPr>
          <w:b/>
        </w:rPr>
        <w:t>exclusivas</w:t>
      </w:r>
      <w:proofErr w:type="gramEnd"/>
      <w:r w:rsidRPr="00DA054C">
        <w:rPr>
          <w:b/>
        </w:rPr>
        <w:t xml:space="preserve"> do Plenário do </w:t>
      </w:r>
      <w:proofErr w:type="spellStart"/>
      <w:r w:rsidRPr="00DA054C">
        <w:rPr>
          <w:b/>
        </w:rPr>
        <w:t>Coren</w:t>
      </w:r>
      <w:proofErr w:type="spellEnd"/>
      <w:r w:rsidRPr="00DA054C">
        <w:rPr>
          <w:b/>
        </w:rPr>
        <w:t xml:space="preserve">/SC e do </w:t>
      </w:r>
      <w:proofErr w:type="spellStart"/>
      <w:r w:rsidRPr="00DA054C">
        <w:rPr>
          <w:b/>
        </w:rPr>
        <w:t>Cofen</w:t>
      </w:r>
      <w:proofErr w:type="spellEnd"/>
      <w:r w:rsidRPr="00DA054C">
        <w:rPr>
          <w:b/>
        </w:rPr>
        <w:t xml:space="preserve">. </w:t>
      </w:r>
    </w:p>
    <w:p w:rsidR="00785B9D" w:rsidRPr="00785B9D" w:rsidRDefault="00785B9D" w:rsidP="00785B9D">
      <w:pPr>
        <w:jc w:val="center"/>
        <w:rPr>
          <w:b/>
        </w:rPr>
      </w:pPr>
      <w:r w:rsidRPr="00785B9D">
        <w:rPr>
          <w:b/>
        </w:rPr>
        <w:lastRenderedPageBreak/>
        <w:t>Capítulo II</w:t>
      </w:r>
    </w:p>
    <w:p w:rsidR="00785B9D" w:rsidRPr="00785B9D" w:rsidRDefault="008E660B" w:rsidP="00785B9D">
      <w:pPr>
        <w:jc w:val="center"/>
        <w:rPr>
          <w:b/>
        </w:rPr>
      </w:pPr>
      <w:r>
        <w:rPr>
          <w:b/>
        </w:rPr>
        <w:t>D</w:t>
      </w:r>
      <w:r w:rsidR="004D70BD">
        <w:rPr>
          <w:b/>
        </w:rPr>
        <w:t>as Atribuições</w:t>
      </w:r>
    </w:p>
    <w:p w:rsidR="008E660B" w:rsidRDefault="00551853" w:rsidP="008E660B">
      <w:r>
        <w:rPr>
          <w:b/>
        </w:rPr>
        <w:t>Art.</w:t>
      </w:r>
      <w:r w:rsidR="004D70BD">
        <w:rPr>
          <w:b/>
        </w:rPr>
        <w:t>3</w:t>
      </w:r>
      <w:r w:rsidR="008E660B" w:rsidRPr="002D6F78">
        <w:rPr>
          <w:b/>
        </w:rPr>
        <w:t>º</w:t>
      </w:r>
      <w:r w:rsidR="00830200">
        <w:rPr>
          <w:b/>
        </w:rPr>
        <w:t>.</w:t>
      </w:r>
      <w:r w:rsidR="004D70BD">
        <w:t xml:space="preserve"> São atribuições especificas</w:t>
      </w:r>
      <w:r w:rsidR="00EE3830">
        <w:t xml:space="preserve"> </w:t>
      </w:r>
      <w:r w:rsidR="004D70BD">
        <w:t>da</w:t>
      </w:r>
      <w:r w:rsidR="00093FB0">
        <w:t xml:space="preserve"> CEE</w:t>
      </w:r>
      <w:r w:rsidR="008E660B">
        <w:t>:</w:t>
      </w:r>
    </w:p>
    <w:p w:rsidR="008E660B" w:rsidRDefault="008E660B" w:rsidP="008E660B">
      <w:r>
        <w:t xml:space="preserve"> I – </w:t>
      </w:r>
      <w:r w:rsidR="004D70BD">
        <w:t xml:space="preserve">representar o </w:t>
      </w:r>
      <w:proofErr w:type="spellStart"/>
      <w:r w:rsidR="004D70BD">
        <w:t>Coren</w:t>
      </w:r>
      <w:proofErr w:type="spellEnd"/>
      <w:r w:rsidR="004D70BD">
        <w:t>/SC na instituição</w:t>
      </w:r>
      <w:r w:rsidR="00464B19">
        <w:t>, em se tratan</w:t>
      </w:r>
      <w:r w:rsidR="00790836">
        <w:t>do de temas relacionados à divulgação do Código de Ética dos Profissionais de Enfermagem</w:t>
      </w:r>
      <w:r w:rsidR="004D70BD">
        <w:t>;</w:t>
      </w:r>
      <w:r>
        <w:t xml:space="preserve"> </w:t>
      </w:r>
    </w:p>
    <w:p w:rsidR="008E660B" w:rsidRDefault="008E660B" w:rsidP="008E660B">
      <w:r>
        <w:t xml:space="preserve">II </w:t>
      </w:r>
      <w:r w:rsidR="004D70BD">
        <w:t>–</w:t>
      </w:r>
      <w:r>
        <w:t xml:space="preserve"> </w:t>
      </w:r>
      <w:r w:rsidR="004D70BD">
        <w:t>divulgar e zelar pelo cumprimento da Le</w:t>
      </w:r>
      <w:r w:rsidR="00790836">
        <w:t>gislação de Enfermagem ora vigente;</w:t>
      </w:r>
      <w:r>
        <w:t xml:space="preserve"> </w:t>
      </w:r>
    </w:p>
    <w:p w:rsidR="00716823" w:rsidRDefault="008E660B" w:rsidP="008E660B">
      <w:r>
        <w:t xml:space="preserve">III – </w:t>
      </w:r>
      <w:r w:rsidR="00716823">
        <w:t>identificar as ocorrências éticas</w:t>
      </w:r>
      <w:r w:rsidR="00790836">
        <w:t xml:space="preserve"> e disciplinares na instituição de saúde onde atua</w:t>
      </w:r>
      <w:r w:rsidR="00716823">
        <w:t>;</w:t>
      </w:r>
    </w:p>
    <w:p w:rsidR="00716823" w:rsidRDefault="008E660B" w:rsidP="008E660B">
      <w:r>
        <w:t xml:space="preserve">IV – </w:t>
      </w:r>
      <w:r w:rsidR="00716823">
        <w:t xml:space="preserve">receber </w:t>
      </w:r>
      <w:r w:rsidR="002537F1">
        <w:t>denuncia</w:t>
      </w:r>
      <w:r w:rsidR="00790836">
        <w:t xml:space="preserve"> de profissionais d</w:t>
      </w:r>
      <w:r w:rsidR="00C74B9F">
        <w:t>e en</w:t>
      </w:r>
      <w:r w:rsidR="00790836">
        <w:t>fermagem, usuários, clientes e membros da comunidade relativa ao exercício</w:t>
      </w:r>
      <w:r w:rsidR="00C74B9F">
        <w:t xml:space="preserve"> profissional da enfermagem</w:t>
      </w:r>
      <w:r w:rsidR="00716823">
        <w:t>;</w:t>
      </w:r>
    </w:p>
    <w:p w:rsidR="008E660B" w:rsidRDefault="007729E5" w:rsidP="008E660B">
      <w:r>
        <w:t xml:space="preserve">V – </w:t>
      </w:r>
      <w:r w:rsidR="00C74B9F">
        <w:t>elaborar relatório, restrito à narrativa dos fatos que ensejaram a denúncia, anexando documentação, se houver, relativa a qualquer indicio de infração ética;</w:t>
      </w:r>
      <w:r w:rsidR="008E660B">
        <w:t xml:space="preserve"> </w:t>
      </w:r>
    </w:p>
    <w:p w:rsidR="00716823" w:rsidRDefault="008E660B" w:rsidP="008E660B">
      <w:pPr>
        <w:jc w:val="left"/>
      </w:pPr>
      <w:r>
        <w:t>VI –</w:t>
      </w:r>
      <w:r w:rsidR="00C74B9F">
        <w:t xml:space="preserve"> encaminhar relatório ao Conselho Regional</w:t>
      </w:r>
      <w:r w:rsidR="00676133">
        <w:t xml:space="preserve"> </w:t>
      </w:r>
      <w:r w:rsidR="00C74B9F">
        <w:t xml:space="preserve">e ao </w:t>
      </w:r>
      <w:r w:rsidR="00716823">
        <w:t>Enfermeiro Responsável Técnico (RT)</w:t>
      </w:r>
      <w:r w:rsidR="00C74B9F">
        <w:t>,</w:t>
      </w:r>
      <w:r w:rsidR="00716823">
        <w:t xml:space="preserve"> para</w:t>
      </w:r>
      <w:r w:rsidR="00DA054C">
        <w:t xml:space="preserve"> conhecimento</w:t>
      </w:r>
      <w:r w:rsidR="00C74B9F">
        <w:t>, nos casos em que haja indícios de infração ética ou disciplinar</w:t>
      </w:r>
      <w:r w:rsidR="00716823">
        <w:t>;</w:t>
      </w:r>
    </w:p>
    <w:p w:rsidR="00DC16F8" w:rsidRDefault="00716823" w:rsidP="008E660B">
      <w:pPr>
        <w:jc w:val="left"/>
      </w:pPr>
      <w:r>
        <w:t xml:space="preserve">VII – propor e participar, em conjunto com o </w:t>
      </w:r>
      <w:r w:rsidR="00A57F86">
        <w:t xml:space="preserve">Enfermeiro </w:t>
      </w:r>
      <w:r>
        <w:t xml:space="preserve">RT e </w:t>
      </w:r>
      <w:r w:rsidR="00A57F86">
        <w:t>Enfermeiro responsável pelo Serviço de Educação Permanente de Enfermagem,</w:t>
      </w:r>
      <w:r>
        <w:t xml:space="preserve"> ações preventivas, educativas e orientadoras sobre questões </w:t>
      </w:r>
      <w:r w:rsidR="00DC16F8">
        <w:t>ética ou disciplinar;</w:t>
      </w:r>
    </w:p>
    <w:p w:rsidR="00161C0D" w:rsidRDefault="00DC16F8" w:rsidP="008E660B">
      <w:pPr>
        <w:jc w:val="left"/>
      </w:pPr>
      <w:r>
        <w:t>V</w:t>
      </w:r>
      <w:r w:rsidR="00984229">
        <w:t>II</w:t>
      </w:r>
      <w:r w:rsidR="00161C0D">
        <w:t>I</w:t>
      </w:r>
      <w:r w:rsidR="00984229">
        <w:t xml:space="preserve"> –</w:t>
      </w:r>
      <w:r w:rsidR="00161C0D">
        <w:t xml:space="preserve"> promover </w:t>
      </w:r>
      <w:r w:rsidR="00984229">
        <w:t>e participar de</w:t>
      </w:r>
      <w:r>
        <w:t xml:space="preserve"> </w:t>
      </w:r>
      <w:r w:rsidR="00161C0D">
        <w:t xml:space="preserve">atividades multiprofissionais referentes </w:t>
      </w:r>
      <w:r w:rsidR="00DA054C">
        <w:t>à</w:t>
      </w:r>
      <w:r w:rsidR="00161C0D">
        <w:t xml:space="preserve"> ética;</w:t>
      </w:r>
    </w:p>
    <w:p w:rsidR="00161C0D" w:rsidRDefault="00161C0D" w:rsidP="008E660B">
      <w:pPr>
        <w:jc w:val="left"/>
      </w:pPr>
      <w:r>
        <w:t>IX – assessorar</w:t>
      </w:r>
      <w:r w:rsidR="00DC16F8">
        <w:t xml:space="preserve"> a D</w:t>
      </w:r>
      <w:r>
        <w:t>iretoria</w:t>
      </w:r>
      <w:r w:rsidR="00DC16F8">
        <w:t>/Chefia/Coordenadora</w:t>
      </w:r>
      <w:r>
        <w:t xml:space="preserve"> de Enfermagem da instituição, nas questões ligadas à </w:t>
      </w:r>
      <w:r w:rsidR="00DC16F8">
        <w:t>ética profissional;</w:t>
      </w:r>
    </w:p>
    <w:p w:rsidR="00161C0D" w:rsidRDefault="00161C0D" w:rsidP="008E660B">
      <w:pPr>
        <w:jc w:val="left"/>
      </w:pPr>
      <w:r>
        <w:t xml:space="preserve">X – </w:t>
      </w:r>
      <w:r w:rsidR="00DC16F8">
        <w:t>divulgar as atribuições</w:t>
      </w:r>
      <w:r>
        <w:t xml:space="preserve"> da CEE.</w:t>
      </w:r>
    </w:p>
    <w:p w:rsidR="00396F08" w:rsidRDefault="00396F08" w:rsidP="008E660B">
      <w:pPr>
        <w:jc w:val="left"/>
      </w:pPr>
      <w:r>
        <w:lastRenderedPageBreak/>
        <w:t xml:space="preserve">XI – participar das atividades educativas do Conselho Regional de Enfermagem de sua jurisdição </w:t>
      </w:r>
      <w:r w:rsidR="007C1BC1">
        <w:t>e atender as solicitações de reuniões e convocações inerentes às atribuições da CEE, inclusive promover e participar de treinamento e capacitação;</w:t>
      </w:r>
    </w:p>
    <w:p w:rsidR="007C1BC1" w:rsidRDefault="007C1BC1" w:rsidP="008E660B">
      <w:pPr>
        <w:jc w:val="left"/>
      </w:pPr>
      <w:r>
        <w:t>XII – apresentar anualmente relatório de suas atividades ao Conselho Regional de Enfermagem.</w:t>
      </w:r>
    </w:p>
    <w:p w:rsidR="006A6353" w:rsidRPr="002A0D30" w:rsidRDefault="006A6353" w:rsidP="002D6F78">
      <w:pPr>
        <w:jc w:val="center"/>
        <w:rPr>
          <w:b/>
        </w:rPr>
      </w:pPr>
      <w:r w:rsidRPr="006A6353">
        <w:rPr>
          <w:b/>
        </w:rPr>
        <w:t>Capítulo III</w:t>
      </w:r>
      <w:r w:rsidR="002A0D30">
        <w:rPr>
          <w:b/>
        </w:rPr>
        <w:br/>
        <w:t xml:space="preserve">      </w:t>
      </w:r>
      <w:r w:rsidRPr="006A6353">
        <w:rPr>
          <w:b/>
        </w:rPr>
        <w:t xml:space="preserve">Da </w:t>
      </w:r>
      <w:r w:rsidR="00161C0D">
        <w:rPr>
          <w:b/>
        </w:rPr>
        <w:t>constituição</w:t>
      </w:r>
      <w:r w:rsidRPr="006A6353">
        <w:rPr>
          <w:b/>
        </w:rPr>
        <w:t xml:space="preserve"> e estrutura</w:t>
      </w:r>
    </w:p>
    <w:p w:rsidR="009465A3" w:rsidRDefault="00551853" w:rsidP="00161C0D">
      <w:r>
        <w:rPr>
          <w:b/>
        </w:rPr>
        <w:t>Art.</w:t>
      </w:r>
      <w:r w:rsidR="00161C0D">
        <w:rPr>
          <w:b/>
        </w:rPr>
        <w:t>4</w:t>
      </w:r>
      <w:r w:rsidR="008E660B" w:rsidRPr="002D6F78">
        <w:rPr>
          <w:b/>
        </w:rPr>
        <w:t>º</w:t>
      </w:r>
      <w:r w:rsidR="00830200">
        <w:rPr>
          <w:b/>
        </w:rPr>
        <w:t>.</w:t>
      </w:r>
      <w:r w:rsidR="00093FB0">
        <w:t xml:space="preserve"> </w:t>
      </w:r>
      <w:r w:rsidR="00161C0D">
        <w:t>A constituição da Comissão de Ética de Enfermagem (CEE)</w:t>
      </w:r>
      <w:r w:rsidR="009465A3">
        <w:t xml:space="preserve"> </w:t>
      </w:r>
      <w:r w:rsidR="00161C0D">
        <w:t>será definida por meio de eleição</w:t>
      </w:r>
      <w:r w:rsidR="007C1BC1">
        <w:t xml:space="preserve"> direta e secreta</w:t>
      </w:r>
      <w:r w:rsidR="00161C0D">
        <w:t xml:space="preserve"> </w:t>
      </w:r>
      <w:r w:rsidR="009465A3">
        <w:t xml:space="preserve">ou </w:t>
      </w:r>
      <w:r w:rsidR="007C1BC1">
        <w:t xml:space="preserve">por meio de </w:t>
      </w:r>
      <w:r w:rsidR="009465A3">
        <w:t>designação.</w:t>
      </w:r>
    </w:p>
    <w:p w:rsidR="00161C0D" w:rsidRDefault="009465A3" w:rsidP="00161C0D">
      <w:r>
        <w:t xml:space="preserve"> Parágrafo único: n</w:t>
      </w:r>
      <w:r w:rsidR="007C1BC1">
        <w:t xml:space="preserve">ão havendo inscritos </w:t>
      </w:r>
      <w:r>
        <w:t>para o processo eleitoral, o</w:t>
      </w:r>
      <w:r w:rsidR="007C1BC1">
        <w:t>s membros da CEE serão designados pelo</w:t>
      </w:r>
      <w:r>
        <w:t xml:space="preserve"> Enfermeiro Responsável Técnico </w:t>
      </w:r>
      <w:r w:rsidR="007C1BC1">
        <w:t>(RT)</w:t>
      </w:r>
      <w:r>
        <w:t xml:space="preserve">, desde que estes atendam os critérios estabelecidos </w:t>
      </w:r>
      <w:r w:rsidR="00AC4CBA">
        <w:t xml:space="preserve">na Resolução </w:t>
      </w:r>
      <w:proofErr w:type="spellStart"/>
      <w:r w:rsidR="00AC4CBA">
        <w:t>Cofen</w:t>
      </w:r>
      <w:proofErr w:type="spellEnd"/>
      <w:r w:rsidR="00AC4CBA">
        <w:t xml:space="preserve"> 593/2019 e/ou Decisão do Regional da Jurisdição</w:t>
      </w:r>
      <w:r>
        <w:t>.</w:t>
      </w:r>
    </w:p>
    <w:p w:rsidR="008E660B" w:rsidRDefault="00551853" w:rsidP="000B1465">
      <w:r>
        <w:rPr>
          <w:b/>
        </w:rPr>
        <w:t>Art.</w:t>
      </w:r>
      <w:r w:rsidR="009465A3">
        <w:rPr>
          <w:b/>
        </w:rPr>
        <w:t>5</w:t>
      </w:r>
      <w:r w:rsidR="008E660B" w:rsidRPr="002D6F78">
        <w:rPr>
          <w:b/>
        </w:rPr>
        <w:t>º</w:t>
      </w:r>
      <w:r w:rsidR="00830200">
        <w:rPr>
          <w:b/>
        </w:rPr>
        <w:t>.</w:t>
      </w:r>
      <w:r w:rsidR="00093FB0">
        <w:t xml:space="preserve"> A CEE</w:t>
      </w:r>
      <w:r w:rsidR="008E660B">
        <w:t xml:space="preserve"> é constituída por</w:t>
      </w:r>
      <w:r w:rsidR="001F3A3D">
        <w:t xml:space="preserve"> </w:t>
      </w:r>
      <w:proofErr w:type="gramStart"/>
      <w:r w:rsidR="001F3A3D">
        <w:t>3</w:t>
      </w:r>
      <w:proofErr w:type="gramEnd"/>
      <w:r w:rsidR="001F3A3D">
        <w:t xml:space="preserve"> (</w:t>
      </w:r>
      <w:r w:rsidR="009465A3">
        <w:t>tr</w:t>
      </w:r>
      <w:r w:rsidR="001F3A3D">
        <w:t>ês)</w:t>
      </w:r>
      <w:r w:rsidR="00156990">
        <w:t xml:space="preserve"> e no máximo 11 (onze)</w:t>
      </w:r>
      <w:r w:rsidR="009465A3">
        <w:t xml:space="preserve"> profissionais de Enfermagem</w:t>
      </w:r>
      <w:r w:rsidR="00156990">
        <w:t xml:space="preserve">, facultada a eleição de suplentes, sempre respeitando o número ímpar de efetivos, entre enfermeiros, </w:t>
      </w:r>
      <w:proofErr w:type="spellStart"/>
      <w:r w:rsidR="00156990">
        <w:t>obstetrizes</w:t>
      </w:r>
      <w:proofErr w:type="spellEnd"/>
      <w:r w:rsidR="00156990">
        <w:t>, técnicos e auxiliares de enfermagem. A CEE será composta por presidente, secretário e membro</w:t>
      </w:r>
      <w:r w:rsidR="00DA054C">
        <w:t xml:space="preserve"> e seus respectivos suplentes</w:t>
      </w:r>
      <w:r w:rsidR="00156990">
        <w:t>, dentre os profissionais mais votados, cabendo ao Enfermeiro o cargo de presidente.</w:t>
      </w:r>
      <w:r w:rsidR="008E660B">
        <w:t xml:space="preserve"> </w:t>
      </w:r>
    </w:p>
    <w:p w:rsidR="007A3865" w:rsidRDefault="00551853" w:rsidP="006A6353">
      <w:r>
        <w:rPr>
          <w:b/>
        </w:rPr>
        <w:t>Art.</w:t>
      </w:r>
      <w:r w:rsidR="005949A2">
        <w:rPr>
          <w:b/>
        </w:rPr>
        <w:t>6</w:t>
      </w:r>
      <w:r w:rsidR="008E660B" w:rsidRPr="002D6F78">
        <w:rPr>
          <w:b/>
        </w:rPr>
        <w:t>º</w:t>
      </w:r>
      <w:r w:rsidR="00830200">
        <w:rPr>
          <w:b/>
        </w:rPr>
        <w:t>.</w:t>
      </w:r>
      <w:r w:rsidR="00BF7288">
        <w:rPr>
          <w:b/>
        </w:rPr>
        <w:t xml:space="preserve"> </w:t>
      </w:r>
      <w:r w:rsidR="008E660B">
        <w:t>O</w:t>
      </w:r>
      <w:r w:rsidR="00093FB0">
        <w:t xml:space="preserve"> mandato dos </w:t>
      </w:r>
      <w:r w:rsidR="009359AA">
        <w:t>membros eleitos d</w:t>
      </w:r>
      <w:r w:rsidR="00093FB0">
        <w:t>a CEE</w:t>
      </w:r>
      <w:r w:rsidR="008E660B">
        <w:t xml:space="preserve"> </w:t>
      </w:r>
      <w:r w:rsidR="009359AA">
        <w:t xml:space="preserve">será </w:t>
      </w:r>
      <w:r w:rsidR="008E660B">
        <w:t xml:space="preserve">de </w:t>
      </w:r>
      <w:proofErr w:type="gramStart"/>
      <w:r w:rsidR="009359AA">
        <w:t>3</w:t>
      </w:r>
      <w:proofErr w:type="gramEnd"/>
      <w:r w:rsidR="009359AA">
        <w:t xml:space="preserve"> (</w:t>
      </w:r>
      <w:r w:rsidR="008E660B">
        <w:t>três</w:t>
      </w:r>
      <w:r w:rsidR="009359AA">
        <w:t>)</w:t>
      </w:r>
      <w:r w:rsidR="008E660B">
        <w:t xml:space="preserve"> anos, </w:t>
      </w:r>
      <w:r w:rsidR="009359AA">
        <w:t xml:space="preserve">admitida apenas uma </w:t>
      </w:r>
      <w:r w:rsidR="008E660B">
        <w:t>reeleição.</w:t>
      </w:r>
    </w:p>
    <w:p w:rsidR="00551782" w:rsidRDefault="00551853" w:rsidP="00551782">
      <w:r>
        <w:rPr>
          <w:b/>
        </w:rPr>
        <w:t>Art.</w:t>
      </w:r>
      <w:r w:rsidR="007A3865">
        <w:rPr>
          <w:b/>
        </w:rPr>
        <w:t>7</w:t>
      </w:r>
      <w:r w:rsidR="007A3865" w:rsidRPr="002D6F78">
        <w:rPr>
          <w:b/>
        </w:rPr>
        <w:t>º</w:t>
      </w:r>
      <w:r w:rsidR="00830200">
        <w:rPr>
          <w:b/>
        </w:rPr>
        <w:t>.</w:t>
      </w:r>
      <w:r w:rsidR="007A3865">
        <w:rPr>
          <w:b/>
        </w:rPr>
        <w:t xml:space="preserve"> </w:t>
      </w:r>
      <w:r w:rsidR="007A3865" w:rsidRPr="007A3865">
        <w:t>A eleiç</w:t>
      </w:r>
      <w:r w:rsidR="00BA0613">
        <w:t xml:space="preserve">ão </w:t>
      </w:r>
      <w:r w:rsidR="007A3865">
        <w:t>para constituiç</w:t>
      </w:r>
      <w:r w:rsidR="00BA0613">
        <w:t>ão da CEE será</w:t>
      </w:r>
      <w:r w:rsidR="007A3865">
        <w:t xml:space="preserve"> convocadas</w:t>
      </w:r>
      <w:r w:rsidR="00BA0613">
        <w:t xml:space="preserve"> 60 (sessenta) dias antes do pleito, mediante edital p</w:t>
      </w:r>
      <w:r w:rsidR="00551782">
        <w:t xml:space="preserve">úblico, </w:t>
      </w:r>
      <w:r w:rsidR="00BA0613">
        <w:t>firmado pelo Enfermeiro RT, a ser fixado em todos os setores</w:t>
      </w:r>
      <w:r w:rsidR="00551782">
        <w:t xml:space="preserve"> em que sejam prestados serviços de enfermagem na instituição de saúde.</w:t>
      </w:r>
    </w:p>
    <w:p w:rsidR="008E660B" w:rsidRDefault="008E660B" w:rsidP="006A6353">
      <w:r>
        <w:lastRenderedPageBreak/>
        <w:t xml:space="preserve">§1º </w:t>
      </w:r>
      <w:r w:rsidR="00551782">
        <w:t>O Enfermeiro RT constituirá a comissão</w:t>
      </w:r>
      <w:r w:rsidR="00C87BBA">
        <w:t xml:space="preserve"> eleitoral para encaminhamento do pleito;</w:t>
      </w:r>
      <w:r>
        <w:t xml:space="preserve"> </w:t>
      </w:r>
    </w:p>
    <w:p w:rsidR="008E660B" w:rsidRDefault="008E660B" w:rsidP="006A6353">
      <w:r>
        <w:t>§2º</w:t>
      </w:r>
      <w:r w:rsidR="00C87BBA">
        <w:t xml:space="preserve"> A comissão eleitoral será responsável por receber os pedidos de inscrição e sobre eles decidir, examinando se os candidatos preenchem os requisitos do art.</w:t>
      </w:r>
      <w:r w:rsidR="001B7934">
        <w:t>9º</w:t>
      </w:r>
      <w:r w:rsidR="00C87BBA">
        <w:t xml:space="preserve"> deste regimento;</w:t>
      </w:r>
    </w:p>
    <w:p w:rsidR="00C87BBA" w:rsidRDefault="00C87BBA" w:rsidP="006A6353">
      <w:r>
        <w:t>§3º O voto em cédula será em urna indevassável;</w:t>
      </w:r>
    </w:p>
    <w:p w:rsidR="000F6561" w:rsidRDefault="00C87BBA" w:rsidP="006A6353">
      <w:r>
        <w:t>§4º A eleição se processará, em</w:t>
      </w:r>
      <w:r w:rsidR="000F6561">
        <w:t xml:space="preserve"> </w:t>
      </w:r>
      <w:proofErr w:type="gramStart"/>
      <w:r w:rsidR="000F6561">
        <w:t>2</w:t>
      </w:r>
      <w:proofErr w:type="gramEnd"/>
      <w:r>
        <w:t xml:space="preserve"> (</w:t>
      </w:r>
      <w:r w:rsidR="000F6561">
        <w:t>dois</w:t>
      </w:r>
      <w:r>
        <w:t>) dia, das 07:00 horas</w:t>
      </w:r>
      <w:r w:rsidR="000F6561">
        <w:t xml:space="preserve"> </w:t>
      </w:r>
      <w:r>
        <w:t>às 20:00 horas</w:t>
      </w:r>
      <w:r w:rsidR="000F6561">
        <w:t>, garantindo, assim a participação de todos os profissionais de enfermagem da instituição no pleito.</w:t>
      </w:r>
    </w:p>
    <w:p w:rsidR="000F6561" w:rsidRDefault="000F6561" w:rsidP="006A6353">
      <w:r>
        <w:t>Paragrafo único: a urna ser</w:t>
      </w:r>
      <w:r w:rsidR="007E140F">
        <w:t>á fechada/lacrada e guardada na presença dos candidatos concorrentes e observadores</w:t>
      </w:r>
      <w:r>
        <w:t>,</w:t>
      </w:r>
      <w:r w:rsidR="0094476C">
        <w:t xml:space="preserve"> </w:t>
      </w:r>
      <w:r>
        <w:t>ficará guardada em cofre da instituição até o dia seguinte quando novamente será aberta</w:t>
      </w:r>
      <w:r w:rsidR="007E140F">
        <w:t xml:space="preserve"> na presença dos candidatos concorrentes e observadores para término da votação.</w:t>
      </w:r>
    </w:p>
    <w:p w:rsidR="007E140F" w:rsidRDefault="007E140F" w:rsidP="006A6353">
      <w:r>
        <w:t>§5ºA apuração será publica e na presença dos candidatos concorrentes ou de observadores;</w:t>
      </w:r>
    </w:p>
    <w:p w:rsidR="007E140F" w:rsidRDefault="007E140F" w:rsidP="006A6353">
      <w:r>
        <w:t xml:space="preserve">§6º Na ocorrência de fato </w:t>
      </w:r>
      <w:r w:rsidR="00830200">
        <w:t xml:space="preserve">que coloque em dúvida a lisura do processo eleitoral, passível de apuração de responsabilidade e nulidade dos atos, </w:t>
      </w:r>
      <w:r>
        <w:t>poderá o interessado recorrer ao Conselho Regional de Enfermagem da respectiva jurisdição, a quem caberá decidir sobre a questão.</w:t>
      </w:r>
    </w:p>
    <w:p w:rsidR="00830200" w:rsidRDefault="007E140F" w:rsidP="00830200">
      <w:r>
        <w:t xml:space="preserve">§7º </w:t>
      </w:r>
      <w:r w:rsidR="00830200">
        <w:t>Ser</w:t>
      </w:r>
      <w:r w:rsidR="00676133">
        <w:t>ão considerados eleitos os</w:t>
      </w:r>
      <w:r w:rsidR="00830200">
        <w:t xml:space="preserve"> candidatos que obtiverem o maior número de v</w:t>
      </w:r>
      <w:r w:rsidR="00DA054C">
        <w:t>otos válidos</w:t>
      </w:r>
      <w:r w:rsidR="00830200">
        <w:t>.</w:t>
      </w:r>
    </w:p>
    <w:p w:rsidR="007E140F" w:rsidRDefault="007E140F" w:rsidP="00830200">
      <w:r>
        <w:t>§</w:t>
      </w:r>
      <w:r w:rsidR="00830200">
        <w:t>8</w:t>
      </w:r>
      <w:r>
        <w:t>º</w:t>
      </w:r>
      <w:r w:rsidR="00830200">
        <w:t xml:space="preserve"> Será encaminhado ao Conselho Regional de Enfermagem para análise, avaliação e parecer de Conselheiro para aprovação do nome dos profissionais eleitos, em Plenário, cópia de todo processo eleitoral, podendo para tanto utilizar o meio eletrônico. </w:t>
      </w:r>
    </w:p>
    <w:p w:rsidR="006231E4" w:rsidRDefault="00C87BBA" w:rsidP="006A6353">
      <w:r>
        <w:lastRenderedPageBreak/>
        <w:t xml:space="preserve"> </w:t>
      </w:r>
      <w:r w:rsidR="00551853">
        <w:rPr>
          <w:b/>
        </w:rPr>
        <w:t xml:space="preserve"> Art.</w:t>
      </w:r>
      <w:r w:rsidR="00830200">
        <w:rPr>
          <w:b/>
        </w:rPr>
        <w:t>8º</w:t>
      </w:r>
      <w:r w:rsidR="008E660B" w:rsidRPr="002D6F78">
        <w:rPr>
          <w:b/>
        </w:rPr>
        <w:t>.</w:t>
      </w:r>
      <w:r w:rsidR="008E660B">
        <w:t xml:space="preserve"> </w:t>
      </w:r>
      <w:r w:rsidR="00830200">
        <w:t>Nos casos de composição da CEE</w:t>
      </w:r>
      <w:r w:rsidR="001B7934">
        <w:t xml:space="preserve"> mediante designação, cabe ao Enfermeiro RT identificar os membros, consultar seu interesse e examinar se </w:t>
      </w:r>
      <w:r w:rsidR="000B1465">
        <w:t>os candidatos</w:t>
      </w:r>
      <w:r w:rsidR="001B7934">
        <w:t xml:space="preserve"> preenchem os requisitos do art.9º deste regimento.</w:t>
      </w:r>
      <w:r w:rsidR="008E660B">
        <w:t xml:space="preserve"> </w:t>
      </w:r>
    </w:p>
    <w:p w:rsidR="000B1465" w:rsidRDefault="00551853" w:rsidP="006A6353">
      <w:r>
        <w:rPr>
          <w:b/>
        </w:rPr>
        <w:t>Art.</w:t>
      </w:r>
      <w:r w:rsidR="000B1465">
        <w:rPr>
          <w:b/>
        </w:rPr>
        <w:t>9º</w:t>
      </w:r>
      <w:r w:rsidR="008E660B" w:rsidRPr="002D6F78">
        <w:rPr>
          <w:b/>
        </w:rPr>
        <w:t>.</w:t>
      </w:r>
      <w:r w:rsidR="008E660B">
        <w:t xml:space="preserve"> </w:t>
      </w:r>
      <w:r w:rsidR="00676133">
        <w:t>Critérios</w:t>
      </w:r>
      <w:r w:rsidR="000B1465">
        <w:t xml:space="preserve"> para integrar a CEE:</w:t>
      </w:r>
    </w:p>
    <w:p w:rsidR="000B1465" w:rsidRPr="000B1465" w:rsidRDefault="000B1465" w:rsidP="000B1465">
      <w:pPr>
        <w:pStyle w:val="PargrafodaLista"/>
        <w:numPr>
          <w:ilvl w:val="0"/>
          <w:numId w:val="6"/>
        </w:numPr>
      </w:pPr>
      <w:proofErr w:type="gramStart"/>
      <w:r>
        <w:t>t</w:t>
      </w:r>
      <w:r w:rsidRPr="000B1465">
        <w:t>er</w:t>
      </w:r>
      <w:proofErr w:type="gramEnd"/>
      <w:r w:rsidRPr="000B1465">
        <w:t>, no mínimo, um ano de efetivo exercício profi</w:t>
      </w:r>
      <w:r>
        <w:t>ssional;</w:t>
      </w:r>
    </w:p>
    <w:p w:rsidR="000B1465" w:rsidRDefault="000B1465" w:rsidP="000B1465">
      <w:pPr>
        <w:pStyle w:val="PargrafodaLista"/>
        <w:numPr>
          <w:ilvl w:val="0"/>
          <w:numId w:val="6"/>
        </w:numPr>
      </w:pPr>
      <w:proofErr w:type="gramStart"/>
      <w:r>
        <w:t>t</w:t>
      </w:r>
      <w:r w:rsidRPr="000B1465">
        <w:t>er</w:t>
      </w:r>
      <w:proofErr w:type="gramEnd"/>
      <w:r w:rsidRPr="000B1465">
        <w:t>, no mínimo, seis meses de vínculo</w:t>
      </w:r>
      <w:r>
        <w:t xml:space="preserve"> empregatício com a instituição;</w:t>
      </w:r>
    </w:p>
    <w:p w:rsidR="000B1465" w:rsidRDefault="000B1465" w:rsidP="000B1465">
      <w:pPr>
        <w:pStyle w:val="PargrafodaLista"/>
        <w:numPr>
          <w:ilvl w:val="0"/>
          <w:numId w:val="6"/>
        </w:numPr>
      </w:pPr>
      <w:proofErr w:type="gramStart"/>
      <w:r>
        <w:t>manter</w:t>
      </w:r>
      <w:proofErr w:type="gramEnd"/>
      <w:r>
        <w:t xml:space="preserve"> </w:t>
      </w:r>
      <w:r w:rsidR="003374CB">
        <w:t>vinculo empregatício junto à instituição de saúde;</w:t>
      </w:r>
    </w:p>
    <w:p w:rsidR="003374CB" w:rsidRDefault="003374CB" w:rsidP="000B1465">
      <w:pPr>
        <w:pStyle w:val="PargrafodaLista"/>
        <w:numPr>
          <w:ilvl w:val="0"/>
          <w:numId w:val="6"/>
        </w:numPr>
      </w:pPr>
      <w:proofErr w:type="gramStart"/>
      <w:r>
        <w:t>possuir</w:t>
      </w:r>
      <w:proofErr w:type="gramEnd"/>
      <w:r>
        <w:t xml:space="preserve"> situação regular junto ao Conselho Regional de Enfermagem de sua jurisdição em todas as categorias que esteja inscrito;</w:t>
      </w:r>
    </w:p>
    <w:p w:rsidR="000A3667" w:rsidRDefault="000A3667" w:rsidP="000B1465">
      <w:pPr>
        <w:pStyle w:val="PargrafodaLista"/>
        <w:numPr>
          <w:ilvl w:val="0"/>
          <w:numId w:val="6"/>
        </w:numPr>
      </w:pPr>
      <w:proofErr w:type="gramStart"/>
      <w:r>
        <w:t>não</w:t>
      </w:r>
      <w:proofErr w:type="gramEnd"/>
      <w:r>
        <w:t xml:space="preserve"> possuir condenação transitada em julgado em processo administrativo e/ou ético nos últimos 5 (cinco) anos;</w:t>
      </w:r>
    </w:p>
    <w:p w:rsidR="000A3667" w:rsidRDefault="000A3667" w:rsidP="000A3667">
      <w:pPr>
        <w:pStyle w:val="PargrafodaLista"/>
        <w:numPr>
          <w:ilvl w:val="0"/>
          <w:numId w:val="6"/>
        </w:numPr>
      </w:pPr>
      <w:proofErr w:type="gramStart"/>
      <w:r>
        <w:t>não</w:t>
      </w:r>
      <w:proofErr w:type="gramEnd"/>
      <w:r>
        <w:t xml:space="preserve"> possuir anotações de penalidades junto ao seu empregador nos últimos cinco anos;</w:t>
      </w:r>
    </w:p>
    <w:p w:rsidR="003374CB" w:rsidRPr="000B1465" w:rsidRDefault="000A3667" w:rsidP="000A3667">
      <w:r>
        <w:t xml:space="preserve">Paragrafo único: o Enfermeiro RT deverá encaminhar ao Conselho Regional de Enfermagem os nomes dos profissionais inscritos /designados para verificação de regularidade e havendo impedimento de profissional ele não poderá participar do pleito. </w:t>
      </w:r>
    </w:p>
    <w:p w:rsidR="008E660B" w:rsidRDefault="00551853" w:rsidP="006A6353">
      <w:r>
        <w:rPr>
          <w:b/>
        </w:rPr>
        <w:t>Art.</w:t>
      </w:r>
      <w:r w:rsidR="000A3667">
        <w:rPr>
          <w:b/>
        </w:rPr>
        <w:t>10º</w:t>
      </w:r>
      <w:r w:rsidR="008E660B" w:rsidRPr="002D6F78">
        <w:rPr>
          <w:b/>
        </w:rPr>
        <w:t>.</w:t>
      </w:r>
      <w:r w:rsidR="008E660B">
        <w:t xml:space="preserve"> </w:t>
      </w:r>
      <w:r w:rsidR="00861031">
        <w:t>A CEE eleita ou designada será nomeada por Decisão do Conselho Regional de Enfermagem estabelecendo os nomes dos eleitos ou designados, efetivos e suplentes, des</w:t>
      </w:r>
      <w:r w:rsidR="00D75C6E">
        <w:t xml:space="preserve">tacando o nome do presidente e do secretário </w:t>
      </w:r>
      <w:r w:rsidR="00360F1C">
        <w:t>e o prazo do manda</w:t>
      </w:r>
      <w:r w:rsidR="00E1025C">
        <w:t>to a ser cumprido</w:t>
      </w:r>
      <w:r w:rsidR="008E660B">
        <w:t xml:space="preserve">. </w:t>
      </w:r>
    </w:p>
    <w:p w:rsidR="00E1025C" w:rsidRDefault="00E1025C" w:rsidP="006A6353">
      <w:r>
        <w:t>§1ºA decisão será publicada no site do Conselho Regional de Enfermagem e no site da Instituiç</w:t>
      </w:r>
      <w:r w:rsidR="00551853">
        <w:t>ão e em outros meios disponíveis de divulgação.</w:t>
      </w:r>
    </w:p>
    <w:p w:rsidR="00551853" w:rsidRDefault="00551853" w:rsidP="006A6353">
      <w:r>
        <w:t xml:space="preserve">§2ºO Enfermeiro RT deverá em até 60 (sessenta) dias antes do término dos mandatos vigentes </w:t>
      </w:r>
      <w:proofErr w:type="gramStart"/>
      <w:r>
        <w:t>iniciar</w:t>
      </w:r>
      <w:proofErr w:type="gramEnd"/>
      <w:r>
        <w:t xml:space="preserve"> o processo de novas eleições.</w:t>
      </w:r>
    </w:p>
    <w:p w:rsidR="008E660B" w:rsidRDefault="00551853" w:rsidP="00551853">
      <w:pPr>
        <w:ind w:firstLine="851"/>
      </w:pPr>
      <w:r>
        <w:rPr>
          <w:b/>
        </w:rPr>
        <w:lastRenderedPageBreak/>
        <w:t>Art.11º</w:t>
      </w:r>
      <w:r w:rsidR="008E660B" w:rsidRPr="002D6F78">
        <w:rPr>
          <w:b/>
        </w:rPr>
        <w:t>.</w:t>
      </w:r>
      <w:r w:rsidR="008E660B">
        <w:t xml:space="preserve"> </w:t>
      </w:r>
      <w:r>
        <w:t>A solicitação do afastamento temporário ou definitivo</w:t>
      </w:r>
      <w:r w:rsidR="00676133">
        <w:t xml:space="preserve"> deverá</w:t>
      </w:r>
      <w:r>
        <w:t xml:space="preserve"> ser encaminhada à Coordenação da CEE, por escrit</w:t>
      </w:r>
      <w:r w:rsidR="007124F7">
        <w:t>o, com antecedência mínima de 30</w:t>
      </w:r>
      <w:r>
        <w:t xml:space="preserve"> dias.</w:t>
      </w:r>
    </w:p>
    <w:p w:rsidR="008E660B" w:rsidRDefault="00551853" w:rsidP="006A6353">
      <w:r>
        <w:rPr>
          <w:b/>
        </w:rPr>
        <w:t>Art.</w:t>
      </w:r>
      <w:r w:rsidR="00676133">
        <w:rPr>
          <w:b/>
        </w:rPr>
        <w:t>12º</w:t>
      </w:r>
      <w:r w:rsidR="008E660B">
        <w:t>. Entende-se por</w:t>
      </w:r>
      <w:r w:rsidR="007729E5">
        <w:t xml:space="preserve"> destituição o afastamento defi</w:t>
      </w:r>
      <w:r w:rsidR="008E660B">
        <w:t xml:space="preserve">nitivo do integrante da CEE, que se dará por decisão da Comissão, tomada em Reunião Ordinária, constando o fato em ata. </w:t>
      </w:r>
    </w:p>
    <w:p w:rsidR="008E660B" w:rsidRDefault="008E660B" w:rsidP="006A6353">
      <w:r>
        <w:t xml:space="preserve">§1º A destituição ocorrerá nos seguintes casos: </w:t>
      </w:r>
    </w:p>
    <w:p w:rsidR="008E660B" w:rsidRDefault="00DA1987" w:rsidP="006A6353">
      <w:r>
        <w:t>a) Ausência, não justifi</w:t>
      </w:r>
      <w:r w:rsidR="00736F2D">
        <w:t xml:space="preserve">cada, em </w:t>
      </w:r>
      <w:proofErr w:type="gramStart"/>
      <w:r w:rsidR="00736F2D">
        <w:t>3</w:t>
      </w:r>
      <w:proofErr w:type="gramEnd"/>
      <w:r w:rsidR="00736F2D">
        <w:t xml:space="preserve"> (três)</w:t>
      </w:r>
      <w:r w:rsidR="008E660B">
        <w:t xml:space="preserve"> reuniões consecutivas. </w:t>
      </w:r>
    </w:p>
    <w:p w:rsidR="008E660B" w:rsidRDefault="008E660B" w:rsidP="006A6353">
      <w:r>
        <w:t>b) Não estar em ple</w:t>
      </w:r>
      <w:r w:rsidR="007729E5">
        <w:t>no gozo dos seus direitos profi</w:t>
      </w:r>
      <w:r>
        <w:t xml:space="preserve">ssionais. </w:t>
      </w:r>
    </w:p>
    <w:p w:rsidR="008E660B" w:rsidRDefault="008E660B" w:rsidP="006A6353">
      <w:r>
        <w:t xml:space="preserve">c) </w:t>
      </w:r>
      <w:r w:rsidR="00736F2D">
        <w:t xml:space="preserve">Estar sofrendo </w:t>
      </w:r>
      <w:r>
        <w:t xml:space="preserve">processo ético, civil ou penal. </w:t>
      </w:r>
    </w:p>
    <w:p w:rsidR="008E660B" w:rsidRDefault="008E660B" w:rsidP="006A6353">
      <w:r>
        <w:t xml:space="preserve">§2º A destituição implica na perda do direito a nova </w:t>
      </w:r>
      <w:r w:rsidR="00093FB0">
        <w:t>candidatura para integrar a CEE</w:t>
      </w:r>
      <w:r>
        <w:t xml:space="preserve">. </w:t>
      </w:r>
    </w:p>
    <w:p w:rsidR="008E660B" w:rsidRDefault="00736F2D" w:rsidP="002D6F78">
      <w:pPr>
        <w:ind w:left="708"/>
      </w:pPr>
      <w:r>
        <w:rPr>
          <w:b/>
        </w:rPr>
        <w:t>Art.12º</w:t>
      </w:r>
      <w:r w:rsidR="008E660B" w:rsidRPr="002D6F78">
        <w:rPr>
          <w:b/>
        </w:rPr>
        <w:t>.</w:t>
      </w:r>
      <w:r w:rsidR="008E660B">
        <w:t xml:space="preserve"> A subs</w:t>
      </w:r>
      <w:r w:rsidR="00093FB0">
        <w:t>tituição dos integrantes da CEE</w:t>
      </w:r>
      <w:r w:rsidR="008E660B">
        <w:t xml:space="preserve"> se processará da seguinte maneira: </w:t>
      </w:r>
    </w:p>
    <w:p w:rsidR="008E660B" w:rsidRDefault="008E660B" w:rsidP="008E660B">
      <w:r>
        <w:t>I - A vacância por término de mandato atenderá os c</w:t>
      </w:r>
      <w:r w:rsidR="00736F2D">
        <w:t>ritérios estabelecidos no art. 10</w:t>
      </w:r>
      <w:r>
        <w:t xml:space="preserve">º deste regimento. </w:t>
      </w:r>
    </w:p>
    <w:p w:rsidR="008E660B" w:rsidRDefault="008E660B" w:rsidP="006A6353">
      <w:r>
        <w:t>II - Na vacância por afastamento temporário</w:t>
      </w:r>
      <w:r w:rsidR="00736F2D">
        <w:t xml:space="preserve"> ou definitivo</w:t>
      </w:r>
      <w:r w:rsidR="0094476C">
        <w:t xml:space="preserve"> e/ou por destituição</w:t>
      </w:r>
      <w:r>
        <w:t>, a substituição será feita pelo respectivo suplente</w:t>
      </w:r>
      <w:r w:rsidR="00736F2D">
        <w:t>.</w:t>
      </w:r>
      <w:r>
        <w:t xml:space="preserve"> </w:t>
      </w:r>
    </w:p>
    <w:p w:rsidR="008E660B" w:rsidRDefault="008E660B" w:rsidP="006A6353">
      <w:r>
        <w:t xml:space="preserve">Parágrafo único: A vaga de suplente será preenchida: </w:t>
      </w:r>
    </w:p>
    <w:p w:rsidR="008E660B" w:rsidRDefault="008E660B" w:rsidP="006A6353">
      <w:r>
        <w:t xml:space="preserve">a) pelo próximo candidato mais votado nas últimas eleições; e se não houver, </w:t>
      </w:r>
    </w:p>
    <w:p w:rsidR="008E660B" w:rsidRDefault="008E660B" w:rsidP="006A6353">
      <w:r>
        <w:t>b)</w:t>
      </w:r>
      <w:r w:rsidR="00093FB0">
        <w:t xml:space="preserve"> por </w:t>
      </w:r>
      <w:r w:rsidR="00736F2D">
        <w:t>designação do Enfermeiro RT</w:t>
      </w:r>
      <w:r>
        <w:t xml:space="preserve">. </w:t>
      </w:r>
    </w:p>
    <w:p w:rsidR="008E660B" w:rsidRDefault="005B32CB" w:rsidP="006A6353">
      <w:r>
        <w:rPr>
          <w:b/>
        </w:rPr>
        <w:lastRenderedPageBreak/>
        <w:t>Art.13º</w:t>
      </w:r>
      <w:r w:rsidR="008E660B" w:rsidRPr="00D630C0">
        <w:rPr>
          <w:b/>
        </w:rPr>
        <w:t>.</w:t>
      </w:r>
      <w:r w:rsidR="008E660B">
        <w:t xml:space="preserve"> A CEE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="008E660B">
        <w:t>Coren</w:t>
      </w:r>
      <w:proofErr w:type="spellEnd"/>
      <w:r w:rsidR="008E660B">
        <w:t>/SC.</w:t>
      </w:r>
    </w:p>
    <w:p w:rsidR="008E660B" w:rsidRDefault="008E660B" w:rsidP="006A6353">
      <w:r>
        <w:t xml:space="preserve"> §1º Na ausência do Coordenador, o Secretário coordenará a reunião, sendo escolhido “ad hoc” um substituto para secretariar. </w:t>
      </w:r>
    </w:p>
    <w:p w:rsidR="008E660B" w:rsidRDefault="008E660B" w:rsidP="006A6353">
      <w:r>
        <w:t xml:space="preserve">§2º Na ausência do Secretário, será escolhido “ad hoc” um substituto para secretariar. </w:t>
      </w:r>
    </w:p>
    <w:p w:rsidR="008E660B" w:rsidRDefault="008E660B" w:rsidP="006A6353">
      <w:r>
        <w:t>§3º Serão lavradas atas de todas as reuniões da Comissão, constando a re</w:t>
      </w:r>
      <w:r w:rsidR="00DA1987">
        <w:t>lação dos presentes, as justifi</w:t>
      </w:r>
      <w:r>
        <w:t>cativas dos ausentes, o registro das decisões tomadas e os encaminhamentos a serem feitos.</w:t>
      </w:r>
    </w:p>
    <w:p w:rsidR="008E660B" w:rsidRDefault="008E660B" w:rsidP="006A6353">
      <w:r>
        <w:t xml:space="preserve"> §4º O quórum </w:t>
      </w:r>
      <w:r w:rsidR="007729E5">
        <w:t>mínimo para as reuniões, verifi</w:t>
      </w:r>
      <w:r>
        <w:t xml:space="preserve">cado até 15 minutos após a hora marcada para o início, é de maioria simples dos membros efetivos ou de seus suplentes quando na condição de substituto. </w:t>
      </w:r>
    </w:p>
    <w:p w:rsidR="008E660B" w:rsidRDefault="008E660B" w:rsidP="006A6353">
      <w:r>
        <w:t xml:space="preserve">§5º Na ausência de quórum, a reunião será suspensa, sendo feita nova convocação. </w:t>
      </w:r>
    </w:p>
    <w:p w:rsidR="008E660B" w:rsidRDefault="008E660B" w:rsidP="006A6353">
      <w:r w:rsidRPr="00D630C0">
        <w:rPr>
          <w:b/>
        </w:rPr>
        <w:t>Art. 20.</w:t>
      </w:r>
      <w:r w:rsidR="00093FB0">
        <w:t xml:space="preserve"> As decisões da CEE</w:t>
      </w:r>
      <w:r>
        <w:t xml:space="preserve"> serão tomadas por maioria simples de seus membros efetivos ou de seus suplentes, quando na condição de substituto. </w:t>
      </w:r>
    </w:p>
    <w:p w:rsidR="008E660B" w:rsidRDefault="008E660B" w:rsidP="006A6353">
      <w:r>
        <w:t>§1º Os membros efetivos terão direito a voz e voto.</w:t>
      </w:r>
    </w:p>
    <w:p w:rsidR="008E660B" w:rsidRDefault="008E660B" w:rsidP="006A6353">
      <w:r>
        <w:t xml:space="preserve"> §2º Os membros suplentes poderão participar de todas as reuniões com direito a voz e, nos casos em que estiverem substituindo um membro efetivo, terão direito a voto. </w:t>
      </w:r>
    </w:p>
    <w:p w:rsidR="008E660B" w:rsidRDefault="008E660B" w:rsidP="006A6353">
      <w:r>
        <w:t>§3º É indicada a participação dos membros suplentes em todas as reuniões, independente de estarem ou não substituindo membros efetivos.</w:t>
      </w:r>
    </w:p>
    <w:p w:rsidR="008E660B" w:rsidRDefault="008E660B" w:rsidP="006A6353">
      <w:pPr>
        <w:jc w:val="center"/>
        <w:rPr>
          <w:b/>
        </w:rPr>
      </w:pPr>
    </w:p>
    <w:p w:rsidR="006A6353" w:rsidRPr="006A6353" w:rsidRDefault="006A6353" w:rsidP="006A6353">
      <w:pPr>
        <w:jc w:val="center"/>
        <w:rPr>
          <w:b/>
        </w:rPr>
      </w:pPr>
      <w:r w:rsidRPr="006A6353">
        <w:rPr>
          <w:b/>
        </w:rPr>
        <w:lastRenderedPageBreak/>
        <w:t>Capítulo IV</w:t>
      </w:r>
    </w:p>
    <w:p w:rsidR="006A6353" w:rsidRPr="006A6353" w:rsidRDefault="007729E5" w:rsidP="006A6353">
      <w:pPr>
        <w:jc w:val="center"/>
        <w:rPr>
          <w:b/>
        </w:rPr>
      </w:pPr>
      <w:r>
        <w:rPr>
          <w:b/>
        </w:rPr>
        <w:t>Processo Eleitoral</w:t>
      </w:r>
    </w:p>
    <w:p w:rsidR="007729E5" w:rsidRDefault="007729E5" w:rsidP="002A0D30">
      <w:r w:rsidRPr="00D630C0">
        <w:rPr>
          <w:b/>
        </w:rPr>
        <w:t>Art. 21.</w:t>
      </w:r>
      <w:r>
        <w:t xml:space="preserve"> A convocação da eleição será realizada pela Direção/Gerência do Órgão de Enfermagem, em e</w:t>
      </w:r>
      <w:r w:rsidR="007124F7">
        <w:t>dital interno,</w:t>
      </w:r>
      <w:bookmarkStart w:id="0" w:name="_GoBack"/>
      <w:bookmarkEnd w:id="0"/>
      <w:r w:rsidR="007124F7">
        <w:t xml:space="preserve"> com 60</w:t>
      </w:r>
      <w:r>
        <w:t xml:space="preserve"> dias antes da data da realização do pleito eleitoral. </w:t>
      </w:r>
    </w:p>
    <w:p w:rsidR="007729E5" w:rsidRDefault="007729E5" w:rsidP="002A0D30">
      <w:r>
        <w:t xml:space="preserve">Parágrafo único: A Direção/Gerência do Órgão de Enfermagem deverá encaminhar cópia do edital de convocação da eleição, ao </w:t>
      </w:r>
      <w:proofErr w:type="spellStart"/>
      <w:r>
        <w:t>Coren</w:t>
      </w:r>
      <w:proofErr w:type="spellEnd"/>
      <w:r>
        <w:t xml:space="preserve">/SC, no mesmo dia em que for publicado na instituição, juntamente com a relação dos(as) Enfermeiros(as), Técnicos(as) de Enfermagem e Auxiliares de Enfermagem com vínculo empregatício na instituição, acompanhados de seus respectivos números de inscrição no </w:t>
      </w:r>
      <w:proofErr w:type="spellStart"/>
      <w:r>
        <w:t>Coren</w:t>
      </w:r>
      <w:proofErr w:type="spellEnd"/>
      <w:r>
        <w:t>/SC.</w:t>
      </w:r>
    </w:p>
    <w:p w:rsidR="007729E5" w:rsidRDefault="007729E5" w:rsidP="007729E5">
      <w:r w:rsidRPr="00D630C0">
        <w:rPr>
          <w:b/>
        </w:rPr>
        <w:t>Art. 22</w:t>
      </w:r>
      <w: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7729E5" w:rsidRDefault="007729E5" w:rsidP="007729E5">
      <w:r>
        <w:t xml:space="preserve">§1º É incompatível a condição de membro da Comissão Eleitoral com a de candidato. </w:t>
      </w:r>
    </w:p>
    <w:p w:rsidR="007729E5" w:rsidRDefault="007729E5" w:rsidP="007729E5">
      <w:r>
        <w:t>§2º A Comissão Eleitoral elegerá um(a) Presidente e um(a) Secretário(a) entre os seus membros.</w:t>
      </w:r>
    </w:p>
    <w:p w:rsidR="007729E5" w:rsidRDefault="007729E5" w:rsidP="007729E5">
      <w:r>
        <w:t xml:space="preserve"> </w:t>
      </w:r>
      <w:r w:rsidRPr="00D630C0">
        <w:rPr>
          <w:b/>
        </w:rPr>
        <w:t>Art. 23</w:t>
      </w:r>
      <w:r>
        <w:t xml:space="preserve">. O material necessário para o desenvolvimento dos trabalhos eleitorais será solicitado pela Comissão Eleitoral à Direção/Gerência do Órgão de Enfermagem da instituição. </w:t>
      </w:r>
    </w:p>
    <w:p w:rsidR="007729E5" w:rsidRDefault="007729E5" w:rsidP="007729E5">
      <w:r w:rsidRPr="00D630C0">
        <w:rPr>
          <w:b/>
        </w:rPr>
        <w:t>Art. 24</w:t>
      </w:r>
      <w:r w:rsidR="00093FB0">
        <w:t>. A escolha dos membros da CEE</w:t>
      </w:r>
      <w:r>
        <w:t xml:space="preserve"> será feita através de eleição direta e secreta, sendo os candidatos eleitos pelos seus pares por voto facultativo. </w:t>
      </w:r>
    </w:p>
    <w:p w:rsidR="007729E5" w:rsidRDefault="007729E5" w:rsidP="007729E5">
      <w:r w:rsidRPr="00D630C0">
        <w:rPr>
          <w:b/>
        </w:rPr>
        <w:t>Art. 25</w:t>
      </w:r>
      <w:r>
        <w:t xml:space="preserve">. Somente poderão votar os profissionais regularmente inscritos no </w:t>
      </w:r>
      <w:proofErr w:type="spellStart"/>
      <w:r>
        <w:t>Coren</w:t>
      </w:r>
      <w:proofErr w:type="spellEnd"/>
      <w:r>
        <w:t xml:space="preserve">/SC e com vínculo empregatício com a instituição. </w:t>
      </w:r>
    </w:p>
    <w:p w:rsidR="007729E5" w:rsidRDefault="007729E5" w:rsidP="007729E5">
      <w:r w:rsidRPr="00D630C0">
        <w:rPr>
          <w:b/>
        </w:rPr>
        <w:lastRenderedPageBreak/>
        <w:t xml:space="preserve">Art. 26. </w:t>
      </w:r>
      <w:r>
        <w:t xml:space="preserve">O </w:t>
      </w:r>
      <w:proofErr w:type="spellStart"/>
      <w:r>
        <w:t>Coren</w:t>
      </w:r>
      <w:proofErr w:type="spellEnd"/>
      <w:r>
        <w:t xml:space="preserve">/SC fornecerá à Comissão Eleitoral a relação dos profissionais de Enfermagem da instituição que estiverem devidamente inscritos e em condições de votar e serem votados. </w:t>
      </w:r>
    </w:p>
    <w:p w:rsidR="007729E5" w:rsidRDefault="007729E5" w:rsidP="007729E5">
      <w:r w:rsidRPr="00D630C0">
        <w:rPr>
          <w:b/>
        </w:rPr>
        <w:t>Art. 27</w:t>
      </w:r>
      <w:r>
        <w:t xml:space="preserve">. Os profissionais de Enfermagem deverão candidatar-se individualmente, sem formação de chapas, inscrevendo-se junto à Comissão Eleitoral, até dez dias antes do pleito, apresentando um fiscal, se assim desejarem. </w:t>
      </w:r>
    </w:p>
    <w:p w:rsidR="007729E5" w:rsidRDefault="007729E5" w:rsidP="007729E5">
      <w:r w:rsidRPr="00D630C0">
        <w:rPr>
          <w:b/>
        </w:rPr>
        <w:t>Art. 28</w:t>
      </w:r>
      <w:r>
        <w:t xml:space="preserve">. O local para a realização do pleito será definido pela Comissão Eleitoral, de comum acordo com a Direção/Gerência de Enfermagem. </w:t>
      </w:r>
    </w:p>
    <w:p w:rsidR="007729E5" w:rsidRDefault="007729E5" w:rsidP="007729E5">
      <w:r w:rsidRPr="00D630C0">
        <w:rPr>
          <w:b/>
        </w:rPr>
        <w:t>Art. 29.</w:t>
      </w:r>
      <w:r>
        <w:t xml:space="preserve"> A eleição deverá ser realizada durante o horário de trabalho, respeitados os diferentes turnos. </w:t>
      </w:r>
    </w:p>
    <w:p w:rsidR="00DA1987" w:rsidRDefault="007729E5" w:rsidP="007729E5">
      <w:r w:rsidRPr="00D630C0">
        <w:rPr>
          <w:b/>
        </w:rPr>
        <w:t>Art. 30</w:t>
      </w:r>
      <w:r>
        <w:t xml:space="preserve">. A eleição somente terá legitimidade se o número de votantes for, no mínimo, a metade mais um, por nível profissional e com vínculo empregatício com a instituição. </w:t>
      </w:r>
    </w:p>
    <w:p w:rsidR="007729E5" w:rsidRDefault="007729E5" w:rsidP="007729E5">
      <w:r>
        <w:t xml:space="preserve">Parágrafo único: Quando o número de votantes for inferior ou igual ao número de não votantes, deverá ocorrer um novo pleito no respectivo nível profissional. </w:t>
      </w:r>
    </w:p>
    <w:p w:rsidR="007729E5" w:rsidRDefault="007729E5" w:rsidP="00DA1987">
      <w:r w:rsidRPr="00D630C0">
        <w:rPr>
          <w:b/>
        </w:rPr>
        <w:t>Art. 31</w:t>
      </w:r>
      <w:r>
        <w:t>. A apuração dos votos será realizada pela Comissã</w:t>
      </w:r>
      <w:r w:rsidR="00DA1987">
        <w:t>o Eleitoral, na presença dos fi</w:t>
      </w:r>
      <w:r>
        <w:t xml:space="preserve">scais, se houver ou de outros interessados, imediatamente após o encerramento do pleito. </w:t>
      </w:r>
    </w:p>
    <w:p w:rsidR="007729E5" w:rsidRDefault="007729E5" w:rsidP="007729E5">
      <w:r w:rsidRPr="00D630C0">
        <w:rPr>
          <w:b/>
        </w:rPr>
        <w:t>Art. 32</w:t>
      </w:r>
      <w:r>
        <w:t xml:space="preserve">. Somente serão computadas as cédulas sem rasuras e os votos que não apresentem dúvidas ou dupla interpretação. </w:t>
      </w:r>
    </w:p>
    <w:p w:rsidR="007729E5" w:rsidRDefault="007729E5" w:rsidP="007729E5">
      <w:r w:rsidRPr="00D630C0">
        <w:rPr>
          <w:b/>
        </w:rPr>
        <w:t>Art. 33.</w:t>
      </w:r>
      <w:r>
        <w:t xml:space="preserve"> Serão considerados eleitos, como membros efetivos, os candidatos que obtiverem o maior número de votos, por nível profissional, seguido de seus membros suplentes na mesma ordem decrescente. </w:t>
      </w:r>
    </w:p>
    <w:p w:rsidR="007729E5" w:rsidRDefault="007729E5" w:rsidP="007729E5">
      <w:r>
        <w:lastRenderedPageBreak/>
        <w:t xml:space="preserve">Parágrafo único: Em caso de empate, assumirá o candidato eleito que tiver maior tempo de contrato de trabalho na instituição. </w:t>
      </w:r>
    </w:p>
    <w:p w:rsidR="007729E5" w:rsidRDefault="007729E5" w:rsidP="007729E5">
      <w:r w:rsidRPr="00D630C0">
        <w:rPr>
          <w:b/>
        </w:rPr>
        <w:t>Art. 34</w:t>
      </w:r>
      <w:r>
        <w:t xml:space="preserve">.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t xml:space="preserve">Parágrafo único: Os candidatos indicados no caput deste artigo assumirão o mandato em caso de afastamento temporário, desistência ou destituição, segundo consta no art. 16, incisos II e III. </w:t>
      </w:r>
    </w:p>
    <w:p w:rsidR="007729E5" w:rsidRDefault="007729E5" w:rsidP="007729E5">
      <w:r w:rsidRPr="00D630C0">
        <w:rPr>
          <w:b/>
        </w:rPr>
        <w:t>Art. 35.</w:t>
      </w:r>
      <w:r>
        <w:t xml:space="preserve"> Todas as ocorrências referentes ao processo eleitoral serão registradas em ata, assinada pelo(a) Presidente, pelo(a) Secretário(a), pelos demais membros da Comissão Eleitoral e pelos fiscais, se houver. </w:t>
      </w:r>
    </w:p>
    <w:p w:rsidR="007729E5" w:rsidRDefault="007729E5" w:rsidP="007729E5">
      <w:r>
        <w:t xml:space="preserve">Parágrafo único: O(A) Presidente da Comissão Eleitoral encaminhará os resultados das eleições com a respectiva ata à Direção/Gerência de Enfermagem imediatamente após o término da apuração. </w:t>
      </w:r>
    </w:p>
    <w:p w:rsidR="007729E5" w:rsidRDefault="007729E5" w:rsidP="007729E5">
      <w:r w:rsidRPr="00D630C0">
        <w:rPr>
          <w:b/>
        </w:rPr>
        <w:t>Art. 36.</w:t>
      </w:r>
      <w:r>
        <w:t xml:space="preserve"> A Direção/Gerência de Enfermagem proclamará os resultados das eleições, por meio de edital interno, no primeiro dia útil após o seu recebimento. </w:t>
      </w:r>
    </w:p>
    <w:p w:rsidR="007729E5" w:rsidRDefault="007729E5" w:rsidP="007729E5">
      <w:r w:rsidRPr="00D630C0">
        <w:rPr>
          <w:b/>
        </w:rPr>
        <w:t>Art. 37.</w:t>
      </w:r>
      <w:r>
        <w:t xml:space="preserve"> Os recursos relativos ao pleito somente serão recebidos pela Comissão Eleitoral se entregues, por escrito, até 48 horas após a publicação dos resultados pela Direção/Gerência do Órgão de Enfermagem. </w:t>
      </w:r>
    </w:p>
    <w:p w:rsidR="007729E5" w:rsidRDefault="007729E5" w:rsidP="007729E5">
      <w:r>
        <w:t xml:space="preserve">§1º O recurso será julgado pela Comissão Eleitoral no prazo máximo de cinco dias. </w:t>
      </w:r>
    </w:p>
    <w:p w:rsidR="007729E5" w:rsidRDefault="007729E5" w:rsidP="007729E5">
      <w:r>
        <w:t xml:space="preserve">§2º Caso necessário, o recurso terá como segunda instância a Comissão de Ética do </w:t>
      </w:r>
      <w:proofErr w:type="spellStart"/>
      <w:r>
        <w:t>Coren</w:t>
      </w:r>
      <w:proofErr w:type="spellEnd"/>
      <w:r>
        <w:t>/SC (CEC).</w:t>
      </w:r>
    </w:p>
    <w:p w:rsidR="007729E5" w:rsidRDefault="007729E5" w:rsidP="007729E5">
      <w:r w:rsidRPr="00D630C0">
        <w:rPr>
          <w:b/>
        </w:rPr>
        <w:lastRenderedPageBreak/>
        <w:t>Art. 38.</w:t>
      </w:r>
      <w:r>
        <w:t xml:space="preserve"> A Direção/Gerência de Enfermagem, no prazo de 15 dias a contar da data do pleito, encaminhará ao </w:t>
      </w:r>
      <w:proofErr w:type="spellStart"/>
      <w:r>
        <w:t>Coren</w:t>
      </w:r>
      <w:proofErr w:type="spellEnd"/>
      <w:r>
        <w:t xml:space="preserve">/SC a lista nominal de todos os votados. </w:t>
      </w:r>
    </w:p>
    <w:p w:rsidR="007729E5" w:rsidRDefault="007729E5" w:rsidP="007729E5">
      <w:r>
        <w:t xml:space="preserve">Parágrafo único: A listagem deverá informar: </w:t>
      </w:r>
    </w:p>
    <w:p w:rsidR="007729E5" w:rsidRDefault="007729E5" w:rsidP="007729E5">
      <w:r>
        <w:t xml:space="preserve">a) o nome dos membros efetivos, seu nível profissional e o número de inscrição no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t xml:space="preserve">b) o nome dos membros suplentes, seu nível profissional e o número de inscrição no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t xml:space="preserve">c) o nome dos profissionais que receberam votos, seu nível profissional e o número de inscrição no </w:t>
      </w:r>
      <w:proofErr w:type="spellStart"/>
      <w:r>
        <w:t>Coren</w:t>
      </w:r>
      <w:proofErr w:type="spellEnd"/>
      <w:r>
        <w:t>/SC, que não farão p</w:t>
      </w:r>
      <w:r w:rsidR="00A2438E">
        <w:t>arte no primeiro momento da CEE</w:t>
      </w:r>
      <w:r>
        <w:t xml:space="preserve">, mas que poderão ser convocados em caso de afastamento temporário, vacância por desistência ou por destituição de membros empossados. </w:t>
      </w:r>
    </w:p>
    <w:p w:rsidR="007729E5" w:rsidRDefault="007729E5" w:rsidP="007729E5">
      <w:r w:rsidRPr="00D630C0">
        <w:rPr>
          <w:b/>
        </w:rPr>
        <w:t>Art. 39.</w:t>
      </w:r>
      <w:r>
        <w:t xml:space="preserve"> Somente após a homologação pelo Plenário do </w:t>
      </w:r>
      <w:proofErr w:type="spellStart"/>
      <w:r>
        <w:t>Coren</w:t>
      </w:r>
      <w:proofErr w:type="spellEnd"/>
      <w:r>
        <w:t>/SC e a nomeação por Portaria emitida pelo</w:t>
      </w:r>
      <w:r w:rsidR="00A2438E">
        <w:t xml:space="preserve">(a) seu(sua) Presidente, a CEE </w:t>
      </w:r>
      <w:r>
        <w:t xml:space="preserve">estará oficialmente autorizada para iniciar as atividades definidas neste regimento. 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Capítulo V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Das competências da Comissão</w:t>
      </w:r>
    </w:p>
    <w:p w:rsidR="007729E5" w:rsidRDefault="007729E5" w:rsidP="00D630C0">
      <w:pPr>
        <w:pStyle w:val="PargrafodaLista"/>
        <w:ind w:left="1069" w:hanging="360"/>
      </w:pPr>
      <w:r w:rsidRPr="00D630C0">
        <w:rPr>
          <w:b/>
        </w:rPr>
        <w:t>Art. 40.</w:t>
      </w:r>
      <w:r w:rsidR="00093FB0">
        <w:t xml:space="preserve"> A CEE</w:t>
      </w:r>
      <w:r>
        <w:t xml:space="preserve"> tem as seguintes competências: </w:t>
      </w:r>
    </w:p>
    <w:p w:rsidR="002D6F78" w:rsidRDefault="007729E5" w:rsidP="00093FB0">
      <w:pPr>
        <w:pStyle w:val="PargrafodaLista"/>
        <w:ind w:left="1069" w:firstLine="0"/>
      </w:pPr>
      <w:r>
        <w:t>I</w:t>
      </w:r>
      <w:r w:rsidR="00093FB0">
        <w:t xml:space="preserve"> – Divulgar os objetivos da CEE</w:t>
      </w:r>
      <w:r>
        <w:t xml:space="preserve">. </w:t>
      </w:r>
    </w:p>
    <w:p w:rsidR="002D6F78" w:rsidRDefault="007729E5" w:rsidP="007729E5">
      <w:pPr>
        <w:pStyle w:val="PargrafodaLista"/>
        <w:ind w:left="1069" w:firstLine="0"/>
      </w:pPr>
      <w:r>
        <w:t>II – Divul</w:t>
      </w:r>
      <w:r w:rsidR="002D6F78">
        <w:t>gar o Código de Ética dos Profi</w:t>
      </w:r>
      <w:r>
        <w:t>ssionais de Enfermagem e as demais normas disciplinares e éticas do exercício profi</w:t>
      </w:r>
      <w:r w:rsidR="002D6F78">
        <w:t>s</w:t>
      </w:r>
      <w:r>
        <w:t xml:space="preserve">sional. </w:t>
      </w:r>
    </w:p>
    <w:p w:rsidR="007729E5" w:rsidRDefault="007729E5" w:rsidP="007729E5">
      <w:pPr>
        <w:pStyle w:val="PargrafodaLista"/>
        <w:ind w:left="1069" w:firstLine="0"/>
      </w:pPr>
      <w:r>
        <w:t xml:space="preserve">III – Promover e/ou participar de reuniões, seminários ou atividades similares, que visem à interpretação do Código de Ética dos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lastRenderedPageBreak/>
        <w:t xml:space="preserve">IV – Assessorar a Direção/Gerência de Enfermagem ou órgão equivalente da instituição nas questões éticas. </w:t>
      </w:r>
    </w:p>
    <w:p w:rsidR="007729E5" w:rsidRDefault="007729E5" w:rsidP="007729E5">
      <w:pPr>
        <w:pStyle w:val="PargrafodaLista"/>
        <w:ind w:left="1069" w:firstLine="0"/>
      </w:pPr>
      <w:r>
        <w:t xml:space="preserve">V – Orientar a equipe de Enfermagem sobre o comportamento ético-profissional e sobre as implicações decorrentes de atitudes não éticas. </w:t>
      </w:r>
    </w:p>
    <w:p w:rsidR="007729E5" w:rsidRDefault="007729E5" w:rsidP="007729E5">
      <w:pPr>
        <w:pStyle w:val="PargrafodaLista"/>
        <w:ind w:left="1069" w:firstLine="0"/>
      </w:pPr>
      <w:r>
        <w:t xml:space="preserve">VI – Orientar clientes, familiares e demais interessados sobre questões éticas relativas ao exercício profissional da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VII – Promover e/ou participar de atividades multiprofissionais referentes à ética. VIII – Apreciar e emitir parecer sobre questões éticas referentes à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IX – Zelar pelo exercício ético dos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 – Averiguar: </w:t>
      </w:r>
    </w:p>
    <w:p w:rsidR="007729E5" w:rsidRDefault="007729E5" w:rsidP="007729E5">
      <w:pPr>
        <w:pStyle w:val="PargrafodaLista"/>
        <w:ind w:left="1069" w:firstLine="0"/>
      </w:pPr>
      <w:r>
        <w:t xml:space="preserve">a) Os fatos ou atitudes não éticas praticadas por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b) As condições oferecidas pelas instituições e sua compatibilidade com o desempenho ético-profissional. </w:t>
      </w:r>
    </w:p>
    <w:p w:rsidR="007729E5" w:rsidRDefault="007729E5" w:rsidP="007729E5">
      <w:pPr>
        <w:pStyle w:val="PargrafodaLista"/>
        <w:ind w:left="1069" w:firstLine="0"/>
      </w:pPr>
      <w:r>
        <w:t xml:space="preserve">c) A qualidade de atendimento dispensada à clientela pelos profissionais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XI – Comunicar, por escrito, ao </w:t>
      </w:r>
      <w:proofErr w:type="spellStart"/>
      <w:r>
        <w:t>Coren</w:t>
      </w:r>
      <w:proofErr w:type="spellEnd"/>
      <w:r>
        <w:t xml:space="preserve">/SC, as irregularidades ou infrações éticas detectadas. </w:t>
      </w:r>
    </w:p>
    <w:p w:rsidR="007729E5" w:rsidRDefault="007729E5" w:rsidP="007729E5">
      <w:pPr>
        <w:pStyle w:val="PargrafodaLista"/>
        <w:ind w:left="1069" w:firstLine="0"/>
      </w:pPr>
      <w:r>
        <w:t xml:space="preserve">XII – Encaminhar anualmente ao </w:t>
      </w:r>
      <w:proofErr w:type="spellStart"/>
      <w:r>
        <w:t>Coren</w:t>
      </w:r>
      <w:proofErr w:type="spellEnd"/>
      <w:r>
        <w:t xml:space="preserve">/SC e à Direção/Gerência de Enfermagem ou órgão equivalente, o planejamento das atividades a serem desenvolvidas e o relatório das atividades do ano anterior até 1º de março. </w:t>
      </w:r>
    </w:p>
    <w:p w:rsidR="007729E5" w:rsidRDefault="007729E5" w:rsidP="007729E5">
      <w:pPr>
        <w:pStyle w:val="PargrafodaLista"/>
        <w:ind w:left="1069" w:firstLine="0"/>
      </w:pPr>
      <w:r>
        <w:t xml:space="preserve">XIII – Solicitar assessoramento da Comissão de Ética do </w:t>
      </w:r>
      <w:proofErr w:type="spellStart"/>
      <w:r>
        <w:t>Coren</w:t>
      </w:r>
      <w:proofErr w:type="spellEnd"/>
      <w:r>
        <w:t xml:space="preserve">/SC (CEC) em caso de necessidade. </w:t>
      </w:r>
    </w:p>
    <w:p w:rsidR="007729E5" w:rsidRDefault="007729E5" w:rsidP="007729E5">
      <w:pPr>
        <w:pStyle w:val="PargrafodaLista"/>
        <w:ind w:left="1069" w:firstLine="0"/>
      </w:pPr>
      <w:r>
        <w:t xml:space="preserve">XIV – Cumprir e fazer cumprir as disposições deste regimento e da Decisão do </w:t>
      </w:r>
      <w:proofErr w:type="spellStart"/>
      <w:r>
        <w:t>Coren</w:t>
      </w:r>
      <w:proofErr w:type="spellEnd"/>
      <w:r>
        <w:t>/SC nº 002, de 10 de janeiro de 2006.</w:t>
      </w: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r w:rsidRPr="00C16684">
        <w:rPr>
          <w:b/>
        </w:rPr>
        <w:lastRenderedPageBreak/>
        <w:t>Capítulo VI</w:t>
      </w:r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r w:rsidRPr="00C16684">
        <w:rPr>
          <w:b/>
        </w:rPr>
        <w:t>Das atribuições dos integrantes</w:t>
      </w:r>
    </w:p>
    <w:p w:rsidR="00C16684" w:rsidRDefault="00C16684" w:rsidP="007729E5">
      <w:pPr>
        <w:pStyle w:val="PargrafodaLista"/>
        <w:ind w:left="1069" w:firstLine="0"/>
      </w:pP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41.</w:t>
      </w:r>
      <w:r w:rsidR="00093FB0">
        <w:t xml:space="preserve"> Compete ao Coordenador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 xml:space="preserve">I – Convocar e presidir 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Propor a pauta da reunião. </w:t>
      </w:r>
    </w:p>
    <w:p w:rsidR="002D6F78" w:rsidRDefault="00DA1987" w:rsidP="002D6F78">
      <w:pPr>
        <w:pStyle w:val="PargrafodaLista"/>
        <w:ind w:left="1069" w:firstLine="0"/>
      </w:pPr>
      <w:r>
        <w:t>III</w:t>
      </w:r>
      <w:r w:rsidR="00A012DE">
        <w:t xml:space="preserve"> - </w:t>
      </w:r>
      <w:r w:rsidR="002D6F78">
        <w:t xml:space="preserve">Propor a redação de documentos que serão discutidos e submetidos à aprovação. </w:t>
      </w:r>
    </w:p>
    <w:p w:rsidR="002D6F78" w:rsidRDefault="00093FB0" w:rsidP="002D6F78">
      <w:pPr>
        <w:pStyle w:val="PargrafodaLista"/>
        <w:ind w:left="1069" w:firstLine="0"/>
      </w:pPr>
      <w:r>
        <w:t>IV – Representar a CEE</w:t>
      </w:r>
      <w:r w:rsidR="002D6F78">
        <w:t xml:space="preserve"> junto ao Órgão de Enfermagem da instituição. </w:t>
      </w:r>
    </w:p>
    <w:p w:rsidR="002D6F78" w:rsidRDefault="002D6F78" w:rsidP="002D6F78">
      <w:pPr>
        <w:pStyle w:val="PargrafodaLista"/>
        <w:ind w:left="1069" w:firstLine="0"/>
      </w:pPr>
      <w:r>
        <w:t>V – Representar ou indicar repre</w:t>
      </w:r>
      <w:r w:rsidR="00A012DE">
        <w:t>sentante, onde se fi</w:t>
      </w:r>
      <w:r>
        <w:t>zer necessária a pr</w:t>
      </w:r>
      <w:r w:rsidR="00093FB0">
        <w:t>esença ou a participação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VI </w:t>
      </w:r>
      <w:r w:rsidR="00093FB0">
        <w:t>– Encaminhar as decisões da CEE</w:t>
      </w:r>
      <w:r>
        <w:t xml:space="preserve">, segundo a indicação. </w:t>
      </w:r>
    </w:p>
    <w:p w:rsidR="002D6F78" w:rsidRDefault="002D6F78" w:rsidP="002D6F78">
      <w:pPr>
        <w:pStyle w:val="PargrafodaLista"/>
        <w:ind w:left="1069" w:firstLine="0"/>
      </w:pPr>
      <w: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>
        <w:t>Coren</w:t>
      </w:r>
      <w:proofErr w:type="spellEnd"/>
      <w:r>
        <w:t xml:space="preserve">/SC (CEC).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Representar o </w:t>
      </w:r>
      <w:proofErr w:type="spellStart"/>
      <w:r>
        <w:t>Coren</w:t>
      </w:r>
      <w:proofErr w:type="spellEnd"/>
      <w:r>
        <w:t xml:space="preserve">/SC em eventos, segundo a solicitação. </w:t>
      </w:r>
    </w:p>
    <w:p w:rsidR="002D6F78" w:rsidRDefault="002D6F78" w:rsidP="002D6F78">
      <w:pPr>
        <w:pStyle w:val="PargrafodaLista"/>
        <w:ind w:left="1069" w:firstLine="0"/>
      </w:pPr>
      <w:r>
        <w:t>IX – Cumprir e fazer cumprir as disposições deste regimento e as demais normas referentes ao exercício ético-profissional.</w:t>
      </w:r>
    </w:p>
    <w:p w:rsidR="002D6F78" w:rsidRDefault="002D6F78" w:rsidP="002D6F78">
      <w:pPr>
        <w:pStyle w:val="PargrafodaLista"/>
        <w:ind w:left="1069" w:firstLine="0"/>
      </w:pPr>
      <w:r>
        <w:t xml:space="preserve"> </w:t>
      </w:r>
      <w:r w:rsidRPr="00D630C0">
        <w:rPr>
          <w:b/>
        </w:rPr>
        <w:t>Art. 42.</w:t>
      </w:r>
      <w:r w:rsidR="00093FB0">
        <w:t xml:space="preserve"> Compete ao Secretário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>I –</w:t>
      </w:r>
      <w:r w:rsidR="00093FB0">
        <w:t xml:space="preserve"> Secretariar as reuniões da CEE</w:t>
      </w:r>
      <w:r>
        <w:t xml:space="preserve">, redigindo atas e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Providenciar a reprodução de documentos. </w:t>
      </w:r>
    </w:p>
    <w:p w:rsidR="002D6F78" w:rsidRDefault="002D6F78" w:rsidP="002D6F78">
      <w:pPr>
        <w:pStyle w:val="PargrafodaLista"/>
        <w:ind w:left="1069" w:firstLine="0"/>
      </w:pPr>
      <w:r>
        <w:t>III –</w:t>
      </w:r>
      <w:r w:rsidR="00093FB0">
        <w:t xml:space="preserve"> Encaminhar o expediente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IV – Arquivar uma cópia de todos os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V – Elaborar, juntamente com os demais membros da Comissão, o planejamento e o relatório anuais. </w:t>
      </w:r>
    </w:p>
    <w:p w:rsidR="002D6F78" w:rsidRDefault="002D6F78" w:rsidP="002D6F78">
      <w:pPr>
        <w:pStyle w:val="PargrafodaLista"/>
        <w:ind w:left="1069" w:firstLine="0"/>
      </w:pPr>
      <w:r>
        <w:lastRenderedPageBreak/>
        <w:t>VI – Presidir as reuniões nos impedimentos do Coordenador.</w:t>
      </w:r>
    </w:p>
    <w:p w:rsidR="002D6F78" w:rsidRDefault="00093FB0" w:rsidP="002D6F78">
      <w:pPr>
        <w:pStyle w:val="PargrafodaLista"/>
        <w:ind w:left="1069" w:firstLine="0"/>
      </w:pPr>
      <w:r>
        <w:t>VII – Representar a CEE</w:t>
      </w:r>
      <w:r w:rsidR="002D6F78">
        <w:t xml:space="preserve"> nos impedimentos do Coordenador.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43</w:t>
      </w:r>
      <w:r>
        <w:t>. Compete aos membros</w:t>
      </w:r>
      <w:r w:rsidR="00093FB0">
        <w:t xml:space="preserve"> efetivos da CEE</w:t>
      </w:r>
      <w:r>
        <w:t>:</w:t>
      </w:r>
    </w:p>
    <w:p w:rsidR="002D6F78" w:rsidRDefault="002D6F78" w:rsidP="002D6F78">
      <w:pPr>
        <w:pStyle w:val="PargrafodaLista"/>
        <w:ind w:left="1069" w:firstLine="0"/>
      </w:pPr>
      <w:r>
        <w:t xml:space="preserve">I – Comparecer e participar das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Emitir parecer sobre as questões propostas. </w:t>
      </w:r>
    </w:p>
    <w:p w:rsidR="002D6F78" w:rsidRDefault="002D6F78" w:rsidP="002D6F78">
      <w:pPr>
        <w:pStyle w:val="PargrafodaLista"/>
        <w:ind w:left="1069" w:firstLine="0"/>
      </w:pPr>
      <w:r>
        <w:t>III – Participar de reuniões ou programações relacionad</w:t>
      </w:r>
      <w:r w:rsidR="00093FB0">
        <w:t>as à ética, promovidas pela CEE</w:t>
      </w:r>
      <w:r>
        <w:t xml:space="preserve"> ou por outras instituições. </w:t>
      </w:r>
    </w:p>
    <w:p w:rsidR="002D6F78" w:rsidRDefault="00093FB0" w:rsidP="002D6F78">
      <w:pPr>
        <w:pStyle w:val="PargrafodaLista"/>
        <w:ind w:left="1069" w:firstLine="0"/>
      </w:pPr>
      <w:r>
        <w:t>IV – Representar a CEE</w:t>
      </w:r>
      <w:r w:rsidR="002D6F78">
        <w:t xml:space="preserve"> quando solicitado pelo Coordenador.</w:t>
      </w:r>
    </w:p>
    <w:p w:rsidR="002D6F78" w:rsidRDefault="002D6F78" w:rsidP="002D6F78">
      <w:pPr>
        <w:pStyle w:val="PargrafodaLista"/>
        <w:ind w:left="1069" w:firstLine="0"/>
      </w:pPr>
      <w:r>
        <w:t>V – Participar, por meio de voto, das de</w:t>
      </w:r>
      <w:r w:rsidR="00093FB0">
        <w:t>cisões a serem tomadas pela CEE</w:t>
      </w:r>
      <w:r>
        <w:t>.</w:t>
      </w:r>
    </w:p>
    <w:p w:rsidR="002D6F78" w:rsidRDefault="002D6F78" w:rsidP="002D6F78">
      <w:pPr>
        <w:pStyle w:val="PargrafodaLista"/>
        <w:ind w:left="1069" w:firstLine="0"/>
      </w:pPr>
      <w:r>
        <w:t>VI – Garantir a presença do suplente quando impedido de comparecer à reunião. VII – Participar da elaboração do planejamento e relatório anuais.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44.</w:t>
      </w:r>
      <w:r>
        <w:t xml:space="preserve"> Compe</w:t>
      </w:r>
      <w:r w:rsidR="00093FB0">
        <w:t>te aos membros suplentes da CEE</w:t>
      </w:r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 xml:space="preserve">I – Substituir os respectivos membros efetivos nos seus impedimentos. </w:t>
      </w:r>
    </w:p>
    <w:p w:rsidR="002D6F78" w:rsidRDefault="002D6F78" w:rsidP="002D6F78">
      <w:pPr>
        <w:pStyle w:val="PargrafodaLista"/>
        <w:ind w:left="1069" w:firstLine="0"/>
      </w:pPr>
      <w:r>
        <w:t>II – Participar</w:t>
      </w:r>
      <w:r w:rsidR="00093FB0">
        <w:t xml:space="preserve"> das reuniões da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>III – Participar das</w:t>
      </w:r>
      <w:r w:rsidR="00093FB0">
        <w:t xml:space="preserve"> atividades promovidas pela CEE</w:t>
      </w:r>
      <w:r>
        <w:t xml:space="preserve">. </w:t>
      </w:r>
    </w:p>
    <w:p w:rsidR="002D6F78" w:rsidRDefault="002D6F78" w:rsidP="002D6F78">
      <w:pPr>
        <w:pStyle w:val="PargrafodaLista"/>
        <w:ind w:left="1069" w:firstLine="0"/>
        <w:rPr>
          <w:b/>
        </w:rPr>
      </w:pPr>
      <w:r>
        <w:t>IV – Cumprir e fazer cumprir as disposições deste regimento e as demais normas relativas ao exercício ético-profissional.</w:t>
      </w:r>
    </w:p>
    <w:p w:rsidR="00EB36AA" w:rsidRDefault="00C16684" w:rsidP="007729E5">
      <w:pPr>
        <w:pStyle w:val="PargrafodaLista"/>
        <w:ind w:left="1069" w:firstLine="0"/>
      </w:pPr>
      <w:r>
        <w:t>I – Dirigir, coordenar e supervisionar as atividades da Comissão</w:t>
      </w:r>
      <w:r w:rsidR="00EB36AA">
        <w:t xml:space="preserve"> ....</w:t>
      </w:r>
      <w:r>
        <w:t xml:space="preserve"> </w:t>
      </w:r>
    </w:p>
    <w:p w:rsidR="00C16684" w:rsidRDefault="00C16684" w:rsidP="007729E5">
      <w:pPr>
        <w:pStyle w:val="PargrafodaLista"/>
        <w:ind w:left="1069" w:firstLine="0"/>
      </w:pPr>
      <w:r>
        <w:t xml:space="preserve">II – Instalar a comissão e presidir suas reuniões; </w:t>
      </w:r>
    </w:p>
    <w:p w:rsidR="00C16684" w:rsidRDefault="00C16684" w:rsidP="007729E5">
      <w:pPr>
        <w:pStyle w:val="PargrafodaLista"/>
        <w:ind w:left="1069" w:firstLine="0"/>
      </w:pPr>
      <w:r>
        <w:t xml:space="preserve">III – Promover convocação formal das reuniões; </w:t>
      </w:r>
    </w:p>
    <w:p w:rsidR="00C16684" w:rsidRDefault="00EB36AA" w:rsidP="007729E5">
      <w:pPr>
        <w:pStyle w:val="PargrafodaLista"/>
        <w:ind w:left="1069" w:firstLine="0"/>
      </w:pPr>
      <w:r>
        <w:t>IV</w:t>
      </w:r>
      <w:r w:rsidR="00A012DE">
        <w:t xml:space="preserve"> – Representar a Comissão </w:t>
      </w:r>
      <w:r w:rsidR="00C16684">
        <w:t xml:space="preserve">em suas relações internas e externas; </w:t>
      </w:r>
    </w:p>
    <w:p w:rsidR="00C16684" w:rsidRDefault="00C16684" w:rsidP="007729E5">
      <w:pPr>
        <w:pStyle w:val="PargrafodaLista"/>
        <w:ind w:left="1069" w:firstLine="0"/>
      </w:pPr>
      <w:r>
        <w:lastRenderedPageBreak/>
        <w:t xml:space="preserve">V – Tomar parte das discussões e, quando for o caso, exercer o direito de voto de desempate; </w:t>
      </w:r>
    </w:p>
    <w:p w:rsidR="00C16684" w:rsidRDefault="00C16684" w:rsidP="007729E5">
      <w:pPr>
        <w:pStyle w:val="PargrafodaLista"/>
        <w:ind w:left="1069" w:firstLine="0"/>
      </w:pPr>
      <w:r>
        <w:t>VI – Indicar, dentre os membros da comissão, os relato</w:t>
      </w:r>
      <w:r w:rsidR="00DA6595">
        <w:t xml:space="preserve">res dos expedientes, quando da </w:t>
      </w:r>
      <w:r>
        <w:t xml:space="preserve">ausência do secretário; </w:t>
      </w:r>
    </w:p>
    <w:p w:rsidR="00C16684" w:rsidRDefault="00C16684" w:rsidP="007729E5">
      <w:pPr>
        <w:pStyle w:val="PargrafodaLista"/>
        <w:ind w:left="1069" w:firstLine="0"/>
      </w:pPr>
      <w:r>
        <w:t>VII – Indicar os membros para a realização de estudos, levan</w:t>
      </w:r>
      <w:r w:rsidR="00DA6595">
        <w:t xml:space="preserve">tamento de pareceres e outros, </w:t>
      </w:r>
      <w:r>
        <w:t xml:space="preserve">quando necessários ao cumprimento da finalidade da comissão; </w:t>
      </w:r>
    </w:p>
    <w:p w:rsidR="00C16684" w:rsidRDefault="00C16684" w:rsidP="00C16684">
      <w:pPr>
        <w:pStyle w:val="PargrafodaLista"/>
        <w:ind w:left="1069" w:firstLine="0"/>
      </w:pPr>
      <w:r>
        <w:t>VIII – Promover a interação da comissão com a equipe multidisciplinar da instituição e demai</w:t>
      </w:r>
      <w:r w:rsidR="00DA6595">
        <w:t xml:space="preserve">s </w:t>
      </w:r>
      <w:r>
        <w:t xml:space="preserve">comissões. </w:t>
      </w:r>
    </w:p>
    <w:p w:rsidR="00EB36AA" w:rsidRDefault="00EB36AA" w:rsidP="00EB36AA">
      <w:pPr>
        <w:pStyle w:val="PargrafodaLista"/>
        <w:ind w:left="1069" w:firstLine="0"/>
      </w:pPr>
    </w:p>
    <w:p w:rsidR="00436D8B" w:rsidRPr="00436D8B" w:rsidRDefault="002D6F78" w:rsidP="00436D8B">
      <w:pPr>
        <w:pStyle w:val="PargrafodaLista"/>
        <w:ind w:left="1069" w:firstLine="0"/>
        <w:jc w:val="center"/>
        <w:rPr>
          <w:b/>
        </w:rPr>
      </w:pPr>
      <w:r>
        <w:rPr>
          <w:b/>
        </w:rPr>
        <w:t>Capítulo VII</w:t>
      </w:r>
    </w:p>
    <w:p w:rsidR="000D6630" w:rsidRPr="00436D8B" w:rsidRDefault="00436D8B" w:rsidP="00436D8B">
      <w:pPr>
        <w:pStyle w:val="PargrafodaLista"/>
        <w:ind w:left="1069" w:firstLine="0"/>
        <w:jc w:val="center"/>
        <w:rPr>
          <w:b/>
        </w:rPr>
      </w:pPr>
      <w:r w:rsidRPr="00436D8B">
        <w:rPr>
          <w:b/>
        </w:rPr>
        <w:t>Das disposições gerais</w:t>
      </w:r>
    </w:p>
    <w:p w:rsidR="002D6F78" w:rsidRDefault="002D6F78">
      <w:r w:rsidRPr="00D630C0">
        <w:rPr>
          <w:b/>
        </w:rPr>
        <w:t>Art. 45.</w:t>
      </w:r>
      <w:r>
        <w:t xml:space="preserve"> Este regimento poderá s</w:t>
      </w:r>
      <w:r w:rsidR="00093FB0">
        <w:t>er alterado por proposta da CEE</w:t>
      </w:r>
      <w:r>
        <w:t xml:space="preserve">, da Direção/Gerência de Enfermagem da instituição ou da Comissão de Ética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>
        <w:t xml:space="preserve">Parágrafo único: A alteração será submetida à aprovação da Assembleia da categoria da instituição e à homologação da Plenária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 w:rsidRPr="00D630C0">
        <w:rPr>
          <w:b/>
        </w:rPr>
        <w:t>Art. 46.</w:t>
      </w:r>
      <w:r>
        <w:t xml:space="preserve"> A Direção/Gerência de Enfermagem da instituição garantirá as condições necessárias para o desenv</w:t>
      </w:r>
      <w:r w:rsidR="00093FB0">
        <w:t>olvimento das atividades da CEE</w:t>
      </w:r>
      <w:r>
        <w:t xml:space="preserve">. </w:t>
      </w:r>
    </w:p>
    <w:p w:rsidR="002D6F78" w:rsidRDefault="002D6F78">
      <w:r w:rsidRPr="00D630C0">
        <w:rPr>
          <w:b/>
        </w:rPr>
        <w:t>Art. 47.</w:t>
      </w:r>
      <w:r>
        <w:t xml:space="preserve"> Os casos omissos serão decididos pelo Plenário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 w:rsidRPr="00D630C0">
        <w:rPr>
          <w:b/>
        </w:rPr>
        <w:t>Art. 48.</w:t>
      </w:r>
      <w:r>
        <w:t xml:space="preserve"> Este modelo de regimento interno entrou em vigor na data da homologação pelo Plenário do </w:t>
      </w:r>
      <w:proofErr w:type="spellStart"/>
      <w:r>
        <w:t>Coren</w:t>
      </w:r>
      <w:proofErr w:type="spellEnd"/>
      <w:r>
        <w:t xml:space="preserve">/SC em ______ de __________ </w:t>
      </w:r>
      <w:proofErr w:type="spellStart"/>
      <w:r>
        <w:t>de</w:t>
      </w:r>
      <w:proofErr w:type="spellEnd"/>
      <w:r>
        <w:t xml:space="preserve"> 20___. </w:t>
      </w:r>
    </w:p>
    <w:p w:rsidR="002D6F78" w:rsidRDefault="002D6F78"/>
    <w:p w:rsidR="002D6F78" w:rsidRDefault="002D6F78">
      <w:r>
        <w:t>___________________</w:t>
      </w:r>
      <w:r w:rsidR="00EE3855">
        <w:t>___________________,</w:t>
      </w:r>
      <w:r>
        <w:t xml:space="preserve"> ____ de _____________de 20_____. </w:t>
      </w:r>
    </w:p>
    <w:p w:rsidR="002D6F78" w:rsidRDefault="002D6F78"/>
    <w:p w:rsidR="002D6F78" w:rsidRDefault="002D6F78" w:rsidP="002D6F78">
      <w:pPr>
        <w:jc w:val="center"/>
      </w:pPr>
      <w:r>
        <w:t xml:space="preserve">_________________________________________________________________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 xml:space="preserve">/SC nº _____ ) </w:t>
      </w:r>
    </w:p>
    <w:p w:rsidR="002D6F78" w:rsidRDefault="002D6F78" w:rsidP="002D6F78">
      <w:pPr>
        <w:jc w:val="center"/>
      </w:pPr>
      <w:r>
        <w:t xml:space="preserve">_______________________________________________________________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>/SC nº _____ )</w:t>
      </w:r>
    </w:p>
    <w:p w:rsidR="002D6F78" w:rsidRDefault="002D6F78" w:rsidP="002D6F78">
      <w:pPr>
        <w:jc w:val="center"/>
      </w:pPr>
      <w:r>
        <w:t xml:space="preserve"> ________________________________________________________________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 xml:space="preserve">/SC nº _____ ) </w:t>
      </w:r>
    </w:p>
    <w:p w:rsidR="00475434" w:rsidRDefault="002D6F78" w:rsidP="002D6F78">
      <w:pPr>
        <w:jc w:val="center"/>
      </w:pPr>
      <w:r>
        <w:t xml:space="preserve">_______________________________________________________________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>/SC nº _____ )</w:t>
      </w:r>
    </w:p>
    <w:p w:rsidR="002D6F78" w:rsidRDefault="002D6F78" w:rsidP="002D6F78">
      <w:pPr>
        <w:jc w:val="center"/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126"/>
        <w:gridCol w:w="2694"/>
        <w:gridCol w:w="2551"/>
      </w:tblGrid>
      <w:tr w:rsidR="00543DDE" w:rsidRPr="00E86B3A" w:rsidTr="00B2281A">
        <w:trPr>
          <w:trHeight w:val="567"/>
        </w:trPr>
        <w:tc>
          <w:tcPr>
            <w:tcW w:w="2694" w:type="dxa"/>
            <w:shd w:val="clear" w:color="auto" w:fill="auto"/>
          </w:tcPr>
          <w:p w:rsidR="00543DDE" w:rsidRDefault="00543DDE" w:rsidP="00B2281A">
            <w:pPr>
              <w:spacing w:line="240" w:lineRule="auto"/>
              <w:ind w:right="158" w:firstLine="34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>Elaborado por:</w:t>
            </w:r>
          </w:p>
          <w:p w:rsidR="00B2281A" w:rsidRPr="00B2281A" w:rsidRDefault="00B2281A" w:rsidP="00B2281A">
            <w:pPr>
              <w:spacing w:line="240" w:lineRule="auto"/>
              <w:ind w:right="158" w:firstLine="34"/>
              <w:jc w:val="left"/>
              <w:rPr>
                <w:rFonts w:cs="Arial"/>
              </w:rPr>
            </w:pPr>
            <w:r>
              <w:rPr>
                <w:rFonts w:cs="Arial"/>
              </w:rPr>
              <w:t>Gerência de Enfermagem</w:t>
            </w:r>
          </w:p>
        </w:tc>
        <w:tc>
          <w:tcPr>
            <w:tcW w:w="2126" w:type="dxa"/>
            <w:shd w:val="clear" w:color="auto" w:fill="auto"/>
          </w:tcPr>
          <w:p w:rsidR="00543DDE" w:rsidRDefault="00543DDE" w:rsidP="00B2281A">
            <w:pPr>
              <w:spacing w:line="240" w:lineRule="auto"/>
              <w:ind w:left="-675"/>
              <w:jc w:val="left"/>
              <w:rPr>
                <w:rFonts w:cs="Arial"/>
                <w:b/>
              </w:rPr>
            </w:pPr>
            <w:r w:rsidRPr="00E86B3A">
              <w:rPr>
                <w:rFonts w:cs="Arial"/>
                <w:b/>
              </w:rPr>
              <w:t>Verificado por:</w:t>
            </w:r>
          </w:p>
          <w:p w:rsidR="00B2281A" w:rsidRPr="00152304" w:rsidRDefault="00B2281A" w:rsidP="00B2281A">
            <w:pPr>
              <w:spacing w:line="240" w:lineRule="auto"/>
              <w:ind w:left="-675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NQSP</w:t>
            </w:r>
          </w:p>
        </w:tc>
        <w:tc>
          <w:tcPr>
            <w:tcW w:w="2694" w:type="dxa"/>
            <w:shd w:val="clear" w:color="auto" w:fill="auto"/>
          </w:tcPr>
          <w:p w:rsidR="00543DDE" w:rsidRDefault="00B2281A" w:rsidP="00B2281A">
            <w:pPr>
              <w:spacing w:line="240" w:lineRule="auto"/>
              <w:ind w:left="-675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Aprovado em</w:t>
            </w:r>
            <w:r w:rsidR="00543DDE" w:rsidRPr="00E86B3A">
              <w:rPr>
                <w:rFonts w:cs="Arial"/>
                <w:b/>
              </w:rPr>
              <w:t>:</w:t>
            </w:r>
          </w:p>
          <w:p w:rsidR="00B2281A" w:rsidRDefault="00B2281A" w:rsidP="00B2281A">
            <w:pPr>
              <w:spacing w:line="240" w:lineRule="auto"/>
              <w:ind w:left="-675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Assembleia Geral da</w:t>
            </w:r>
          </w:p>
          <w:p w:rsidR="00543DDE" w:rsidRPr="00B2281A" w:rsidRDefault="00B2281A" w:rsidP="00B2281A">
            <w:pPr>
              <w:spacing w:line="240" w:lineRule="auto"/>
              <w:ind w:left="-675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Categoria </w:t>
            </w:r>
            <w:r>
              <w:rPr>
                <w:rFonts w:cs="Arial"/>
                <w:b/>
              </w:rPr>
              <w:br/>
            </w:r>
            <w:r>
              <w:rPr>
                <w:rFonts w:cs="Arial"/>
                <w:b/>
              </w:rPr>
              <w:br/>
            </w:r>
          </w:p>
        </w:tc>
        <w:tc>
          <w:tcPr>
            <w:tcW w:w="2551" w:type="dxa"/>
            <w:shd w:val="clear" w:color="auto" w:fill="auto"/>
          </w:tcPr>
          <w:p w:rsidR="00543DDE" w:rsidRDefault="00543DDE" w:rsidP="00B2281A">
            <w:pPr>
              <w:spacing w:line="240" w:lineRule="auto"/>
              <w:ind w:left="-44" w:firstLine="44"/>
              <w:jc w:val="left"/>
              <w:rPr>
                <w:rFonts w:cs="Arial"/>
                <w:b/>
                <w:color w:val="000000"/>
              </w:rPr>
            </w:pPr>
            <w:r w:rsidRPr="00E86B3A">
              <w:rPr>
                <w:rFonts w:cs="Arial"/>
                <w:b/>
                <w:color w:val="000000"/>
              </w:rPr>
              <w:t xml:space="preserve">Data </w:t>
            </w:r>
            <w:r>
              <w:rPr>
                <w:rFonts w:cs="Arial"/>
                <w:b/>
                <w:color w:val="000000"/>
              </w:rPr>
              <w:t xml:space="preserve">  da </w:t>
            </w:r>
            <w:r w:rsidRPr="00E86B3A">
              <w:rPr>
                <w:rFonts w:cs="Arial"/>
                <w:b/>
                <w:color w:val="000000"/>
              </w:rPr>
              <w:t>Elaboração:</w:t>
            </w:r>
          </w:p>
          <w:p w:rsidR="00543DDE" w:rsidRPr="00543DDE" w:rsidRDefault="00B2281A" w:rsidP="00B2281A">
            <w:pPr>
              <w:spacing w:line="240" w:lineRule="auto"/>
              <w:ind w:left="-44" w:firstLine="44"/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02/01/2019</w:t>
            </w:r>
          </w:p>
        </w:tc>
      </w:tr>
      <w:tr w:rsidR="00543DDE" w:rsidRPr="00E86B3A" w:rsidTr="00B2281A">
        <w:trPr>
          <w:trHeight w:val="567"/>
        </w:trPr>
        <w:tc>
          <w:tcPr>
            <w:tcW w:w="2694" w:type="dxa"/>
            <w:shd w:val="clear" w:color="auto" w:fill="auto"/>
          </w:tcPr>
          <w:p w:rsidR="00543DDE" w:rsidRDefault="00543DDE" w:rsidP="00B2281A">
            <w:pPr>
              <w:spacing w:line="24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126" w:type="dxa"/>
            <w:shd w:val="clear" w:color="auto" w:fill="auto"/>
          </w:tcPr>
          <w:p w:rsidR="00543DDE" w:rsidRPr="00E86B3A" w:rsidRDefault="00543DDE" w:rsidP="00B2281A">
            <w:pPr>
              <w:spacing w:line="24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694" w:type="dxa"/>
            <w:shd w:val="clear" w:color="auto" w:fill="auto"/>
          </w:tcPr>
          <w:p w:rsidR="00543DDE" w:rsidRPr="00E86B3A" w:rsidRDefault="00543DDE" w:rsidP="00B2281A">
            <w:pPr>
              <w:spacing w:line="240" w:lineRule="auto"/>
              <w:ind w:firstLine="3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551" w:type="dxa"/>
            <w:shd w:val="clear" w:color="auto" w:fill="auto"/>
          </w:tcPr>
          <w:p w:rsidR="00543DDE" w:rsidRPr="00E86B3A" w:rsidRDefault="00543DDE" w:rsidP="00B2281A">
            <w:pPr>
              <w:spacing w:line="240" w:lineRule="auto"/>
              <w:ind w:hanging="108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 ASS</w:t>
            </w:r>
          </w:p>
        </w:tc>
      </w:tr>
    </w:tbl>
    <w:p w:rsidR="00475434" w:rsidRDefault="00475434"/>
    <w:sectPr w:rsidR="004754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D1" w:rsidRDefault="00DA23D1" w:rsidP="00475434">
      <w:pPr>
        <w:spacing w:before="0" w:after="0" w:line="240" w:lineRule="auto"/>
      </w:pPr>
      <w:r>
        <w:separator/>
      </w:r>
    </w:p>
  </w:endnote>
  <w:endnote w:type="continuationSeparator" w:id="0">
    <w:p w:rsidR="00DA23D1" w:rsidRDefault="00DA23D1" w:rsidP="004754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id w:val="-562570701"/>
      <w:docPartObj>
        <w:docPartGallery w:val="Page Numbers (Bottom of Page)"/>
        <w:docPartUnique/>
      </w:docPartObj>
    </w:sdtPr>
    <w:sdtEndPr/>
    <w:sdtContent>
      <w:p w:rsidR="00676133" w:rsidRPr="00475434" w:rsidRDefault="00676133" w:rsidP="00FD093C">
        <w:pPr>
          <w:pStyle w:val="Rodap"/>
          <w:jc w:val="right"/>
          <w:rPr>
            <w:rFonts w:eastAsia="Gulim" w:cs="Arial"/>
            <w:color w:val="538135"/>
            <w:szCs w:val="20"/>
          </w:rPr>
        </w:pPr>
        <w:r w:rsidRPr="00475434">
          <w:rPr>
            <w:rFonts w:cs="Arial"/>
            <w:szCs w:val="20"/>
          </w:rPr>
          <w:fldChar w:fldCharType="begin"/>
        </w:r>
        <w:r w:rsidRPr="00475434">
          <w:rPr>
            <w:rFonts w:cs="Arial"/>
            <w:szCs w:val="20"/>
          </w:rPr>
          <w:instrText>PAGE   \* MERGEFORMAT</w:instrText>
        </w:r>
        <w:r w:rsidRPr="00475434">
          <w:rPr>
            <w:rFonts w:cs="Arial"/>
            <w:szCs w:val="20"/>
          </w:rPr>
          <w:fldChar w:fldCharType="separate"/>
        </w:r>
        <w:r w:rsidR="002E51C6">
          <w:rPr>
            <w:rFonts w:cs="Arial"/>
            <w:noProof/>
            <w:szCs w:val="20"/>
          </w:rPr>
          <w:t>16</w:t>
        </w:r>
        <w:r w:rsidRPr="00475434">
          <w:rPr>
            <w:rFonts w:cs="Arial"/>
            <w:szCs w:val="20"/>
          </w:rPr>
          <w:fldChar w:fldCharType="end"/>
        </w:r>
      </w:p>
      <w:tbl>
        <w:tblPr>
          <w:tblW w:w="10632" w:type="dxa"/>
          <w:tblInd w:w="-1053" w:type="dxa"/>
          <w:tblBorders>
            <w:bottom w:val="single" w:sz="4" w:space="0" w:color="538135"/>
          </w:tblBorders>
          <w:tblLook w:val="04A0" w:firstRow="1" w:lastRow="0" w:firstColumn="1" w:lastColumn="0" w:noHBand="0" w:noVBand="1"/>
        </w:tblPr>
        <w:tblGrid>
          <w:gridCol w:w="10632"/>
        </w:tblGrid>
        <w:tr w:rsidR="00676133" w:rsidRPr="00475434" w:rsidTr="00FD093C">
          <w:tc>
            <w:tcPr>
              <w:tcW w:w="10632" w:type="dxa"/>
              <w:shd w:val="clear" w:color="auto" w:fill="auto"/>
            </w:tcPr>
            <w:p w:rsidR="00676133" w:rsidRPr="00475434" w:rsidRDefault="00676133" w:rsidP="00FD093C">
              <w:pPr>
                <w:pStyle w:val="Rodap"/>
                <w:tabs>
                  <w:tab w:val="left" w:pos="4956"/>
                  <w:tab w:val="left" w:pos="5664"/>
                </w:tabs>
                <w:jc w:val="center"/>
                <w:rPr>
                  <w:rFonts w:eastAsia="Gulim" w:cs="Arial"/>
                  <w:color w:val="538135"/>
                  <w:szCs w:val="20"/>
                </w:rPr>
              </w:pPr>
            </w:p>
          </w:tc>
        </w:tr>
      </w:tbl>
      <w:p w:rsidR="00676133" w:rsidRPr="00475434" w:rsidRDefault="00676133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 xml:space="preserve">Rua Bolívia, 54 – B. Reunidas / CEP: 89504-533/ </w:t>
        </w:r>
        <w:proofErr w:type="spellStart"/>
        <w:proofErr w:type="gramStart"/>
        <w:r w:rsidRPr="00475434">
          <w:rPr>
            <w:rFonts w:eastAsia="Gulim" w:cs="Arial"/>
            <w:color w:val="538135"/>
            <w:szCs w:val="20"/>
          </w:rPr>
          <w:t>Tel</w:t>
        </w:r>
        <w:proofErr w:type="spellEnd"/>
        <w:r w:rsidRPr="00475434">
          <w:rPr>
            <w:rFonts w:eastAsia="Gulim" w:cs="Arial"/>
            <w:color w:val="538135"/>
            <w:szCs w:val="20"/>
          </w:rPr>
          <w:t>:</w:t>
        </w:r>
        <w:proofErr w:type="gramEnd"/>
        <w:r w:rsidRPr="00475434">
          <w:rPr>
            <w:rFonts w:eastAsia="Gulim" w:cs="Arial"/>
            <w:color w:val="538135"/>
            <w:szCs w:val="20"/>
          </w:rPr>
          <w:t>(49) 35612811 - Caçador –  SC</w:t>
        </w:r>
      </w:p>
      <w:p w:rsidR="00676133" w:rsidRPr="00475434" w:rsidRDefault="00676133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>www.hospitalmaice.com.br</w:t>
        </w:r>
        <w:r w:rsidRPr="00475434">
          <w:rPr>
            <w:rFonts w:cs="Arial"/>
            <w:szCs w:val="2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D1" w:rsidRDefault="00DA23D1" w:rsidP="00475434">
      <w:pPr>
        <w:spacing w:before="0" w:after="0" w:line="240" w:lineRule="auto"/>
      </w:pPr>
      <w:r>
        <w:separator/>
      </w:r>
    </w:p>
  </w:footnote>
  <w:footnote w:type="continuationSeparator" w:id="0">
    <w:p w:rsidR="00DA23D1" w:rsidRDefault="00DA23D1" w:rsidP="004754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1" w:type="dxa"/>
      <w:tblInd w:w="-8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5103"/>
      <w:gridCol w:w="3245"/>
    </w:tblGrid>
    <w:tr w:rsidR="00676133" w:rsidRPr="00475434" w:rsidTr="00FD093C">
      <w:trPr>
        <w:trHeight w:val="283"/>
      </w:trPr>
      <w:tc>
        <w:tcPr>
          <w:tcW w:w="1843" w:type="dxa"/>
          <w:vMerge w:val="restart"/>
          <w:shd w:val="clear" w:color="auto" w:fill="auto"/>
          <w:vAlign w:val="center"/>
        </w:tcPr>
        <w:p w:rsidR="00676133" w:rsidRDefault="00676133" w:rsidP="00FD093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1" locked="0" layoutInCell="1" allowOverlap="1" wp14:anchorId="05F4FD71" wp14:editId="22AB88D5">
                <wp:simplePos x="0" y="0"/>
                <wp:positionH relativeFrom="column">
                  <wp:posOffset>-30480</wp:posOffset>
                </wp:positionH>
                <wp:positionV relativeFrom="paragraph">
                  <wp:posOffset>-2540</wp:posOffset>
                </wp:positionV>
                <wp:extent cx="1002030" cy="424180"/>
                <wp:effectExtent l="0" t="0" r="762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0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48" w:type="dxa"/>
          <w:gridSpan w:val="2"/>
          <w:shd w:val="clear" w:color="auto" w:fill="auto"/>
        </w:tcPr>
        <w:p w:rsidR="00676133" w:rsidRPr="00FD093C" w:rsidRDefault="00676133" w:rsidP="00FD093C">
          <w:pPr>
            <w:pStyle w:val="Cabealho"/>
            <w:spacing w:before="0"/>
            <w:ind w:firstLine="0"/>
            <w:jc w:val="center"/>
            <w:rPr>
              <w:rFonts w:cs="Arial"/>
              <w:color w:val="538135"/>
              <w:szCs w:val="20"/>
            </w:rPr>
          </w:pPr>
          <w:r w:rsidRPr="00FD093C">
            <w:rPr>
              <w:rFonts w:cs="Arial"/>
              <w:b/>
              <w:color w:val="538135"/>
              <w:szCs w:val="20"/>
            </w:rPr>
            <w:t xml:space="preserve">REGIMENTO INTERNO – COMISSÕES </w:t>
          </w:r>
        </w:p>
      </w:tc>
    </w:tr>
    <w:tr w:rsidR="00676133" w:rsidRPr="00475434" w:rsidTr="00FD093C">
      <w:trPr>
        <w:trHeight w:val="405"/>
      </w:trPr>
      <w:tc>
        <w:tcPr>
          <w:tcW w:w="1843" w:type="dxa"/>
          <w:vMerge/>
          <w:shd w:val="clear" w:color="auto" w:fill="auto"/>
        </w:tcPr>
        <w:p w:rsidR="00676133" w:rsidRPr="00475434" w:rsidRDefault="00676133" w:rsidP="00FD093C">
          <w:pPr>
            <w:pStyle w:val="Cabealho"/>
            <w:spacing w:before="0"/>
            <w:ind w:firstLine="0"/>
            <w:rPr>
              <w:szCs w:val="20"/>
            </w:rPr>
          </w:pPr>
        </w:p>
      </w:tc>
      <w:tc>
        <w:tcPr>
          <w:tcW w:w="8348" w:type="dxa"/>
          <w:gridSpan w:val="2"/>
          <w:shd w:val="clear" w:color="auto" w:fill="auto"/>
          <w:vAlign w:val="center"/>
        </w:tcPr>
        <w:p w:rsidR="00676133" w:rsidRPr="00FD093C" w:rsidRDefault="00676133" w:rsidP="00FD093C">
          <w:pPr>
            <w:pStyle w:val="Cabealho"/>
            <w:spacing w:before="0"/>
            <w:ind w:firstLine="0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COMISSÃO DE ÉTICA DE ENFERMAGEM</w:t>
          </w:r>
        </w:p>
      </w:tc>
    </w:tr>
    <w:tr w:rsidR="00676133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77"/>
      </w:trPr>
      <w:tc>
        <w:tcPr>
          <w:tcW w:w="1843" w:type="dxa"/>
          <w:vMerge/>
        </w:tcPr>
        <w:p w:rsidR="00676133" w:rsidRPr="00475434" w:rsidRDefault="00676133" w:rsidP="00FD093C">
          <w:pPr>
            <w:spacing w:before="0" w:line="240" w:lineRule="auto"/>
            <w:ind w:left="23" w:firstLine="0"/>
            <w:jc w:val="right"/>
            <w:rPr>
              <w:szCs w:val="20"/>
            </w:rPr>
          </w:pPr>
        </w:p>
      </w:tc>
      <w:tc>
        <w:tcPr>
          <w:tcW w:w="5103" w:type="dxa"/>
        </w:tcPr>
        <w:p w:rsidR="00676133" w:rsidRPr="00FD093C" w:rsidRDefault="00676133" w:rsidP="00B2281A">
          <w:pPr>
            <w:tabs>
              <w:tab w:val="left" w:pos="3645"/>
            </w:tabs>
            <w:spacing w:before="0" w:line="240" w:lineRule="auto"/>
            <w:ind w:left="23" w:firstLine="0"/>
            <w:rPr>
              <w:rFonts w:cs="Arial"/>
              <w:szCs w:val="20"/>
            </w:rPr>
          </w:pPr>
          <w:r>
            <w:rPr>
              <w:rFonts w:cs="Arial"/>
              <w:b/>
              <w:szCs w:val="20"/>
            </w:rPr>
            <w:t>CÓDIGO: REG.HM. NUM 008</w:t>
          </w:r>
        </w:p>
      </w:tc>
      <w:tc>
        <w:tcPr>
          <w:tcW w:w="3245" w:type="dxa"/>
        </w:tcPr>
        <w:p w:rsidR="00676133" w:rsidRPr="00475434" w:rsidRDefault="00676133" w:rsidP="00FD093C">
          <w:pPr>
            <w:spacing w:before="0" w:line="240" w:lineRule="auto"/>
            <w:ind w:left="23" w:firstLine="0"/>
            <w:rPr>
              <w:rFonts w:cs="Arial"/>
              <w:szCs w:val="20"/>
            </w:rPr>
          </w:pPr>
          <w:r w:rsidRPr="00475434">
            <w:rPr>
              <w:rFonts w:cs="Arial"/>
              <w:b/>
              <w:szCs w:val="20"/>
            </w:rPr>
            <w:t>Página:</w:t>
          </w:r>
          <w:r>
            <w:rPr>
              <w:rFonts w:cs="Arial"/>
              <w:szCs w:val="20"/>
            </w:rPr>
            <w:t xml:space="preserve"> 1 a 17</w:t>
          </w:r>
        </w:p>
      </w:tc>
    </w:tr>
    <w:tr w:rsidR="00676133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287"/>
      </w:trPr>
      <w:tc>
        <w:tcPr>
          <w:tcW w:w="10191" w:type="dxa"/>
          <w:gridSpan w:val="3"/>
        </w:tcPr>
        <w:p w:rsidR="00676133" w:rsidRPr="00FD093C" w:rsidRDefault="00676133" w:rsidP="00FD093C">
          <w:pPr>
            <w:spacing w:before="0" w:line="240" w:lineRule="auto"/>
            <w:ind w:left="23" w:firstLine="0"/>
            <w:jc w:val="right"/>
            <w:rPr>
              <w:rFonts w:cs="Arial"/>
              <w:szCs w:val="20"/>
            </w:rPr>
          </w:pPr>
          <w:r w:rsidRPr="00FD093C">
            <w:rPr>
              <w:rFonts w:cs="Arial"/>
              <w:szCs w:val="20"/>
            </w:rPr>
            <w:t xml:space="preserve">Associação Franco Brasileira - </w:t>
          </w:r>
          <w:r w:rsidRPr="00FD093C">
            <w:rPr>
              <w:rFonts w:cs="Arial"/>
              <w:w w:val="130"/>
              <w:sz w:val="16"/>
              <w:szCs w:val="16"/>
            </w:rPr>
            <w:t>CNPJ: 33.543.356/0020-93</w:t>
          </w:r>
        </w:p>
      </w:tc>
    </w:tr>
  </w:tbl>
  <w:p w:rsidR="00676133" w:rsidRPr="00475434" w:rsidRDefault="00676133" w:rsidP="00FD093C">
    <w:pPr>
      <w:pStyle w:val="Cabealho"/>
      <w:spacing w:before="0"/>
      <w:ind w:firstLine="0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7AA"/>
    <w:multiLevelType w:val="hybridMultilevel"/>
    <w:tmpl w:val="8DBE564E"/>
    <w:lvl w:ilvl="0" w:tplc="85F0D8C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135F"/>
    <w:multiLevelType w:val="hybridMultilevel"/>
    <w:tmpl w:val="BAD054DE"/>
    <w:lvl w:ilvl="0" w:tplc="5BC05B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F51B19"/>
    <w:multiLevelType w:val="multilevel"/>
    <w:tmpl w:val="6CC09198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C937876"/>
    <w:multiLevelType w:val="hybridMultilevel"/>
    <w:tmpl w:val="4EEAF972"/>
    <w:lvl w:ilvl="0" w:tplc="429E137A">
      <w:start w:val="1"/>
      <w:numFmt w:val="decimal"/>
      <w:pStyle w:val="Ttulo1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>
    <w:nsid w:val="7B540F8F"/>
    <w:multiLevelType w:val="hybridMultilevel"/>
    <w:tmpl w:val="2C1C74F0"/>
    <w:lvl w:ilvl="0" w:tplc="D2B2A0D8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>
    <w:nsid w:val="7FAD6767"/>
    <w:multiLevelType w:val="hybridMultilevel"/>
    <w:tmpl w:val="3A1CD1C6"/>
    <w:lvl w:ilvl="0" w:tplc="04160013">
      <w:start w:val="1"/>
      <w:numFmt w:val="upperRoman"/>
      <w:lvlText w:val="%1."/>
      <w:lvlJc w:val="righ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F4"/>
    <w:rsid w:val="00093FB0"/>
    <w:rsid w:val="000A3667"/>
    <w:rsid w:val="000B05B8"/>
    <w:rsid w:val="000B1465"/>
    <w:rsid w:val="000D6630"/>
    <w:rsid w:val="000F6561"/>
    <w:rsid w:val="00112B4E"/>
    <w:rsid w:val="00132254"/>
    <w:rsid w:val="00152304"/>
    <w:rsid w:val="00154D73"/>
    <w:rsid w:val="00156192"/>
    <w:rsid w:val="00156990"/>
    <w:rsid w:val="00161C0D"/>
    <w:rsid w:val="001B214C"/>
    <w:rsid w:val="001B7934"/>
    <w:rsid w:val="001C646B"/>
    <w:rsid w:val="001F3A3D"/>
    <w:rsid w:val="00203163"/>
    <w:rsid w:val="002537F1"/>
    <w:rsid w:val="00264107"/>
    <w:rsid w:val="002A0D30"/>
    <w:rsid w:val="002A1947"/>
    <w:rsid w:val="002C6668"/>
    <w:rsid w:val="002D6F78"/>
    <w:rsid w:val="002E4010"/>
    <w:rsid w:val="002E51C6"/>
    <w:rsid w:val="002E53C2"/>
    <w:rsid w:val="00303151"/>
    <w:rsid w:val="003374CB"/>
    <w:rsid w:val="00340901"/>
    <w:rsid w:val="00360F1C"/>
    <w:rsid w:val="00396F08"/>
    <w:rsid w:val="003D335A"/>
    <w:rsid w:val="00436D8B"/>
    <w:rsid w:val="00464B19"/>
    <w:rsid w:val="00475434"/>
    <w:rsid w:val="004804C6"/>
    <w:rsid w:val="004D70BD"/>
    <w:rsid w:val="00513105"/>
    <w:rsid w:val="00517346"/>
    <w:rsid w:val="00543DDE"/>
    <w:rsid w:val="00547CFC"/>
    <w:rsid w:val="00551782"/>
    <w:rsid w:val="00551853"/>
    <w:rsid w:val="00567D88"/>
    <w:rsid w:val="005949A2"/>
    <w:rsid w:val="005A7D79"/>
    <w:rsid w:val="005B32CB"/>
    <w:rsid w:val="005D5A6A"/>
    <w:rsid w:val="0060710E"/>
    <w:rsid w:val="00610006"/>
    <w:rsid w:val="0061170D"/>
    <w:rsid w:val="00617BD1"/>
    <w:rsid w:val="006231E4"/>
    <w:rsid w:val="00676133"/>
    <w:rsid w:val="006A6353"/>
    <w:rsid w:val="006B67BC"/>
    <w:rsid w:val="007124F7"/>
    <w:rsid w:val="00716823"/>
    <w:rsid w:val="00736F2D"/>
    <w:rsid w:val="007729E5"/>
    <w:rsid w:val="00785B9D"/>
    <w:rsid w:val="00790836"/>
    <w:rsid w:val="007A11C6"/>
    <w:rsid w:val="007A3865"/>
    <w:rsid w:val="007C1BC1"/>
    <w:rsid w:val="007D32F4"/>
    <w:rsid w:val="007E140F"/>
    <w:rsid w:val="00801C99"/>
    <w:rsid w:val="0081206D"/>
    <w:rsid w:val="00830200"/>
    <w:rsid w:val="00846D5C"/>
    <w:rsid w:val="00861031"/>
    <w:rsid w:val="00863B75"/>
    <w:rsid w:val="008E660B"/>
    <w:rsid w:val="009359AA"/>
    <w:rsid w:val="0094476C"/>
    <w:rsid w:val="009465A3"/>
    <w:rsid w:val="00970FD1"/>
    <w:rsid w:val="00984229"/>
    <w:rsid w:val="009E4399"/>
    <w:rsid w:val="00A012DE"/>
    <w:rsid w:val="00A2438E"/>
    <w:rsid w:val="00A57F86"/>
    <w:rsid w:val="00A604F4"/>
    <w:rsid w:val="00A958AF"/>
    <w:rsid w:val="00AB6DCF"/>
    <w:rsid w:val="00AC4CBA"/>
    <w:rsid w:val="00B2281A"/>
    <w:rsid w:val="00B5125D"/>
    <w:rsid w:val="00BA0613"/>
    <w:rsid w:val="00BE183F"/>
    <w:rsid w:val="00BF7288"/>
    <w:rsid w:val="00C15F59"/>
    <w:rsid w:val="00C16684"/>
    <w:rsid w:val="00C26205"/>
    <w:rsid w:val="00C74B9F"/>
    <w:rsid w:val="00C87BBA"/>
    <w:rsid w:val="00C95805"/>
    <w:rsid w:val="00D630C0"/>
    <w:rsid w:val="00D75C6E"/>
    <w:rsid w:val="00DA054C"/>
    <w:rsid w:val="00DA1987"/>
    <w:rsid w:val="00DA23D1"/>
    <w:rsid w:val="00DA6595"/>
    <w:rsid w:val="00DB7FF8"/>
    <w:rsid w:val="00DC16F8"/>
    <w:rsid w:val="00E1025C"/>
    <w:rsid w:val="00E117F6"/>
    <w:rsid w:val="00EB36AA"/>
    <w:rsid w:val="00EE3830"/>
    <w:rsid w:val="00EE3855"/>
    <w:rsid w:val="00F14874"/>
    <w:rsid w:val="00F33048"/>
    <w:rsid w:val="00FB50E1"/>
    <w:rsid w:val="00F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F"/>
    <w:pPr>
      <w:spacing w:before="240" w:after="60" w:line="48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801C99"/>
    <w:pPr>
      <w:keepNext/>
      <w:numPr>
        <w:numId w:val="2"/>
      </w:numPr>
      <w:outlineLvl w:val="0"/>
    </w:pPr>
    <w:rPr>
      <w:rFonts w:eastAsia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01C99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autoRedefine/>
    <w:qFormat/>
    <w:rsid w:val="00801C99"/>
    <w:pPr>
      <w:numPr>
        <w:numId w:val="4"/>
      </w:numPr>
      <w:ind w:left="777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801C99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textosubtitulo">
    <w:name w:val="texto subtitulo"/>
    <w:basedOn w:val="Normal"/>
    <w:link w:val="textosubtituloChar"/>
    <w:autoRedefine/>
    <w:qFormat/>
    <w:rsid w:val="00801C99"/>
    <w:pPr>
      <w:ind w:left="312"/>
    </w:pPr>
  </w:style>
  <w:style w:type="character" w:customStyle="1" w:styleId="textosubtituloChar">
    <w:name w:val="texto subtitulo Char"/>
    <w:basedOn w:val="Fontepargpadro"/>
    <w:link w:val="textosubtitulo"/>
    <w:rsid w:val="00801C99"/>
    <w:rPr>
      <w:rFonts w:ascii="Arial" w:hAnsi="Arial"/>
    </w:rPr>
  </w:style>
  <w:style w:type="paragraph" w:styleId="Cabealho">
    <w:name w:val="header"/>
    <w:basedOn w:val="Normal"/>
    <w:link w:val="CabealhoChar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434"/>
  </w:style>
  <w:style w:type="paragraph" w:styleId="Rodap">
    <w:name w:val="footer"/>
    <w:basedOn w:val="Normal"/>
    <w:link w:val="RodapChar"/>
    <w:uiPriority w:val="99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434"/>
  </w:style>
  <w:style w:type="character" w:customStyle="1" w:styleId="CabealhoChar1">
    <w:name w:val="Cabeçalho Char1"/>
    <w:rsid w:val="00FD093C"/>
    <w:rPr>
      <w:rFonts w:ascii="Calibri" w:eastAsia="Calibri" w:hAnsi="Calibri"/>
      <w:sz w:val="22"/>
      <w:szCs w:val="22"/>
      <w:lang w:val="pt-BR" w:eastAsia="ar-SA" w:bidi="ar-SA"/>
    </w:rPr>
  </w:style>
  <w:style w:type="table" w:styleId="Tabelacomgrade">
    <w:name w:val="Table Grid"/>
    <w:basedOn w:val="Tabelanormal"/>
    <w:uiPriority w:val="39"/>
    <w:rsid w:val="00F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18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23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0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F"/>
    <w:pPr>
      <w:spacing w:before="240" w:after="60" w:line="48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801C99"/>
    <w:pPr>
      <w:keepNext/>
      <w:numPr>
        <w:numId w:val="2"/>
      </w:numPr>
      <w:outlineLvl w:val="0"/>
    </w:pPr>
    <w:rPr>
      <w:rFonts w:eastAsia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01C99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autoRedefine/>
    <w:qFormat/>
    <w:rsid w:val="00801C99"/>
    <w:pPr>
      <w:numPr>
        <w:numId w:val="4"/>
      </w:numPr>
      <w:ind w:left="777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801C99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textosubtitulo">
    <w:name w:val="texto subtitulo"/>
    <w:basedOn w:val="Normal"/>
    <w:link w:val="textosubtituloChar"/>
    <w:autoRedefine/>
    <w:qFormat/>
    <w:rsid w:val="00801C99"/>
    <w:pPr>
      <w:ind w:left="312"/>
    </w:pPr>
  </w:style>
  <w:style w:type="character" w:customStyle="1" w:styleId="textosubtituloChar">
    <w:name w:val="texto subtitulo Char"/>
    <w:basedOn w:val="Fontepargpadro"/>
    <w:link w:val="textosubtitulo"/>
    <w:rsid w:val="00801C99"/>
    <w:rPr>
      <w:rFonts w:ascii="Arial" w:hAnsi="Arial"/>
    </w:rPr>
  </w:style>
  <w:style w:type="paragraph" w:styleId="Cabealho">
    <w:name w:val="header"/>
    <w:basedOn w:val="Normal"/>
    <w:link w:val="CabealhoChar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434"/>
  </w:style>
  <w:style w:type="paragraph" w:styleId="Rodap">
    <w:name w:val="footer"/>
    <w:basedOn w:val="Normal"/>
    <w:link w:val="RodapChar"/>
    <w:uiPriority w:val="99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434"/>
  </w:style>
  <w:style w:type="character" w:customStyle="1" w:styleId="CabealhoChar1">
    <w:name w:val="Cabeçalho Char1"/>
    <w:rsid w:val="00FD093C"/>
    <w:rPr>
      <w:rFonts w:ascii="Calibri" w:eastAsia="Calibri" w:hAnsi="Calibri"/>
      <w:sz w:val="22"/>
      <w:szCs w:val="22"/>
      <w:lang w:val="pt-BR" w:eastAsia="ar-SA" w:bidi="ar-SA"/>
    </w:rPr>
  </w:style>
  <w:style w:type="table" w:styleId="Tabelacomgrade">
    <w:name w:val="Table Grid"/>
    <w:basedOn w:val="Tabelanormal"/>
    <w:uiPriority w:val="39"/>
    <w:rsid w:val="00F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18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23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Coordena&#231;&#227;o%20UTI\Modelos%20de%20documentos\FO%20INT%20QUA%20011%20-%20Modelo%20de%20regimento%20int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 INT QUA 011 - Modelo de regimento interno</Template>
  <TotalTime>5502</TotalTime>
  <Pages>17</Pages>
  <Words>3415</Words>
  <Characters>18445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11</cp:revision>
  <cp:lastPrinted>2018-02-28T18:22:00Z</cp:lastPrinted>
  <dcterms:created xsi:type="dcterms:W3CDTF">2019-08-15T15:50:00Z</dcterms:created>
  <dcterms:modified xsi:type="dcterms:W3CDTF">2019-08-28T14:34:00Z</dcterms:modified>
</cp:coreProperties>
</file>