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</w:rPr>
      </w:pPr>
      <w:r w:rsidRPr="00687C7B">
        <w:rPr>
          <w:rStyle w:val="TtuloChar"/>
        </w:rPr>
        <w:t xml:space="preserve">Regimento Interno das Comissões de </w:t>
      </w:r>
      <w:r w:rsidRPr="003C0298">
        <w:rPr>
          <w:rStyle w:val="TtuloChar"/>
          <w:color w:val="auto"/>
        </w:rPr>
        <w:t>Ética de Enfermagem</w:t>
      </w:r>
      <w:r w:rsidR="00687C7B" w:rsidRPr="003C0298">
        <w:rPr>
          <w:rStyle w:val="TtuloChar"/>
          <w:color w:val="auto"/>
        </w:rPr>
        <w:t xml:space="preserve"> (CEEn)do Hospital Santa Teresa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:rsidR="00687C7B" w:rsidRPr="003C0298" w:rsidRDefault="00687C7B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Aprovado pela </w:t>
      </w:r>
      <w:r w:rsidR="00687C7B"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Decisão Coren/SC nº 002, de 10 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de janeiro de 2006, na 417ª Reunião Ordinária, de 25 de janeiro de 2006, e homologado pela Decisão Cofen</w:t>
      </w:r>
      <w:r w:rsidR="00687C7B"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 nº 014, de 21 de fevereiro de 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2006.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:rsidR="00982869" w:rsidRPr="003C0298" w:rsidRDefault="00982869" w:rsidP="00687C7B">
      <w:pPr>
        <w:pStyle w:val="Ttulo1"/>
        <w:rPr>
          <w:color w:val="auto"/>
        </w:rPr>
      </w:pPr>
      <w:r w:rsidRPr="003C0298">
        <w:rPr>
          <w:color w:val="auto"/>
        </w:rPr>
        <w:t>CAPÍTULO I</w:t>
      </w:r>
    </w:p>
    <w:p w:rsidR="00982869" w:rsidRPr="003C0298" w:rsidRDefault="00982869" w:rsidP="00687C7B">
      <w:pPr>
        <w:pStyle w:val="Ttulo2"/>
        <w:rPr>
          <w:color w:val="auto"/>
        </w:rPr>
      </w:pPr>
      <w:r w:rsidRPr="003C0298">
        <w:rPr>
          <w:color w:val="auto"/>
        </w:rPr>
        <w:t>DA NATUREZA E DAS FINALIDADES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Art. 1º  A Comissão de Ética de Enfermagem (CEEn) do(a) </w:t>
      </w:r>
      <w:r w:rsidR="00916C05"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Hospital Santa Teresa 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rege-se por Regime</w:t>
      </w:r>
      <w:r w:rsidR="00687C7B" w:rsidRPr="003C0298">
        <w:rPr>
          <w:rFonts w:asciiTheme="minorHAnsi" w:hAnsiTheme="minorHAnsi" w:cstheme="minorHAnsi"/>
          <w:color w:val="auto"/>
          <w:sz w:val="20"/>
          <w:szCs w:val="20"/>
        </w:rPr>
        <w:t>nto próprio aprovado em Assemblé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ia Geral da Categoria, realizada em </w:t>
      </w:r>
      <w:r w:rsidR="00BB21CE" w:rsidRPr="003C0298">
        <w:rPr>
          <w:rFonts w:asciiTheme="minorHAnsi" w:hAnsiTheme="minorHAnsi" w:cstheme="minorHAnsi"/>
          <w:color w:val="auto"/>
          <w:sz w:val="20"/>
          <w:szCs w:val="20"/>
        </w:rPr>
        <w:t>18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/</w:t>
      </w:r>
      <w:r w:rsidR="00BB21CE" w:rsidRPr="003C0298">
        <w:rPr>
          <w:rFonts w:asciiTheme="minorHAnsi" w:hAnsiTheme="minorHAnsi" w:cstheme="minorHAnsi"/>
          <w:color w:val="auto"/>
          <w:sz w:val="20"/>
          <w:szCs w:val="20"/>
        </w:rPr>
        <w:t>09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/</w:t>
      </w:r>
      <w:r w:rsidR="00BB21CE" w:rsidRPr="003C0298">
        <w:rPr>
          <w:rFonts w:asciiTheme="minorHAnsi" w:hAnsiTheme="minorHAnsi" w:cstheme="minorHAnsi"/>
          <w:color w:val="auto"/>
          <w:sz w:val="20"/>
          <w:szCs w:val="20"/>
        </w:rPr>
        <w:t>2019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, atendendo a determinação da Decisão Coren/SC nº 002/2006. O Regimento Interno da Comissão de Ética de Enfermagem da Instituição </w:t>
      </w:r>
      <w:r w:rsidR="00916C05" w:rsidRPr="003C0298">
        <w:rPr>
          <w:rFonts w:asciiTheme="minorHAnsi" w:hAnsiTheme="minorHAnsi" w:cstheme="minorHAnsi"/>
          <w:color w:val="auto"/>
          <w:sz w:val="20"/>
          <w:szCs w:val="20"/>
        </w:rPr>
        <w:t>Hospital Santa Teresa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 foi aprovado e homologado pelo Plenário do Conselho Regional de Enfermagem de Santa Catarina (Coren/SC), em sua _____ Reunião Ordinária, de ___ de ____________ de 20_____.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br/>
        <w:t>Art. 2º A CEEn é um órgão representativo do Coren/SC nas questões éticas dos profissionais da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3º A atuação da CEEn limita-se ao exercício ético-legal dos profissionais da Enfermagem nas áreas de assistência, ensino, pesquisa e administração.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4º A CEEn tem como finalidades: a orientação, a conscientização, o assessoramento, a emissão de pareceres e a compilação de fatos relacionados ao exercício ético-profissional da categoria.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O julgamento e a atribuição de pena são exclusivas do Plenário do Coren/SC e do Cofen.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Art. 5º A CEEn reger-se-á por este regimento, </w:t>
      </w:r>
      <w:r w:rsidR="00687C7B" w:rsidRPr="003C0298">
        <w:rPr>
          <w:rFonts w:asciiTheme="minorHAnsi" w:hAnsiTheme="minorHAnsi" w:cstheme="minorHAnsi"/>
          <w:color w:val="auto"/>
          <w:sz w:val="20"/>
          <w:szCs w:val="20"/>
        </w:rPr>
        <w:t>devidamente aprovado em assemblé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ia da categoria e homologado pelo Plenário do Coren/SC.</w:t>
      </w:r>
    </w:p>
    <w:p w:rsidR="00687C7B" w:rsidRPr="003C0298" w:rsidRDefault="00687C7B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687C7B">
      <w:pPr>
        <w:pStyle w:val="Ttulo1"/>
        <w:rPr>
          <w:color w:val="auto"/>
        </w:rPr>
      </w:pPr>
      <w:r w:rsidRPr="003C0298">
        <w:rPr>
          <w:color w:val="auto"/>
        </w:rPr>
        <w:t>CAPÍTULO II</w:t>
      </w:r>
    </w:p>
    <w:p w:rsidR="00982869" w:rsidRPr="003C0298" w:rsidRDefault="00982869" w:rsidP="00687C7B">
      <w:pPr>
        <w:pStyle w:val="Ttulo2"/>
        <w:rPr>
          <w:color w:val="auto"/>
        </w:rPr>
      </w:pPr>
      <w:r w:rsidRPr="003C0298">
        <w:rPr>
          <w:color w:val="auto"/>
        </w:rPr>
        <w:t>DOS OBJETIVOS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BB21CE" w:rsidRPr="003C0298" w:rsidRDefault="00982869" w:rsidP="00BB21CE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6º A CEEn tem os seguintes objetivos:</w:t>
      </w:r>
    </w:p>
    <w:p w:rsidR="00BB21CE" w:rsidRPr="003C0298" w:rsidRDefault="00BB21CE" w:rsidP="00BB21CE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BB21CE" w:rsidRPr="003C0298" w:rsidRDefault="00BB21CE" w:rsidP="00BB21CE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BB21CE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 – Divulgar o Código de Ética dos Profissionais de Enfermagem e as demais normas disciplinares e éticas do exercício profissional.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 Promover e/ou participar de atividades multiprofissionais ligadas à ética.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IV – Assessorar e orientar a Direção/Gerência de Enfermagem, membros da equipe, clientes, familiares e demais interessados, sobre questões éticas e as implicações decorrentes de atitudes não éticas.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 – Verificar as condições oferecidas pela instituição para o desempenho profissional da categoria.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 – Averiguar denúncias ou fatos não éticos, fazendo os devidos encaminhamentos.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CAPÍTULO III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DA ORGANIZAÇÃO E COMPOSIÇÃO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7º A CEEn atende os profissionais da Enfermagem de todas as áreas de trabalho da instituição, no que se refere aos aspectos éticos do exercício da profissão.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8º A CEEn é constituída por Enfermeiro(a), Técnico(a) de Enfermagem e Auxiliar de Enfermagem, em igual número, observando os seguintes critérios: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 – Ter, no mínimo, um ano de efetivo exercício profissional.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 – Ter, no mínimo, um ano de vínculo empregatício com a instituição.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 Estar em pleno gozo dos direitos profissionais.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IV – Inexistir condenação em processo ético, processo disciplinar, processo civil ou processo penal nos últimos cinco anos.</w:t>
      </w:r>
    </w:p>
    <w:p w:rsidR="009F7798" w:rsidRPr="003C0298" w:rsidRDefault="009F7798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Art. 9º A CEEn será constituída por, no mínimo, por um(a) Enfermeiro(a), um(a) Técnico(a) em Enfermagem e um(a) Auxiliar de Enfermagem efetivos e seus respectivos suplentes. 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11. O mandato dos integrantes da CEEn é de três anos, sendo permitida a sua reeleição por igual período.</w:t>
      </w:r>
    </w:p>
    <w:p w:rsidR="00D26AD2" w:rsidRPr="003C0298" w:rsidRDefault="00982869" w:rsidP="00D26AD2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§1º A cada eleição poderão permanecer 50% dos membros.</w:t>
      </w:r>
    </w:p>
    <w:p w:rsidR="00D26AD2" w:rsidRPr="003C0298" w:rsidRDefault="00D26AD2" w:rsidP="00D26AD2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D26AD2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§2º Os 50% dos membros que optarem por permanecer na Comissão não concorrerão às eleições. </w:t>
      </w:r>
    </w:p>
    <w:p w:rsidR="00D26AD2" w:rsidRPr="003C0298" w:rsidRDefault="00D26AD2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12. O afastamento dos integrantes da CEEn poderá ocorrer por término de mandato, afastamento temporário, desistência ou destituição.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Independente do tipo de afastamento, a Coordenação da CEEn comunicará o fato à Comissão de Ética do Coren/SC (CEC).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A solicitação do afastamento temporário deverá ser encaminhada à Coordenação da CEEn, por escrito, com antecedência de 15 dias.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15. Entende-se por desistência a declinação de seu cargo por qualquer um dos integrantes da Comissão.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A desistência deverá ser comunicada, por escrito, à Coordenação da CEEn com antecedência de 30 dias.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16. Entende-se por destituição o afastamento definitivo do integrante da CEEn, que se dará por decisão da Comissão, tomada em Reunião Ordinária, constando o fato em ata.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§1º A destituição ocorrerá nos seguintes casos: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a) Ausência, não justificada, em quatro reuniões consecutivas.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b) Não estar em pleno gozo dos seus direitos profissionais.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c) Ter sido condenado em processo ético, civil ou penal.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§2º A destituição implica na perda do direito a nova candidatura para integrar a CEEn.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17. A substituição dos integrantes da CEEn se  processará da seguinte maneira: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 - A vacância por término de mandato atenderá os critérios estabelecidos no art. 7º deste regimento.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 - Na vacância por afastamento temporário, a substituição será feita pelo respectivo suplente, sendo indicado um suplente em caráter temporário, se o afastamento ultrapassar a 30 dias.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A vaga de suplente em caráter temporário será preenchida: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a) pelo próximo candidato mais votado nas últimas eleições; e se não houver,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b) por escolha dos membros da CEEn. 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Não havendo suplente eleito, será realizada nova eleição.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D26AD2" w:rsidRPr="003C0298" w:rsidRDefault="00D26AD2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2021DF" w:rsidRPr="003C0298" w:rsidRDefault="002021DF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2021DF" w:rsidRPr="003C0298" w:rsidRDefault="002021DF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18. A CEEn elegerá, entre seus membros efetivos, um(a) Coordenador(a) e um(a) Secretário(a), que terão mandato de um ano, podendo ser reconduzidos.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</w:t>
      </w:r>
      <w:r w:rsidR="009F7798" w:rsidRPr="003C0298">
        <w:rPr>
          <w:rFonts w:asciiTheme="minorHAnsi" w:hAnsiTheme="minorHAnsi" w:cstheme="minorHAnsi"/>
          <w:color w:val="auto"/>
          <w:sz w:val="20"/>
          <w:szCs w:val="20"/>
        </w:rPr>
        <w:t>função de coordenação e de secretário é de competência do profissional enfermeiro.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§1º Na ausência do Coordenador, o Secretário coordenará a reunião, sendo escolhido</w:t>
      </w:r>
      <w:r w:rsidRPr="003C0298"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 “ad hoc” 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um substituto para secretariar.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§2º Na ausência do Secretário, será escolhido </w:t>
      </w:r>
      <w:r w:rsidRPr="003C0298"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“ad hoc” 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um substituto para secretariar.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§5º Na ausência de quórum, a reunião será suspensa, sendo feita nova convocação.    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20. As decisões da CEEn serão tomadas por maioria simples de seus membros efetivos ou de seus suplentes, quando na condição de substituto.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§1º Os membros efetivos terão direito a voz e voto.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CAPÍTULO IV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DO PROCESSO ELEITORAL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16C05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</w:t>
      </w:r>
      <w:r w:rsidR="00916C05"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gem com vínculo empregatício na 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>instituição, acompanhados de seus respectivos números de inscrição no Coren/SC.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§1º É incompatível a condição de membro da Comissão Eleitoral com a de candidato.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§2º A Comissão Eleitoral elegerá um(a) Presidente e um(a) Secretário(a) entre os seus membros.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D26AD2" w:rsidRPr="003C0298" w:rsidRDefault="00D26AD2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D26AD2" w:rsidRPr="003C0298" w:rsidRDefault="00D26AD2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24. A escolha dos membros da CEEn será feita através de eleição direta e secreta, sendo os candidatos eleitos pelos seus pares por voto facultativo.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29. A eleição deverá ser realizada durante o horário de trabalho, respeitados os diferentes turnos.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Em caso de empate, assumirá o candidato eleito que tiver maior tempo de contrato de trabalho na instituição.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Os candidatos indicados no </w:t>
      </w:r>
      <w:r w:rsidRPr="003C0298">
        <w:rPr>
          <w:rFonts w:asciiTheme="minorHAnsi" w:hAnsiTheme="minorHAnsi" w:cstheme="minorHAnsi"/>
          <w:i/>
          <w:iCs/>
          <w:color w:val="auto"/>
          <w:sz w:val="20"/>
          <w:szCs w:val="20"/>
        </w:rPr>
        <w:t>caput</w:t>
      </w: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D26AD2" w:rsidRPr="003C0298" w:rsidRDefault="00D26AD2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§1º O recurso será julgado pela Comissão Eleitoral no prazo máximo de cinco dias.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§2º Caso necessário, o recurso terá como segunda instância a Comissão de Ética do Coren/SC (CEC).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Art. 38. A Direção/Gerência de Enfermagem, no prazo de 15 dias a contar da data do pleito, encaminhará ao Coren/SC a lista nominal de todos os votados. 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Parágrafo único: A listagem deverá informar: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a) o nome dos membros efetivos, seu nível profissional e o número de inscrição no Coren/SC.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b) o nome dos membros suplentes, seu nível profissional e o número de inscrição no Coren/SC.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CAPÍTULO V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DAS COMPETÊNCIAS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40. A CEEn tem as seguintes competências: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 – Divulgar os objetivos da CEEn.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 – Divulgar o Código de Ética dos Profissionais de Enfermagem e as demais normas disciplinares e éticas do exercício profissional.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 Promover e/ou participar de reuniões, seminários ou atividades similares, que visem à interpretação do Código de Ética dos Profissionais de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IV – Assessorar a Direção/Gerência de Enfermagem ou órgão equivalente da instituição nas questões éticas.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 – Orientar a equipe de Enfermagem sobre o comportamento ético-profissional e sobre as implicações decorrentes de atitudes não éticas.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 – Orientar clientes, familiares e demais interessados sobre questões éticas relativas ao exercício profissional da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VII – Promover e/ou participar de atividades multiprofissionais referentes à ética.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VIII – Apreciar e emitir parecer sobre questões éticas referentes à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IX – Zelar pelo exercício ético dos profissionais de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X – Averiguar:</w:t>
      </w:r>
    </w:p>
    <w:p w:rsidR="00982869" w:rsidRPr="003C029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a) Os fatos ou atitudes não éticas praticadas por profissionais de Enfermagem.</w:t>
      </w:r>
    </w:p>
    <w:p w:rsidR="00D26AD2" w:rsidRDefault="00D26AD2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9E00"/>
          <w:sz w:val="20"/>
          <w:szCs w:val="20"/>
        </w:rPr>
      </w:pPr>
    </w:p>
    <w:p w:rsidR="00D26AD2" w:rsidRDefault="00D26AD2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9E00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b) As condições oferecidas pelas instituições e sua compatibilidade com o desempenho ético-profissional.</w:t>
      </w:r>
    </w:p>
    <w:p w:rsidR="00982869" w:rsidRPr="003C029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c) A qualidade de atendimento dispensada à clientela pelos profissionais de Enfermagem.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XI – Comunicar, por escrito, ao Coren/SC, as irregularidades ou infrações éticas detectadas.</w:t>
      </w:r>
    </w:p>
    <w:p w:rsidR="009D6E2D" w:rsidRPr="003C0298" w:rsidRDefault="009D6E2D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XIII – Solicitar assessoramento da Comissão de Ética do Coren/SC (CEC) em caso de necessidade.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XIV – Cumprir e fazer cumprir as disposições deste regimento e da Decisão do Coren/SC nº 002, de 10 de janeiro de 2006.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41. Compete ao Coordenador da CEEn: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 – Convocar e presidir as reuniões.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 – Propor a pauta da reunião.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 Propor a redação de documentos que serão discutidos e submetidos à aprovação.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IV – Representar a CEEn junto ao Órgão de Enfermagem da instituição.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 – Representar ou indicar representante, onde se fizer necessária a presença ou a participação da CEEn.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 – Encaminhar as decisões da CEEn, segundo a indicação.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VIII – Representar o Coren/SC em eventos, segundo a solicitação.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IX – Cumprir e fazer cumprir as disposições deste regimento e as demais normas referentes ao exercício ético-profissional.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42. Compete ao Secretário da CEEn: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 – Secretariar as reuniões da CEEn, redigindo atas e documentos.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 – Providenciar a reprodução de documentos.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 Encaminhar o expediente da CEEn.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IV – Arquivar uma cópia de todos os documentos.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 – Elaborar, juntamente com os demais membros da Comissão, o planejamento e o relatório anuais.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 – Presidir as reuniões nos impedimentos do Coordenador.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 xml:space="preserve">VII – Representar a CEEn nos impedimentos do Coordenador.                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VIII – Cumprir e fazer cumprir as disposições deste regimento e as demais normas relativas ao exercício ético-profissional.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43. Compete aos membros efetivos da CEEn: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 – Comparecer e participar das reuniões.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 – Emitir parecer sobre as questões propostas.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 Participar de reuniões ou programações relacionadas à ética, promovidas pela CEEn ou por outras instituições.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IV – Representar a CEEn quando solicitado pelo Coordenador.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 – Participar, por meio de voto, das decisões a serem tomadas pela CEEn.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 – Garantir a presença do suplente quando impedido de comparecer à reunião.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VII</w:t>
      </w: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 </w:t>
      </w:r>
      <w:r w:rsidRPr="00687C7B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814E14" w:rsidRDefault="00814E14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VIII – Cumprir e fazer cumprir as disposições deste regimento e as demais normas relativas ao exercício ético-profissional</w:t>
      </w:r>
      <w:r w:rsidRPr="00687C7B">
        <w:rPr>
          <w:rFonts w:asciiTheme="minorHAnsi" w:hAnsiTheme="minorHAnsi" w:cstheme="minorHAnsi"/>
          <w:sz w:val="20"/>
          <w:szCs w:val="20"/>
        </w:rPr>
        <w:t>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Art. 44. Compete aos membros suplentes da CEEn: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 – Substituir os respectivos membros efetivos nos seus impedimentos.</w:t>
      </w: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 – Participar das reuniões da CEEn.</w:t>
      </w:r>
    </w:p>
    <w:p w:rsidR="009D6E2D" w:rsidRPr="003C0298" w:rsidRDefault="009D6E2D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3C0298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 Participar das atividades promovidas pela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C0298">
        <w:rPr>
          <w:rFonts w:asciiTheme="minorHAnsi" w:hAnsiTheme="minorHAnsi" w:cstheme="minorHAnsi"/>
          <w:color w:val="auto"/>
          <w:sz w:val="20"/>
          <w:szCs w:val="20"/>
        </w:rPr>
        <w:t>III –</w:t>
      </w:r>
      <w:r w:rsidRPr="00687C7B">
        <w:rPr>
          <w:rFonts w:asciiTheme="minorHAnsi" w:hAnsiTheme="minorHAnsi" w:cstheme="minorHAnsi"/>
          <w:sz w:val="20"/>
          <w:szCs w:val="20"/>
        </w:rPr>
        <w:t xml:space="preserve"> Cumprir e fazer cumprir as disposições deste regimento e as demais normas relativas ao exercício ético-profissional.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CAPÍTULO VI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45. Este regimento poderá ser alterado por proposta da CEEn, da Direção/Gerência de Enfermagem da instituição ou da Comissão de Ética do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A alteração será submetida à aprovação da Assembleia da categoria da instituição e à homologação da Plenária do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46. A Direção/Gerência de Enfermagem da instituição garantirá as condições necessárias para o desenvolvimento das atividades da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48. Este modelo de regimento interno entrou em vigor na data da homologação pelo Plenário do Coren/SC em ______ de __________ de 20___.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16C05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16C05">
        <w:rPr>
          <w:rFonts w:asciiTheme="minorHAnsi" w:hAnsiTheme="minorHAnsi" w:cstheme="minorHAnsi"/>
          <w:sz w:val="20"/>
          <w:szCs w:val="20"/>
        </w:rPr>
        <w:t>___________________ , ____ de _____________de 20_____.</w:t>
      </w:r>
    </w:p>
    <w:p w:rsidR="00982869" w:rsidRPr="00916C05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A17CC2" w:rsidRDefault="00A17CC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A17CC2" w:rsidRDefault="00A17CC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A17CC2" w:rsidRDefault="00A17CC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A17CC2" w:rsidRDefault="00A17CC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916C05" w:rsidRDefault="00FE00BE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eastAsia="pt-BR"/>
        </w:rPr>
        <w:drawing>
          <wp:inline distT="0" distB="0" distL="0" distR="0">
            <wp:extent cx="3156912" cy="364030"/>
            <wp:effectExtent l="19050" t="0" r="5388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61" cy="36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69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Solane Medeiros</w:t>
      </w:r>
      <w:r w:rsidR="00982869" w:rsidRPr="00687C7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–Enfermeira -</w:t>
      </w:r>
      <w:r w:rsidR="00982869" w:rsidRPr="00687C7B">
        <w:rPr>
          <w:rFonts w:asciiTheme="minorHAnsi" w:hAnsiTheme="minorHAnsi" w:cstheme="minorHAnsi"/>
          <w:sz w:val="20"/>
          <w:szCs w:val="20"/>
        </w:rPr>
        <w:t xml:space="preserve"> Coren/SC nº </w:t>
      </w:r>
      <w:r>
        <w:rPr>
          <w:rFonts w:asciiTheme="minorHAnsi" w:hAnsiTheme="minorHAnsi" w:cstheme="minorHAnsi"/>
          <w:sz w:val="20"/>
          <w:szCs w:val="20"/>
        </w:rPr>
        <w:t>132544</w:t>
      </w:r>
    </w:p>
    <w:p w:rsidR="009D6E2D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D6E2D" w:rsidRPr="00687C7B" w:rsidRDefault="00FE00BE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eastAsia="pt-BR"/>
        </w:rPr>
        <w:drawing>
          <wp:inline distT="0" distB="0" distL="0" distR="0">
            <wp:extent cx="3845509" cy="380390"/>
            <wp:effectExtent l="19050" t="0" r="2591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44" cy="38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69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Débora Cristina Mosna- Técnica de Enfermagem</w:t>
      </w:r>
      <w:r w:rsidR="00982869" w:rsidRPr="00687C7B">
        <w:rPr>
          <w:rFonts w:asciiTheme="minorHAnsi" w:hAnsiTheme="minorHAnsi" w:cstheme="minorHAnsi"/>
          <w:sz w:val="20"/>
          <w:szCs w:val="20"/>
        </w:rPr>
        <w:t xml:space="preserve"> - Coren/SC nº </w:t>
      </w:r>
      <w:r>
        <w:rPr>
          <w:rFonts w:asciiTheme="minorHAnsi" w:hAnsiTheme="minorHAnsi" w:cstheme="minorHAnsi"/>
          <w:sz w:val="20"/>
          <w:szCs w:val="20"/>
        </w:rPr>
        <w:t>557375</w:t>
      </w:r>
    </w:p>
    <w:p w:rsidR="009D6E2D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D6E2D" w:rsidRPr="00687C7B" w:rsidRDefault="00FE00BE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eastAsia="pt-BR"/>
        </w:rPr>
        <w:drawing>
          <wp:inline distT="0" distB="0" distL="0" distR="0">
            <wp:extent cx="4489792" cy="340616"/>
            <wp:effectExtent l="19050" t="0" r="6008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59" cy="34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69" w:rsidRPr="009D6E2D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D6E2D">
        <w:rPr>
          <w:rFonts w:asciiTheme="minorHAnsi" w:hAnsiTheme="minorHAnsi" w:cstheme="minorHAnsi"/>
          <w:sz w:val="20"/>
          <w:szCs w:val="20"/>
        </w:rPr>
        <w:t>Marione Aparecida Lohn Hames</w:t>
      </w:r>
      <w:r w:rsidR="00982869" w:rsidRPr="009D6E2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– Auxiliar de Enfermagem </w:t>
      </w:r>
      <w:r w:rsidR="00982869" w:rsidRPr="009D6E2D">
        <w:rPr>
          <w:rFonts w:asciiTheme="minorHAnsi" w:hAnsiTheme="minorHAnsi" w:cstheme="minorHAnsi"/>
          <w:sz w:val="20"/>
          <w:szCs w:val="20"/>
        </w:rPr>
        <w:t>- Coren/</w:t>
      </w:r>
      <w:r>
        <w:rPr>
          <w:rFonts w:asciiTheme="minorHAnsi" w:hAnsiTheme="minorHAnsi" w:cstheme="minorHAnsi"/>
          <w:sz w:val="20"/>
          <w:szCs w:val="20"/>
        </w:rPr>
        <w:t>SC nº 359361</w:t>
      </w:r>
    </w:p>
    <w:p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6E065C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382" w:rsidRDefault="00CA2382" w:rsidP="00687C7B">
      <w:pPr>
        <w:spacing w:after="0" w:line="240" w:lineRule="auto"/>
      </w:pPr>
      <w:r>
        <w:separator/>
      </w:r>
    </w:p>
  </w:endnote>
  <w:endnote w:type="continuationSeparator" w:id="1">
    <w:p w:rsidR="00CA2382" w:rsidRDefault="00CA2382" w:rsidP="0068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CE" w:rsidRDefault="00BB21CE" w:rsidP="00914CA3">
    <w:pPr>
      <w:pStyle w:val="Rodap"/>
      <w:jc w:val="right"/>
      <w:rPr>
        <w:rFonts w:ascii="Arial Black" w:hAnsi="Arial Black"/>
        <w:b/>
        <w:iCs/>
        <w:color w:val="8C8C8C" w:themeColor="background1" w:themeShade="8C"/>
      </w:rPr>
    </w:pPr>
    <w:r>
      <w:rPr>
        <w:rFonts w:ascii="Arial Black" w:hAnsi="Arial Black"/>
        <w:b/>
        <w:iCs/>
        <w:noProof/>
        <w:color w:val="8C8C8C" w:themeColor="background1" w:themeShade="8C"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4808220</wp:posOffset>
          </wp:positionH>
          <wp:positionV relativeFrom="paragraph">
            <wp:posOffset>83185</wp:posOffset>
          </wp:positionV>
          <wp:extent cx="548640" cy="548640"/>
          <wp:effectExtent l="0" t="0" r="0" b="0"/>
          <wp:wrapTight wrapText="bothSides">
            <wp:wrapPolygon edited="0">
              <wp:start x="4500" y="3000"/>
              <wp:lineTo x="1500" y="10500"/>
              <wp:lineTo x="3750" y="15000"/>
              <wp:lineTo x="6750" y="18000"/>
              <wp:lineTo x="7500" y="18000"/>
              <wp:lineTo x="14250" y="18000"/>
              <wp:lineTo x="15000" y="18000"/>
              <wp:lineTo x="18000" y="15750"/>
              <wp:lineTo x="18000" y="15000"/>
              <wp:lineTo x="19500" y="12750"/>
              <wp:lineTo x="19500" y="6000"/>
              <wp:lineTo x="17250" y="3000"/>
              <wp:lineTo x="4500" y="3000"/>
            </wp:wrapPolygon>
          </wp:wrapTight>
          <wp:docPr id="1" name="Imagem 0" descr="enfermagem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fermagem 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B83">
      <w:rPr>
        <w:rFonts w:ascii="Arial Black" w:hAnsi="Arial Black"/>
        <w:b/>
        <w:iCs/>
        <w:noProof/>
        <w:color w:val="8C8C8C" w:themeColor="background1" w:themeShade="8C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left:0;text-align:left;margin-left:5.25pt;margin-top:8.95pt;width:417.75pt;height:0;z-index:251662336;mso-position-horizontal-relative:text;mso-position-vertical-relative:text" o:connectortype="straight" strokecolor="#00b050" strokeweight="3pt">
          <v:shadow type="perspective" color="#622423 [1605]" offset="1pt" offset2="-3pt"/>
        </v:shape>
      </w:pict>
    </w:r>
  </w:p>
  <w:p w:rsidR="00BB21CE" w:rsidRDefault="00BB21CE" w:rsidP="00BB21CE">
    <w:pPr>
      <w:pStyle w:val="Rodap"/>
      <w:jc w:val="center"/>
    </w:pPr>
  </w:p>
  <w:p w:rsidR="00BB21CE" w:rsidRDefault="00BB21CE" w:rsidP="00BB21CE">
    <w:pPr>
      <w:pStyle w:val="Rodap"/>
      <w:jc w:val="center"/>
      <w:rPr>
        <w:rFonts w:ascii="Arial Black" w:hAnsi="Arial Black"/>
        <w:b/>
        <w:iCs/>
        <w:color w:val="8C8C8C" w:themeColor="background1" w:themeShade="8C"/>
      </w:rPr>
    </w:pPr>
    <w:r>
      <w:rPr>
        <w:rFonts w:ascii="Arial Black" w:hAnsi="Arial Black"/>
        <w:b/>
        <w:iCs/>
        <w:color w:val="8C8C8C" w:themeColor="background1" w:themeShade="8C"/>
      </w:rPr>
      <w:t xml:space="preserve">                                                                 </w:t>
    </w:r>
  </w:p>
  <w:p w:rsidR="006E065C" w:rsidRDefault="00BB21CE" w:rsidP="00BB21CE">
    <w:pPr>
      <w:pStyle w:val="Rodap"/>
      <w:jc w:val="center"/>
    </w:pPr>
    <w:r>
      <w:rPr>
        <w:rFonts w:ascii="Arial Black" w:hAnsi="Arial Black"/>
        <w:b/>
        <w:iCs/>
        <w:color w:val="8C8C8C" w:themeColor="background1" w:themeShade="8C"/>
      </w:rPr>
      <w:t xml:space="preserve">                                                                                           </w:t>
    </w:r>
    <w:r w:rsidRPr="00D23B9B">
      <w:rPr>
        <w:rFonts w:ascii="Arial Black" w:hAnsi="Arial Black"/>
        <w:b/>
        <w:iCs/>
        <w:color w:val="8C8C8C" w:themeColor="background1" w:themeShade="8C"/>
      </w:rPr>
      <w:t>E</w:t>
    </w:r>
    <w:r>
      <w:rPr>
        <w:rFonts w:ascii="Arial Black" w:hAnsi="Arial Black"/>
        <w:b/>
        <w:iCs/>
        <w:color w:val="8C8C8C" w:themeColor="background1" w:themeShade="8C"/>
      </w:rPr>
      <w:t>NFERMAGEM</w:t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382" w:rsidRDefault="00CA2382" w:rsidP="00687C7B">
      <w:pPr>
        <w:spacing w:after="0" w:line="240" w:lineRule="auto"/>
      </w:pPr>
      <w:r>
        <w:separator/>
      </w:r>
    </w:p>
  </w:footnote>
  <w:footnote w:type="continuationSeparator" w:id="1">
    <w:p w:rsidR="00CA2382" w:rsidRDefault="00CA2382" w:rsidP="0068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65C" w:rsidRDefault="00C34846" w:rsidP="006E065C">
    <w:pPr>
      <w:pStyle w:val="NormalWeb"/>
      <w:spacing w:before="0" w:beforeAutospacing="0"/>
      <w:rPr>
        <w:sz w:val="22"/>
      </w:rPr>
    </w:pPr>
    <w:r>
      <w:rPr>
        <w:rFonts w:ascii="Liberation Serif" w:hAnsi="Liberation Serif" w:cs="Liberation Serif"/>
        <w:noProof/>
        <w:sz w:val="20"/>
        <w:szCs w:val="2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-146685</wp:posOffset>
          </wp:positionH>
          <wp:positionV relativeFrom="paragraph">
            <wp:posOffset>-172085</wp:posOffset>
          </wp:positionV>
          <wp:extent cx="1150620" cy="643255"/>
          <wp:effectExtent l="19050" t="0" r="0" b="0"/>
          <wp:wrapSquare wrapText="bothSides"/>
          <wp:docPr id="5" name="Imagem 2" descr="C:\Users\martinsff\Pictures\Brasão Estado Santa Catar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tinsff\Pictures\Brasão Estado Santa Catarin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643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065C">
      <w:rPr>
        <w:rFonts w:ascii="Liberation Serif" w:hAnsi="Liberation Serif" w:cs="Liberation Serif"/>
        <w:noProof/>
        <w:sz w:val="20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4527550</wp:posOffset>
          </wp:positionH>
          <wp:positionV relativeFrom="paragraph">
            <wp:posOffset>-172085</wp:posOffset>
          </wp:positionV>
          <wp:extent cx="719455" cy="555625"/>
          <wp:effectExtent l="19050" t="0" r="0" b="0"/>
          <wp:wrapSquare wrapText="bothSides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55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7C7B">
      <w:rPr>
        <w:sz w:val="22"/>
      </w:rPr>
      <w:t xml:space="preserve">              </w:t>
    </w:r>
    <w:r w:rsidR="006E065C">
      <w:rPr>
        <w:sz w:val="22"/>
      </w:rPr>
      <w:t xml:space="preserve">             </w:t>
    </w:r>
    <w:r w:rsidR="00687C7B" w:rsidRPr="00894750">
      <w:rPr>
        <w:rFonts w:ascii="Liberation Serif" w:hAnsi="Liberation Serif" w:cs="Liberation Serif"/>
        <w:sz w:val="20"/>
        <w:szCs w:val="22"/>
      </w:rPr>
      <w:t>SUPERINTENDÊNCIA DE HOSPITAIS PÚBLICOS ESTADUAIS</w:t>
    </w:r>
  </w:p>
  <w:p w:rsidR="00687C7B" w:rsidRPr="006E065C" w:rsidRDefault="006E065C" w:rsidP="006E065C">
    <w:pPr>
      <w:pStyle w:val="NormalWeb"/>
      <w:spacing w:before="0" w:beforeAutospacing="0"/>
      <w:rPr>
        <w:sz w:val="22"/>
      </w:rPr>
    </w:pPr>
    <w:r>
      <w:rPr>
        <w:sz w:val="22"/>
      </w:rPr>
      <w:t xml:space="preserve">                                                     </w:t>
    </w:r>
    <w:r w:rsidR="00687C7B" w:rsidRPr="00894750">
      <w:rPr>
        <w:rFonts w:ascii="Liberation Serif" w:hAnsi="Liberation Serif" w:cs="Liberation Serif"/>
        <w:sz w:val="20"/>
        <w:szCs w:val="22"/>
      </w:rPr>
      <w:t>HOSPITAL SANTA TERESA</w:t>
    </w:r>
  </w:p>
  <w:p w:rsidR="00687C7B" w:rsidRDefault="00687C7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enu v:ext="edit" strokecolor="#00b050"/>
    </o:shapedefaults>
    <o:shapelayout v:ext="edit">
      <o:idmap v:ext="edit" data="4"/>
      <o:rules v:ext="edit">
        <o:r id="V:Rule2" type="connector" idref="#_x0000_s409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82869"/>
    <w:rsid w:val="000717CA"/>
    <w:rsid w:val="002021DF"/>
    <w:rsid w:val="002225D0"/>
    <w:rsid w:val="00347B83"/>
    <w:rsid w:val="003C0298"/>
    <w:rsid w:val="003F236B"/>
    <w:rsid w:val="00422E8E"/>
    <w:rsid w:val="005A5B61"/>
    <w:rsid w:val="00687C7B"/>
    <w:rsid w:val="006E065C"/>
    <w:rsid w:val="00814E14"/>
    <w:rsid w:val="0082073F"/>
    <w:rsid w:val="00907524"/>
    <w:rsid w:val="00916C05"/>
    <w:rsid w:val="00947439"/>
    <w:rsid w:val="00982869"/>
    <w:rsid w:val="009A2C5B"/>
    <w:rsid w:val="009A4B4A"/>
    <w:rsid w:val="009D6E2D"/>
    <w:rsid w:val="009F7798"/>
    <w:rsid w:val="00A17CC2"/>
    <w:rsid w:val="00B86BA2"/>
    <w:rsid w:val="00BB21CE"/>
    <w:rsid w:val="00C34846"/>
    <w:rsid w:val="00C7165E"/>
    <w:rsid w:val="00C83580"/>
    <w:rsid w:val="00CA2382"/>
    <w:rsid w:val="00CC5B5A"/>
    <w:rsid w:val="00D26AD2"/>
    <w:rsid w:val="00D466B9"/>
    <w:rsid w:val="00D53AC0"/>
    <w:rsid w:val="00E22A5C"/>
    <w:rsid w:val="00F66D9B"/>
    <w:rsid w:val="00FA026D"/>
    <w:rsid w:val="00FE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65E"/>
  </w:style>
  <w:style w:type="paragraph" w:styleId="Ttulo1">
    <w:name w:val="heading 1"/>
    <w:basedOn w:val="Normal"/>
    <w:next w:val="Normal"/>
    <w:link w:val="Ttulo1Char"/>
    <w:uiPriority w:val="9"/>
    <w:qFormat/>
    <w:rsid w:val="00687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7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semiHidden/>
    <w:unhideWhenUsed/>
    <w:rsid w:val="00687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7C7B"/>
  </w:style>
  <w:style w:type="paragraph" w:styleId="Rodap">
    <w:name w:val="footer"/>
    <w:basedOn w:val="Normal"/>
    <w:link w:val="RodapChar"/>
    <w:uiPriority w:val="99"/>
    <w:unhideWhenUsed/>
    <w:rsid w:val="00687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7C7B"/>
  </w:style>
  <w:style w:type="paragraph" w:styleId="NormalWeb">
    <w:name w:val="Normal (Web)"/>
    <w:basedOn w:val="Normal"/>
    <w:uiPriority w:val="99"/>
    <w:unhideWhenUsed/>
    <w:rsid w:val="00687C7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87C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87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87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7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2990</Words>
  <Characters>16147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Helen Marie Moreno Job</cp:lastModifiedBy>
  <cp:revision>5</cp:revision>
  <cp:lastPrinted>2019-10-01T14:40:00Z</cp:lastPrinted>
  <dcterms:created xsi:type="dcterms:W3CDTF">2019-09-26T21:03:00Z</dcterms:created>
  <dcterms:modified xsi:type="dcterms:W3CDTF">2019-10-02T12:18:00Z</dcterms:modified>
</cp:coreProperties>
</file>