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4" w:type="dxa"/>
        <w:tblInd w:w="-14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1D6ADE" w:rsidRPr="0030620B" w14:paraId="323ED3A1" w14:textId="77777777" w:rsidTr="00C53738">
        <w:tc>
          <w:tcPr>
            <w:tcW w:w="10774" w:type="dxa"/>
            <w:shd w:val="clear" w:color="auto" w:fill="F2F2F2" w:themeFill="background1" w:themeFillShade="F2"/>
          </w:tcPr>
          <w:p w14:paraId="562706DB" w14:textId="77777777" w:rsidR="001D6ADE" w:rsidRPr="0030620B" w:rsidRDefault="00EA637F" w:rsidP="0030620B">
            <w:pPr>
              <w:spacing w:after="0" w:line="360" w:lineRule="auto"/>
              <w:rPr>
                <w:rFonts w:asciiTheme="minorHAnsi" w:hAnsiTheme="minorHAnsi" w:cstheme="minorHAnsi"/>
                <w:b/>
                <w:i w:val="0"/>
              </w:rPr>
            </w:pPr>
            <w:r w:rsidRPr="0030620B">
              <w:rPr>
                <w:rFonts w:asciiTheme="minorHAnsi" w:hAnsiTheme="minorHAnsi" w:cstheme="minorHAnsi"/>
                <w:b/>
                <w:i w:val="0"/>
              </w:rPr>
              <w:t>SUMÁRIO</w:t>
            </w:r>
          </w:p>
        </w:tc>
      </w:tr>
    </w:tbl>
    <w:p w14:paraId="1618ACC5" w14:textId="77777777" w:rsidR="00CD02F8" w:rsidRPr="0030620B" w:rsidRDefault="00CD02F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</w:p>
    <w:p w14:paraId="2D145312" w14:textId="01675FFB" w:rsidR="000D36E0" w:rsidRDefault="009F19BF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r w:rsidRPr="0030620B">
        <w:rPr>
          <w:iCs/>
          <w:lang w:val="pt-BR"/>
        </w:rPr>
        <w:fldChar w:fldCharType="begin"/>
      </w:r>
      <w:r w:rsidRPr="0030620B">
        <w:rPr>
          <w:iCs/>
          <w:lang w:val="pt-BR"/>
        </w:rPr>
        <w:instrText xml:space="preserve"> TOC \o "1-2" \h \z \u </w:instrText>
      </w:r>
      <w:r w:rsidRPr="0030620B">
        <w:rPr>
          <w:iCs/>
          <w:lang w:val="pt-BR"/>
        </w:rPr>
        <w:fldChar w:fldCharType="separate"/>
      </w:r>
      <w:hyperlink w:anchor="_Toc77337477" w:history="1">
        <w:r w:rsidR="000D36E0" w:rsidRPr="00570FA9">
          <w:rPr>
            <w:rStyle w:val="Hyperlink"/>
            <w:noProof/>
          </w:rPr>
          <w:t>I.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OBJETIVO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_Toc77337477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1</w:t>
        </w:r>
        <w:r w:rsidR="000D36E0">
          <w:rPr>
            <w:noProof/>
            <w:webHidden/>
          </w:rPr>
          <w:fldChar w:fldCharType="end"/>
        </w:r>
      </w:hyperlink>
    </w:p>
    <w:p w14:paraId="7FC3B2C6" w14:textId="5B54CB2B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78" w:history="1">
        <w:r w:rsidR="000D36E0" w:rsidRPr="00570FA9">
          <w:rPr>
            <w:rStyle w:val="Hyperlink"/>
            <w:noProof/>
          </w:rPr>
          <w:t>II.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  <w:lang w:eastAsia="pt-BR"/>
          </w:rPr>
          <w:t>COMPOSIÇÃO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_Toc77337478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2</w:t>
        </w:r>
        <w:r w:rsidR="000D36E0">
          <w:rPr>
            <w:noProof/>
            <w:webHidden/>
          </w:rPr>
          <w:fldChar w:fldCharType="end"/>
        </w:r>
      </w:hyperlink>
    </w:p>
    <w:p w14:paraId="11AE62F3" w14:textId="175B2D00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79" w:history="1">
        <w:r w:rsidR="000D36E0" w:rsidRPr="00570FA9">
          <w:rPr>
            <w:rStyle w:val="Hyperlink"/>
            <w:noProof/>
          </w:rPr>
          <w:t>III.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MANDATO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_Toc77337479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4</w:t>
        </w:r>
        <w:r w:rsidR="000D36E0">
          <w:rPr>
            <w:noProof/>
            <w:webHidden/>
          </w:rPr>
          <w:fldChar w:fldCharType="end"/>
        </w:r>
      </w:hyperlink>
    </w:p>
    <w:p w14:paraId="6A16B20E" w14:textId="0E1453DA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80" w:history="1">
        <w:r w:rsidR="000D36E0" w:rsidRPr="00570FA9">
          <w:rPr>
            <w:rStyle w:val="Hyperlink"/>
            <w:noProof/>
          </w:rPr>
          <w:t>IV.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TERMOS E DEFINIÇÕES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_Toc77337480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6</w:t>
        </w:r>
        <w:r w:rsidR="000D36E0">
          <w:rPr>
            <w:noProof/>
            <w:webHidden/>
          </w:rPr>
          <w:fldChar w:fldCharType="end"/>
        </w:r>
      </w:hyperlink>
    </w:p>
    <w:p w14:paraId="03B9C29E" w14:textId="366F7F84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81" w:history="1">
        <w:r w:rsidR="000D36E0" w:rsidRPr="00570FA9">
          <w:rPr>
            <w:rStyle w:val="Hyperlink"/>
            <w:noProof/>
          </w:rPr>
          <w:t>V.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FUNCIONAMENTO E ATRIBUIÇÕES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_Toc77337481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6</w:t>
        </w:r>
        <w:r w:rsidR="000D36E0">
          <w:rPr>
            <w:noProof/>
            <w:webHidden/>
          </w:rPr>
          <w:fldChar w:fldCharType="end"/>
        </w:r>
      </w:hyperlink>
    </w:p>
    <w:p w14:paraId="086BE0B9" w14:textId="19C41941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82" w:history="1">
        <w:r w:rsidR="000D36E0" w:rsidRPr="00570FA9">
          <w:rPr>
            <w:rStyle w:val="Hyperlink"/>
            <w:noProof/>
          </w:rPr>
          <w:t>VI.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HISTÓRICO DE REVISÃO</w:t>
        </w:r>
        <w:r w:rsidR="000D36E0">
          <w:rPr>
            <w:noProof/>
            <w:webHidden/>
          </w:rPr>
          <w:tab/>
        </w:r>
        <w:r w:rsidR="000D36E0">
          <w:rPr>
            <w:noProof/>
            <w:webHidden/>
          </w:rPr>
          <w:fldChar w:fldCharType="begin"/>
        </w:r>
        <w:r w:rsidR="000D36E0">
          <w:rPr>
            <w:noProof/>
            <w:webHidden/>
          </w:rPr>
          <w:instrText xml:space="preserve"> PAGEREF _Toc77337482 \h </w:instrText>
        </w:r>
        <w:r w:rsidR="000D36E0">
          <w:rPr>
            <w:noProof/>
            <w:webHidden/>
          </w:rPr>
        </w:r>
        <w:r w:rsidR="000D36E0">
          <w:rPr>
            <w:noProof/>
            <w:webHidden/>
          </w:rPr>
          <w:fldChar w:fldCharType="separate"/>
        </w:r>
        <w:r w:rsidR="00610142">
          <w:rPr>
            <w:noProof/>
            <w:webHidden/>
          </w:rPr>
          <w:t>9</w:t>
        </w:r>
        <w:r w:rsidR="000D36E0">
          <w:rPr>
            <w:noProof/>
            <w:webHidden/>
          </w:rPr>
          <w:fldChar w:fldCharType="end"/>
        </w:r>
      </w:hyperlink>
    </w:p>
    <w:p w14:paraId="2D98CAF6" w14:textId="444123AC" w:rsidR="000D36E0" w:rsidRDefault="008844D8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 w:bidi="ar-SA"/>
        </w:rPr>
      </w:pPr>
      <w:hyperlink w:anchor="_Toc77337483" w:history="1">
        <w:r w:rsidR="000D36E0" w:rsidRPr="00570FA9">
          <w:rPr>
            <w:rStyle w:val="Hyperlink"/>
            <w:noProof/>
          </w:rPr>
          <w:t>VII.</w:t>
        </w:r>
        <w:r w:rsidR="000D36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 w:bidi="ar-SA"/>
          </w:rPr>
          <w:tab/>
        </w:r>
        <w:r w:rsidR="000D36E0" w:rsidRPr="00570FA9">
          <w:rPr>
            <w:rStyle w:val="Hyperlink"/>
            <w:noProof/>
          </w:rPr>
          <w:t>ANEXOS</w:t>
        </w:r>
        <w:r w:rsidR="000D36E0"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14:paraId="645D0AFA" w14:textId="59AF0A38" w:rsidR="00BD0914" w:rsidRPr="0030620B" w:rsidRDefault="009F19BF" w:rsidP="0030620B">
      <w:pPr>
        <w:spacing w:after="0" w:line="360" w:lineRule="auto"/>
        <w:jc w:val="both"/>
        <w:rPr>
          <w:rFonts w:asciiTheme="minorHAnsi" w:hAnsiTheme="minorHAnsi" w:cstheme="minorHAnsi"/>
          <w:b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fldChar w:fldCharType="end"/>
      </w:r>
      <w:bookmarkStart w:id="0" w:name="_GoBack"/>
      <w:bookmarkEnd w:id="0"/>
    </w:p>
    <w:tbl>
      <w:tblPr>
        <w:tblStyle w:val="Tabelacomgrade"/>
        <w:tblW w:w="10774" w:type="dxa"/>
        <w:tblInd w:w="-147" w:type="dxa"/>
        <w:tblBorders>
          <w:top w:val="single" w:sz="8" w:space="0" w:color="auto"/>
          <w:left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A81E02" w:rsidRPr="0030620B" w14:paraId="6BC400A3" w14:textId="77777777" w:rsidTr="00C53738">
        <w:trPr>
          <w:trHeight w:val="347"/>
        </w:trPr>
        <w:tc>
          <w:tcPr>
            <w:tcW w:w="107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7B0D8F" w14:textId="77777777" w:rsidR="00A81E02" w:rsidRPr="0030620B" w:rsidRDefault="002B1058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1" w:name="_Toc77337477"/>
            <w:r w:rsidRPr="0030620B">
              <w:rPr>
                <w:rFonts w:asciiTheme="minorHAnsi" w:hAnsiTheme="minorHAnsi" w:cstheme="minorHAnsi"/>
              </w:rPr>
              <w:t>OBJETIVO</w:t>
            </w:r>
            <w:bookmarkEnd w:id="1"/>
          </w:p>
        </w:tc>
      </w:tr>
    </w:tbl>
    <w:p w14:paraId="661C81C1" w14:textId="77777777" w:rsidR="009D5E11" w:rsidRPr="0030620B" w:rsidRDefault="009D5E11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6EAD6071" w14:textId="77777777" w:rsidR="000E0D28" w:rsidRPr="0030620B" w:rsidRDefault="000E0D28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DA NATUREZA E DAS FINALIDADES</w:t>
      </w:r>
    </w:p>
    <w:p w14:paraId="6A7C98DC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b/>
          <w:i w:val="0"/>
          <w:lang w:val="pt-BR"/>
        </w:rPr>
      </w:pPr>
    </w:p>
    <w:p w14:paraId="49012ACE" w14:textId="77777777" w:rsidR="000E0D28" w:rsidRPr="0030620B" w:rsidRDefault="000E0D28" w:rsidP="00A35805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Art. 1º - A Comissão de Ética de Enfermagem (CEE) do(a) Hospital Nossa Senhora da Conceição rege-se por Regimento próprio aprovado em Assembleia Geral da Categoria, realizada em 12/08/2021 atendendo a determinação da Decisão Coren/SC nº 014/2020, aprovada pela Plenária do Conselho Regional de Enfermagem de Santa Catarina (Coren/SC), em sua 589ª Reunião Ordinária Plenária.</w:t>
      </w:r>
    </w:p>
    <w:p w14:paraId="4CD3F67B" w14:textId="06574AB4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b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 xml:space="preserve">O Regimento Interno da Comissão de Ética de Enfermagem da Instituição. Hospital Nossa Senhora da Conceição, foi homologado pela Plenária do Coren/SC em Reunião Ordinária </w:t>
      </w:r>
      <w:r w:rsidRPr="00C74753">
        <w:rPr>
          <w:rFonts w:asciiTheme="minorHAnsi" w:hAnsiTheme="minorHAnsi" w:cstheme="minorHAnsi"/>
          <w:i w:val="0"/>
          <w:lang w:val="pt-BR"/>
        </w:rPr>
        <w:t>N°</w:t>
      </w:r>
      <w:r w:rsidR="00803C78">
        <w:rPr>
          <w:rFonts w:asciiTheme="minorHAnsi" w:hAnsiTheme="minorHAnsi" w:cstheme="minorHAnsi"/>
          <w:i w:val="0"/>
          <w:lang w:val="pt-BR"/>
        </w:rPr>
        <w:t xml:space="preserve"> 178 de 21 de 07 de 2021</w:t>
      </w:r>
    </w:p>
    <w:p w14:paraId="7AA397C2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2º - </w:t>
      </w:r>
      <w:r w:rsidRPr="0030620B">
        <w:rPr>
          <w:rFonts w:asciiTheme="minorHAnsi" w:hAnsiTheme="minorHAnsi" w:cstheme="minorHAnsi"/>
          <w:i w:val="0"/>
          <w:lang w:val="pt-BR"/>
        </w:rPr>
        <w:t>A CEE é um órgão representativo do Coren/SC nas questões éticas dos profissionais da Enfermagem.</w:t>
      </w:r>
    </w:p>
    <w:p w14:paraId="7101EDD3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3º - </w:t>
      </w:r>
      <w:r w:rsidRPr="0030620B">
        <w:rPr>
          <w:rFonts w:asciiTheme="minorHAnsi" w:hAnsiTheme="minorHAnsi" w:cstheme="minorHAnsi"/>
          <w:i w:val="0"/>
          <w:lang w:val="pt-BR"/>
        </w:rPr>
        <w:t>A atuação da CEE limita-se ao exercício ético-legal dos profissionais da Enfermagem nas áreas de assistência, ensino, pesquisa e administração.</w:t>
      </w:r>
    </w:p>
    <w:p w14:paraId="720DBDB2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>A CEE tem como finalidades: a orientação, a conscientização, o assessoramento, a emissão de pareceres e a averiguação de fatos relacionados ao exercício ético-profissional da categoria.</w:t>
      </w:r>
    </w:p>
    <w:p w14:paraId="14335439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4º - </w:t>
      </w:r>
      <w:r w:rsidRPr="0030620B">
        <w:rPr>
          <w:rFonts w:asciiTheme="minorHAnsi" w:hAnsiTheme="minorHAnsi" w:cstheme="minorHAnsi"/>
          <w:i w:val="0"/>
          <w:lang w:val="pt-BR"/>
        </w:rPr>
        <w:t>A CEE será regida por este regimento, devidamente aprovado em assembleia da categoria e homologado pelo Plenário do Coren/SC.</w:t>
      </w:r>
    </w:p>
    <w:p w14:paraId="1032BA3E" w14:textId="77777777" w:rsidR="000E0D28" w:rsidRPr="0030620B" w:rsidRDefault="000E0D28" w:rsidP="0030620B">
      <w:pPr>
        <w:tabs>
          <w:tab w:val="left" w:pos="3683"/>
        </w:tabs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ab/>
      </w:r>
    </w:p>
    <w:p w14:paraId="32038907" w14:textId="77777777" w:rsidR="000E0D28" w:rsidRPr="0030620B" w:rsidRDefault="000E0D28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DOS OBJETIVOS</w:t>
      </w:r>
    </w:p>
    <w:p w14:paraId="4CAC92F4" w14:textId="77777777" w:rsidR="000E0D28" w:rsidRPr="0030620B" w:rsidRDefault="000E0D28" w:rsidP="0030620B">
      <w:pPr>
        <w:spacing w:after="0" w:line="360" w:lineRule="auto"/>
        <w:rPr>
          <w:rFonts w:asciiTheme="minorHAnsi" w:hAnsiTheme="minorHAnsi" w:cstheme="minorHAnsi"/>
          <w:b/>
          <w:i w:val="0"/>
          <w:lang w:val="pt-BR"/>
        </w:rPr>
      </w:pPr>
    </w:p>
    <w:p w14:paraId="5E619E76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5º - </w:t>
      </w:r>
      <w:r w:rsidRPr="0030620B">
        <w:rPr>
          <w:rFonts w:asciiTheme="minorHAnsi" w:hAnsiTheme="minorHAnsi" w:cstheme="minorHAnsi"/>
          <w:i w:val="0"/>
          <w:lang w:val="pt-BR"/>
        </w:rPr>
        <w:t>A CEE tem os seguintes objetivos:</w:t>
      </w:r>
    </w:p>
    <w:p w14:paraId="62090269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Divulgar o Código de Ética dos Profissionais de Enfermagem e as demais normas disciplinares e éticas do exercício profissional.</w:t>
      </w:r>
    </w:p>
    <w:p w14:paraId="0EAE656B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lastRenderedPageBreak/>
        <w:t>II -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14:paraId="5375633B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Promover e/ou participar de atividades multiprofissionais ligadas à ética.</w:t>
      </w:r>
    </w:p>
    <w:p w14:paraId="596CB276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14:paraId="3A074584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Verificar as condições oferecidas pela entidade para o desempenho profissional da categoria.</w:t>
      </w:r>
    </w:p>
    <w:p w14:paraId="44029AF7" w14:textId="77777777" w:rsidR="000E0D28" w:rsidRPr="0030620B" w:rsidRDefault="000E0D28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Averiguar denúncias ou fatos éticos, fazendo os devidos encaminhamentos.</w:t>
      </w:r>
    </w:p>
    <w:p w14:paraId="559EB7D7" w14:textId="77777777" w:rsidR="00DB3FF0" w:rsidRPr="0030620B" w:rsidRDefault="00DB3FF0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</w:p>
    <w:tbl>
      <w:tblPr>
        <w:tblStyle w:val="Tabelacomgrade"/>
        <w:tblW w:w="10774" w:type="dxa"/>
        <w:tblInd w:w="-14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70274B" w:rsidRPr="0030620B" w14:paraId="2079E7DF" w14:textId="77777777" w:rsidTr="002F74F0">
        <w:tc>
          <w:tcPr>
            <w:tcW w:w="10774" w:type="dxa"/>
            <w:shd w:val="clear" w:color="auto" w:fill="F2F2F2" w:themeFill="background1" w:themeFillShade="F2"/>
          </w:tcPr>
          <w:p w14:paraId="56233A21" w14:textId="23EE427A" w:rsidR="0070274B" w:rsidRPr="0030620B" w:rsidRDefault="002A422B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2" w:name="_Toc77337478"/>
            <w:r>
              <w:rPr>
                <w:rFonts w:asciiTheme="minorHAnsi" w:hAnsiTheme="minorHAnsi" w:cstheme="minorHAnsi"/>
                <w:lang w:eastAsia="pt-BR"/>
              </w:rPr>
              <w:t>COMPOSIÇÃO</w:t>
            </w:r>
            <w:bookmarkEnd w:id="2"/>
          </w:p>
        </w:tc>
      </w:tr>
    </w:tbl>
    <w:p w14:paraId="2D8A2BFD" w14:textId="0287B74E" w:rsidR="00BD0914" w:rsidRPr="0030620B" w:rsidRDefault="00BD0914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797D0772" w14:textId="1333A542" w:rsidR="002A422B" w:rsidRDefault="002A422B" w:rsidP="002A422B">
      <w:pPr>
        <w:spacing w:after="0" w:line="360" w:lineRule="auto"/>
        <w:jc w:val="center"/>
        <w:rPr>
          <w:rFonts w:asciiTheme="minorHAnsi" w:hAnsiTheme="minorHAnsi" w:cstheme="minorHAnsi"/>
          <w:b/>
          <w:i w:val="0"/>
        </w:rPr>
      </w:pPr>
      <w:r w:rsidRPr="0030620B">
        <w:rPr>
          <w:rFonts w:asciiTheme="minorHAnsi" w:hAnsiTheme="minorHAnsi" w:cstheme="minorHAnsi"/>
          <w:b/>
          <w:i w:val="0"/>
        </w:rPr>
        <w:t>DA ORGANIZAÇÃO E COMPOSIÇÃO</w:t>
      </w:r>
    </w:p>
    <w:p w14:paraId="3F5798C9" w14:textId="77777777" w:rsidR="002A422B" w:rsidRPr="0030620B" w:rsidRDefault="002A422B" w:rsidP="002A422B">
      <w:pPr>
        <w:spacing w:after="0" w:line="360" w:lineRule="auto"/>
        <w:jc w:val="center"/>
        <w:rPr>
          <w:rFonts w:asciiTheme="minorHAnsi" w:hAnsiTheme="minorHAnsi" w:cstheme="minorHAnsi"/>
          <w:b/>
          <w:i w:val="0"/>
        </w:rPr>
      </w:pPr>
    </w:p>
    <w:p w14:paraId="4C939920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6º - </w:t>
      </w:r>
      <w:r w:rsidRPr="0030620B">
        <w:rPr>
          <w:rFonts w:asciiTheme="minorHAnsi" w:hAnsiTheme="minorHAnsi" w:cstheme="minorHAnsi"/>
          <w:i w:val="0"/>
          <w:lang w:val="pt-BR"/>
        </w:rPr>
        <w:t>A CEE atende os profissionais da Enfermagem de todas as áreas de trabalho da Instituição de Saúde, referentes aos aspectos éticos do exercício da profissão.</w:t>
      </w:r>
    </w:p>
    <w:p w14:paraId="55662C1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14:paraId="4BB5D1BC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7º - </w:t>
      </w:r>
      <w:r w:rsidRPr="0030620B">
        <w:rPr>
          <w:rFonts w:asciiTheme="minorHAnsi" w:hAnsiTheme="minorHAnsi" w:cstheme="minorHAnsi"/>
          <w:i w:val="0"/>
          <w:lang w:val="pt-BR"/>
        </w:rPr>
        <w:t>A CEE será constituída por no mínimo, 3 (três) e no máximo 11 (onze) profissionais de Enfermagem, facultada a eleição de suplentes, sempre respeitando o número ímpar de efetivos, entre Enfermeiros, Obstetrizes, Técnicos e Auxiliares de Enfermagem. A CEE será composta por presidente, secretário e membros, dentre os profissionais mais votados, cabendo ao Enfermeiro o cargo de presidente.</w:t>
      </w:r>
    </w:p>
    <w:p w14:paraId="193BE44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 w14:paraId="29B230FF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Art. 9º São critérios para integrar a CEE:</w:t>
      </w:r>
    </w:p>
    <w:p w14:paraId="340E6401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manter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vínculo empregatício junto à instituição de saúde;</w:t>
      </w:r>
    </w:p>
    <w:p w14:paraId="271F4B23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II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possuir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situação regular junto ao Conselho Regional de Enfermagem de sua jurisdição em todas as categorias que esteja inscrito;</w:t>
      </w:r>
    </w:p>
    <w:p w14:paraId="76925035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III – não possuir condenação transitada em julgado em processo administrativo e/ou ético nos últimos 5 (cinco) anos;</w:t>
      </w:r>
    </w:p>
    <w:p w14:paraId="661C00E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IV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não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possuir anotações de penalidades junto ao seu empregador nos últimos cinco anos.</w:t>
      </w:r>
    </w:p>
    <w:p w14:paraId="5B5C981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 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14:paraId="0A432D82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Art. 10 Cabe ao Conselho Regional de Enfermagem apoio, suporte e orientações necessárias para a constituição e funcionamento das CEE, bem como a adoção de medidas necessárias para fazer cumprir este Regimento.</w:t>
      </w:r>
    </w:p>
    <w:p w14:paraId="4E357977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lastRenderedPageBreak/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14:paraId="7481AEA2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§1º A Portaria deverá ser publicada no site do Conselho Regional de Enfermagem e em outros meios disponíveis de divulgação.</w:t>
      </w:r>
    </w:p>
    <w:p w14:paraId="2E1565FA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§2º O Enfermeiro RT da instituição deverá em até 60 (sessenta) dias antes do término do mandato vigente iniciar o processo de nova eleição.</w:t>
      </w:r>
    </w:p>
    <w:p w14:paraId="05F5FBAB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 Art. 12 </w:t>
      </w:r>
      <w:r w:rsidRPr="0030620B">
        <w:rPr>
          <w:rFonts w:asciiTheme="minorHAnsi" w:hAnsiTheme="minorHAnsi" w:cstheme="minorHAnsi"/>
          <w:i w:val="0"/>
          <w:lang w:val="pt-BR"/>
        </w:rPr>
        <w:t>O mandato dos membros eleitos da CEE será de 3 (três) anos, admitida apenas uma reeleição.</w:t>
      </w:r>
    </w:p>
    <w:p w14:paraId="48C48C6A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13 – </w:t>
      </w:r>
      <w:r w:rsidRPr="0030620B">
        <w:rPr>
          <w:rFonts w:asciiTheme="minorHAnsi" w:hAnsiTheme="minorHAnsi" w:cstheme="minorHAnsi"/>
          <w:i w:val="0"/>
          <w:lang w:val="pt-BR"/>
        </w:rPr>
        <w:t>O afastamento dos integrantes da CEE poderá ocorrer por término de mandato, afastamento temporário, desistência ou destituição.</w:t>
      </w:r>
    </w:p>
    <w:p w14:paraId="374B8850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>Independente do tipo de afastamento, a Coordenação da CEE comunicará o fato à Comissão de Ética do Coren/SC (CEC).</w:t>
      </w:r>
    </w:p>
    <w:p w14:paraId="67B93BA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14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Entende-se por </w:t>
      </w:r>
      <w:r w:rsidRPr="0030620B">
        <w:rPr>
          <w:rFonts w:asciiTheme="minorHAnsi" w:hAnsiTheme="minorHAnsi" w:cstheme="minorHAnsi"/>
          <w:b/>
          <w:i w:val="0"/>
          <w:lang w:val="pt-BR"/>
        </w:rPr>
        <w:t>término de mandato,</w:t>
      </w:r>
      <w:r w:rsidRPr="0030620B">
        <w:rPr>
          <w:rFonts w:asciiTheme="minorHAnsi" w:hAnsiTheme="minorHAnsi" w:cstheme="minorHAnsi"/>
          <w:i w:val="0"/>
          <w:lang w:val="pt-BR"/>
        </w:rPr>
        <w:t xml:space="preserve"> quando os integrantes da Comissão concluírem os três anos de gestão.</w:t>
      </w:r>
    </w:p>
    <w:p w14:paraId="48335B27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15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Entende-se por </w:t>
      </w:r>
      <w:r w:rsidRPr="0030620B">
        <w:rPr>
          <w:rFonts w:asciiTheme="minorHAnsi" w:hAnsiTheme="minorHAnsi" w:cstheme="minorHAnsi"/>
          <w:b/>
          <w:i w:val="0"/>
          <w:lang w:val="pt-BR"/>
        </w:rPr>
        <w:t>afastamento temporário</w:t>
      </w:r>
      <w:r w:rsidRPr="0030620B">
        <w:rPr>
          <w:rFonts w:asciiTheme="minorHAnsi" w:hAnsiTheme="minorHAnsi" w:cstheme="minorHAnsi"/>
          <w:i w:val="0"/>
          <w:lang w:val="pt-BR"/>
        </w:rPr>
        <w:t xml:space="preserve"> quando o integrante da Comissão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afastar-se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por tempo determinado, no máximo, por um período de quatro meses, ou quando estiver sendo submetido a processo ético.</w:t>
      </w:r>
    </w:p>
    <w:p w14:paraId="753CB1F2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solicitação do </w:t>
      </w:r>
      <w:r w:rsidRPr="0030620B">
        <w:rPr>
          <w:rFonts w:asciiTheme="minorHAnsi" w:hAnsiTheme="minorHAnsi" w:cstheme="minorHAnsi"/>
          <w:b/>
          <w:i w:val="0"/>
          <w:lang w:val="pt-BR"/>
        </w:rPr>
        <w:t>afastamento temporário</w:t>
      </w:r>
      <w:r w:rsidRPr="0030620B">
        <w:rPr>
          <w:rFonts w:asciiTheme="minorHAnsi" w:hAnsiTheme="minorHAnsi" w:cstheme="minorHAnsi"/>
          <w:i w:val="0"/>
          <w:lang w:val="pt-BR"/>
        </w:rPr>
        <w:t xml:space="preserve"> deverá ser encaminhada à Coordenação da CEE.</w:t>
      </w:r>
    </w:p>
    <w:p w14:paraId="34837565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16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Entende-se por </w:t>
      </w:r>
      <w:r w:rsidRPr="0030620B">
        <w:rPr>
          <w:rFonts w:asciiTheme="minorHAnsi" w:hAnsiTheme="minorHAnsi" w:cstheme="minorHAnsi"/>
          <w:b/>
          <w:i w:val="0"/>
          <w:lang w:val="pt-BR"/>
        </w:rPr>
        <w:t>desistência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declinação de seu cargo por qualquer um dos integrantes da Comissão.</w:t>
      </w:r>
    </w:p>
    <w:p w14:paraId="323B6D7F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</w:t>
      </w:r>
      <w:r w:rsidRPr="0030620B">
        <w:rPr>
          <w:rFonts w:asciiTheme="minorHAnsi" w:hAnsiTheme="minorHAnsi" w:cstheme="minorHAnsi"/>
          <w:b/>
          <w:i w:val="0"/>
          <w:lang w:val="pt-BR"/>
        </w:rPr>
        <w:t>desistência</w:t>
      </w:r>
      <w:r w:rsidRPr="0030620B">
        <w:rPr>
          <w:rFonts w:asciiTheme="minorHAnsi" w:hAnsiTheme="minorHAnsi" w:cstheme="minorHAnsi"/>
          <w:i w:val="0"/>
          <w:lang w:val="pt-BR"/>
        </w:rPr>
        <w:t xml:space="preserve"> deverá ser comunicada oficialmente, à Coordenação da CEE.</w:t>
      </w:r>
    </w:p>
    <w:p w14:paraId="2CE477C1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17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Entende-se por </w:t>
      </w:r>
      <w:r w:rsidRPr="0030620B">
        <w:rPr>
          <w:rFonts w:asciiTheme="minorHAnsi" w:hAnsiTheme="minorHAnsi" w:cstheme="minorHAnsi"/>
          <w:b/>
          <w:i w:val="0"/>
          <w:lang w:val="pt-BR"/>
        </w:rPr>
        <w:t>destituição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afastamento definitivo do integrante da CEE, que se dará por decisão da CEE, decidido em Reunião, constando o fato em ata.</w:t>
      </w:r>
    </w:p>
    <w:p w14:paraId="53D3000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§1º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destituição ocorrerá nos seguintes casos:</w:t>
      </w:r>
    </w:p>
    <w:p w14:paraId="60B5E3D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a) </w:t>
      </w:r>
      <w:r w:rsidRPr="0030620B">
        <w:rPr>
          <w:rFonts w:asciiTheme="minorHAnsi" w:hAnsiTheme="minorHAnsi" w:cstheme="minorHAnsi"/>
          <w:i w:val="0"/>
          <w:lang w:val="pt-BR"/>
        </w:rPr>
        <w:t>Ausência, injustificada, em três reuniões consecutivas e/ou alternadas.</w:t>
      </w:r>
    </w:p>
    <w:p w14:paraId="3CF379C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b) </w:t>
      </w:r>
      <w:r w:rsidRPr="0030620B">
        <w:rPr>
          <w:rFonts w:asciiTheme="minorHAnsi" w:hAnsiTheme="minorHAnsi" w:cstheme="minorHAnsi"/>
          <w:i w:val="0"/>
          <w:lang w:val="pt-BR"/>
        </w:rPr>
        <w:t>Não estar em pleno gozo dos seus direitos profissionais.</w:t>
      </w:r>
    </w:p>
    <w:p w14:paraId="63931DE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c) </w:t>
      </w:r>
      <w:r w:rsidRPr="0030620B">
        <w:rPr>
          <w:rFonts w:asciiTheme="minorHAnsi" w:hAnsiTheme="minorHAnsi" w:cstheme="minorHAnsi"/>
          <w:i w:val="0"/>
          <w:lang w:val="pt-BR"/>
        </w:rPr>
        <w:t>Ter sido condenado em processo ético, civil ou penal.</w:t>
      </w:r>
    </w:p>
    <w:p w14:paraId="1DF0297A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highlight w:val="magenta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§2º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destituição implica na perda do direito a nova candidatura para integrar a CEE por no mínimo 03(três) anos.</w:t>
      </w:r>
    </w:p>
    <w:p w14:paraId="2173E405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18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substituição dos integrantes da CEE se processará da seguinte maneira:</w:t>
      </w:r>
    </w:p>
    <w:p w14:paraId="75FF5E38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 – Em caso de</w:t>
      </w:r>
      <w:r w:rsidRPr="0030620B">
        <w:rPr>
          <w:rFonts w:asciiTheme="minorHAnsi" w:hAnsiTheme="minorHAnsi" w:cstheme="minorHAnsi"/>
          <w:i w:val="0"/>
          <w:lang w:val="pt-BR"/>
        </w:rPr>
        <w:t xml:space="preserve"> </w:t>
      </w:r>
      <w:r w:rsidRPr="0030620B">
        <w:rPr>
          <w:rFonts w:asciiTheme="minorHAnsi" w:hAnsiTheme="minorHAnsi" w:cstheme="minorHAnsi"/>
          <w:b/>
          <w:i w:val="0"/>
          <w:lang w:val="pt-BR"/>
        </w:rPr>
        <w:t>afastamento temporário</w:t>
      </w:r>
      <w:r w:rsidRPr="0030620B">
        <w:rPr>
          <w:rFonts w:asciiTheme="minorHAnsi" w:hAnsiTheme="minorHAnsi" w:cstheme="minorHAnsi"/>
          <w:i w:val="0"/>
          <w:lang w:val="pt-BR"/>
        </w:rPr>
        <w:t>, a substituição será feita pelo respectivo suplente, sendo indicado um suplente em caráter temporário, se o afastamento ultrapassar a 30 dias.</w:t>
      </w:r>
    </w:p>
    <w:p w14:paraId="60CE7258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II – </w:t>
      </w:r>
      <w:r w:rsidRPr="0030620B">
        <w:rPr>
          <w:rFonts w:asciiTheme="minorHAnsi" w:hAnsiTheme="minorHAnsi" w:cstheme="minorHAnsi"/>
          <w:i w:val="0"/>
          <w:lang w:val="pt-BR"/>
        </w:rPr>
        <w:t xml:space="preserve">Em caso </w:t>
      </w:r>
      <w:r w:rsidRPr="0030620B">
        <w:rPr>
          <w:rFonts w:asciiTheme="minorHAnsi" w:hAnsiTheme="minorHAnsi" w:cstheme="minorHAnsi"/>
          <w:b/>
          <w:i w:val="0"/>
          <w:lang w:val="pt-BR"/>
        </w:rPr>
        <w:t>desistência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ou por </w:t>
      </w:r>
      <w:r w:rsidRPr="0030620B">
        <w:rPr>
          <w:rFonts w:asciiTheme="minorHAnsi" w:hAnsiTheme="minorHAnsi" w:cstheme="minorHAnsi"/>
          <w:b/>
          <w:i w:val="0"/>
          <w:lang w:val="pt-BR"/>
        </w:rPr>
        <w:t>destituição</w:t>
      </w:r>
      <w:r w:rsidRPr="0030620B">
        <w:rPr>
          <w:rFonts w:asciiTheme="minorHAnsi" w:hAnsiTheme="minorHAnsi" w:cstheme="minorHAnsi"/>
          <w:i w:val="0"/>
          <w:lang w:val="pt-BR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14:paraId="6B05784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III - </w:t>
      </w:r>
      <w:r w:rsidRPr="0030620B">
        <w:rPr>
          <w:rFonts w:asciiTheme="minorHAnsi" w:hAnsiTheme="minorHAnsi" w:cstheme="minorHAnsi"/>
          <w:i w:val="0"/>
          <w:lang w:val="pt-BR"/>
        </w:rPr>
        <w:t xml:space="preserve">Não havendo suplente eleito, um novo membro será designado pelo RT em comum acordo com a CEE. </w:t>
      </w:r>
    </w:p>
    <w:p w14:paraId="4BE5161C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19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14:paraId="2E8E1EF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§1º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Na ausência do Coordenador, o Secretário coordenará a reunião, sendo escolhido “ad hoc” um substituto para secretariar.</w:t>
      </w:r>
    </w:p>
    <w:p w14:paraId="1D47C28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lastRenderedPageBreak/>
        <w:t>§2º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Na ausência do Secretário, será escolhido “ad hoc” um substituto para secretariar.</w:t>
      </w:r>
    </w:p>
    <w:p w14:paraId="64FF719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§3º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14:paraId="36B67E6F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§4º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quórum mínimo para as reuniões, verificado até 15 minutos após a hora marcada para o início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das mesmas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é de maioria simples dos membros efetivos ou de seus suplentes quando na condição de substituto.</w:t>
      </w:r>
    </w:p>
    <w:p w14:paraId="121D3F78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§5º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Na ausência de quórum a reunião será suspensa, sendo feita nova convocação.    </w:t>
      </w:r>
    </w:p>
    <w:p w14:paraId="07189B97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20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As decisões da CEE serão tomadas por maioria simples de seus membros efetivos ou de seus suplentes, quando na condição de substituto.</w:t>
      </w:r>
    </w:p>
    <w:p w14:paraId="56159DC9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§1º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Os membros efetivos terão direito a voz e voto.</w:t>
      </w:r>
    </w:p>
    <w:p w14:paraId="16530F20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§2º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Os membros suplentes poderão participar de todas as reuniões com direito a voz e, nos casos em que estiverem substituindo um membro efetivo, terão direito a voto.</w:t>
      </w:r>
    </w:p>
    <w:p w14:paraId="0B77EFB5" w14:textId="77777777" w:rsidR="002A422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§3º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É indicada a participação dos membros suplentes em todas as reuniões, </w:t>
      </w:r>
      <w:proofErr w:type="spellStart"/>
      <w:r w:rsidRPr="0030620B">
        <w:rPr>
          <w:rFonts w:asciiTheme="minorHAnsi" w:hAnsiTheme="minorHAnsi" w:cstheme="minorHAnsi"/>
          <w:i w:val="0"/>
          <w:lang w:val="pt-BR"/>
        </w:rPr>
        <w:t>independente</w:t>
      </w:r>
      <w:proofErr w:type="spellEnd"/>
      <w:r w:rsidRPr="0030620B">
        <w:rPr>
          <w:rFonts w:asciiTheme="minorHAnsi" w:hAnsiTheme="minorHAnsi" w:cstheme="minorHAnsi"/>
          <w:i w:val="0"/>
          <w:lang w:val="pt-BR"/>
        </w:rPr>
        <w:t xml:space="preserve"> de estarem ou não substituindo membros efetivos.</w:t>
      </w:r>
    </w:p>
    <w:p w14:paraId="290E244C" w14:textId="4A002499" w:rsidR="002F74F0" w:rsidRPr="0030620B" w:rsidRDefault="002F74F0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tbl>
      <w:tblPr>
        <w:tblStyle w:val="Tabelacomgrade"/>
        <w:tblW w:w="10774" w:type="dxa"/>
        <w:tblInd w:w="-142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2F74F0" w:rsidRPr="0030620B" w14:paraId="07DCA2B1" w14:textId="77777777" w:rsidTr="004E4D30">
        <w:trPr>
          <w:trHeight w:val="330"/>
        </w:trPr>
        <w:tc>
          <w:tcPr>
            <w:tcW w:w="107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1A8FC" w14:textId="31378AF2" w:rsidR="002F74F0" w:rsidRPr="0030620B" w:rsidRDefault="002A422B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3" w:name="_Toc77337479"/>
            <w:r>
              <w:rPr>
                <w:rFonts w:asciiTheme="minorHAnsi" w:hAnsiTheme="minorHAnsi" w:cstheme="minorHAnsi"/>
              </w:rPr>
              <w:t>MANDATO</w:t>
            </w:r>
            <w:bookmarkEnd w:id="3"/>
          </w:p>
        </w:tc>
      </w:tr>
    </w:tbl>
    <w:p w14:paraId="365A1D4B" w14:textId="77777777" w:rsidR="002F74F0" w:rsidRPr="0030620B" w:rsidRDefault="002F74F0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38F0B480" w14:textId="4D253281" w:rsidR="002A422B" w:rsidRDefault="002A422B" w:rsidP="002A422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  <w:r w:rsidRPr="002A422B">
        <w:rPr>
          <w:rFonts w:asciiTheme="minorHAnsi" w:hAnsiTheme="minorHAnsi" w:cstheme="minorHAnsi"/>
          <w:b/>
          <w:i w:val="0"/>
          <w:lang w:val="pt-BR"/>
        </w:rPr>
        <w:t>DO PROCESSO ELEITORAL</w:t>
      </w:r>
    </w:p>
    <w:p w14:paraId="270F6631" w14:textId="77777777" w:rsidR="006E339A" w:rsidRPr="002A422B" w:rsidRDefault="006E339A" w:rsidP="002A422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</w:p>
    <w:p w14:paraId="05495710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 </w:t>
      </w:r>
    </w:p>
    <w:p w14:paraId="699DBC01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§1º </w:t>
      </w:r>
      <w:r w:rsidRPr="0030620B">
        <w:rPr>
          <w:rFonts w:asciiTheme="minorHAnsi" w:hAnsiTheme="minorHAnsi" w:cstheme="minorHAnsi"/>
          <w:i w:val="0"/>
          <w:lang w:val="pt-BR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14:paraId="63425F3B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§2º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É incompatível a condição de membro da Comissão Eleitoral com a de candidato.</w:t>
      </w:r>
    </w:p>
    <w:p w14:paraId="044C57B8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§3º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Comissão Eleitoral elegerá um Presidente e um Secretário entre os seus membros.</w:t>
      </w:r>
    </w:p>
    <w:p w14:paraId="7FCDD5E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§4º </w:t>
      </w:r>
      <w:r w:rsidRPr="0030620B">
        <w:rPr>
          <w:rFonts w:asciiTheme="minorHAnsi" w:hAnsiTheme="minorHAnsi" w:cstheme="minorHAnsi"/>
          <w:i w:val="0"/>
          <w:lang w:val="pt-BR"/>
        </w:rPr>
        <w:t>Cabe à comissão eleitoral receber os pedidos de inscrição e sobre eles decidir, examinando se os candidatos preenchem os requisitos do art. 9º desta Resolução.</w:t>
      </w:r>
    </w:p>
    <w:p w14:paraId="1694EC1F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§5º O voto em cédula será depositado em urna indevassável ou meio eletrônico, respeitando os trâmites legais vigente na instituição.</w:t>
      </w:r>
    </w:p>
    <w:p w14:paraId="6A332106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§6º A eleição se processará preferencialmente, em 2 (dois) dia, das 06:00 horas às 21:00 horas, garantindo assim, a participação de todos os profissionais de Enfermagem da instituição no pleito.</w:t>
      </w:r>
    </w:p>
    <w:p w14:paraId="4686D31F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§7º A apuração será pública e na presença dos candidatos concorrentes ou de observadores.</w:t>
      </w:r>
    </w:p>
    <w:p w14:paraId="3D5E3456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14:paraId="620AAC8B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lastRenderedPageBreak/>
        <w:t>§9º Entende-se por fato grave aquele que coloca em dúvida a lisura do processo eleitoral, passível de apuração de responsabilidade e nulidade dos atos.</w:t>
      </w:r>
    </w:p>
    <w:p w14:paraId="4E8A4083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§10º Serão considerados eleitos os candidatos que obtiverem o maior número de votos válidos.</w:t>
      </w:r>
    </w:p>
    <w:p w14:paraId="28D9D0A3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Enfermeiro Responsável Técnico e/ou Gerente de Enfermagem deverá inserir no sistema da CEC a cópia do edital de convocação da eleição, juntamente com a relação dos nomes dos Enfermeiros(as), </w:t>
      </w:r>
      <w:proofErr w:type="spellStart"/>
      <w:r w:rsidRPr="0030620B">
        <w:rPr>
          <w:rFonts w:asciiTheme="minorHAnsi" w:hAnsiTheme="minorHAnsi" w:cstheme="minorHAnsi"/>
          <w:i w:val="0"/>
          <w:lang w:val="pt-BR"/>
        </w:rPr>
        <w:t>Obsterizes</w:t>
      </w:r>
      <w:proofErr w:type="spellEnd"/>
      <w:r w:rsidRPr="0030620B">
        <w:rPr>
          <w:rFonts w:asciiTheme="minorHAnsi" w:hAnsiTheme="minorHAnsi" w:cstheme="minorHAnsi"/>
          <w:i w:val="0"/>
          <w:lang w:val="pt-BR"/>
        </w:rPr>
        <w:t>, Técnicos(as) de Enfermagem e Auxiliares de Enfermagem com vínculo empregatício na entidade,</w:t>
      </w:r>
      <w:r w:rsidRPr="0030620B">
        <w:rPr>
          <w:rFonts w:asciiTheme="minorHAnsi" w:hAnsiTheme="minorHAnsi" w:cstheme="minorHAnsi"/>
          <w:b/>
          <w:i w:val="0"/>
          <w:lang w:val="pt-BR"/>
        </w:rPr>
        <w:t xml:space="preserve"> acompanhados de seus respectivos números de inscrição profissional no Coren/SC.</w:t>
      </w:r>
    </w:p>
    <w:p w14:paraId="4725B809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22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material necessário para o desenvolvimento dos trabalhos eleitorais será solicitado pela Comissão Eleitoral à Gerência da Enfermagem da instituição.</w:t>
      </w:r>
    </w:p>
    <w:p w14:paraId="0D11FB4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23–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Somente poderão votar os profissionais regularmente inscritos no Coren/SC e com vínculo empregatício com a instituição.</w:t>
      </w:r>
    </w:p>
    <w:p w14:paraId="05E27E23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24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Coren/SC disponibilizará no sistema da CEC a relação dos candidatos aptos ao pleito eleitoral.</w:t>
      </w:r>
    </w:p>
    <w:p w14:paraId="5D0DAAE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25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Os profissionais de Enfermagem deverão candidatar-se individualmente, </w:t>
      </w:r>
      <w:r w:rsidRPr="0030620B">
        <w:rPr>
          <w:rFonts w:asciiTheme="minorHAnsi" w:hAnsiTheme="minorHAnsi" w:cstheme="minorHAnsi"/>
          <w:b/>
          <w:i w:val="0"/>
          <w:lang w:val="pt-BR"/>
        </w:rPr>
        <w:t>sem formação de chapas</w:t>
      </w:r>
      <w:r w:rsidRPr="0030620B">
        <w:rPr>
          <w:rFonts w:asciiTheme="minorHAnsi" w:hAnsiTheme="minorHAnsi" w:cstheme="minorHAnsi"/>
          <w:i w:val="0"/>
          <w:lang w:val="pt-BR"/>
        </w:rPr>
        <w:t>, inscrevendo-se junto à Comissão Eleitoral, até dez dias antes do pleito apresentando um fiscal, se assim desejarem.</w:t>
      </w:r>
    </w:p>
    <w:p w14:paraId="7063385C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26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local para a realização do pleito será definido pela Comissão Eleitoral em comum acordo com a Gerência de Enfermagem.</w:t>
      </w:r>
    </w:p>
    <w:p w14:paraId="297621B3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27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eleição deverá ser realizada durante o horário de trabalho, respeitados os diferentes turnos.</w:t>
      </w:r>
    </w:p>
    <w:p w14:paraId="33F7A8AB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28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eleição somente terá legitimidade se o número de votantes for no mínimo a metade mais um, por nível profissional.</w:t>
      </w:r>
    </w:p>
    <w:p w14:paraId="3F0E7D6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Quando o número de votantes for inferior ou igual ao número de não votantes, deverá ocorrer um novo pleito no respectivo nível profissional.</w:t>
      </w:r>
    </w:p>
    <w:p w14:paraId="29ED33E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29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apuração dos votos será realizada pela Comissão Eleitoral, na presença dos fiscais se houver ou de outros interessados, imediatamente após o encerramento do pleito.</w:t>
      </w:r>
    </w:p>
    <w:p w14:paraId="0BEDF9B2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30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Somente serão computadas as cédulas sem rasuras e os votos que não apresentem dupla interpretação.</w:t>
      </w:r>
    </w:p>
    <w:p w14:paraId="4390D909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31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26E31107" w14:textId="77777777" w:rsidR="002A422B" w:rsidRPr="0030620B" w:rsidRDefault="002A422B" w:rsidP="002A422B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32 -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14:paraId="7010FC7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33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14:paraId="56B1CFD9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>Os candidatos indicados no caput deste artigo assumirão o mandato em caso de afastamento temporário, desistência ou destituição.</w:t>
      </w:r>
    </w:p>
    <w:p w14:paraId="7E7F8C46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34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14:paraId="7E354E77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lastRenderedPageBreak/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14:paraId="5E1020F1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35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Responsável Técnico/Gerente de Enfermagem proclamará os resultados das eleições, através de edital interno, no primeiro dia útil após o seu recebimento.</w:t>
      </w:r>
    </w:p>
    <w:p w14:paraId="2BCCA52E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36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14:paraId="64E9913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§1º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recurso será julgado pela Comissão Eleitoral no prazo máximo de 05 (cinco) dias.</w:t>
      </w:r>
    </w:p>
    <w:p w14:paraId="6F745A45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§2º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Caso necessário, o recurso terá como segunda instância Coren/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SC..</w:t>
      </w:r>
      <w:proofErr w:type="gramEnd"/>
    </w:p>
    <w:p w14:paraId="5DB7F5DC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37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Responsável Técnico/Gerente de Enfermagem deverá inserir no sistema da CEC, imediatamente após o pleito o edital de proclamação do resultado da eleição.</w:t>
      </w:r>
    </w:p>
    <w:p w14:paraId="755FEF3B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Parágrafo único: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 listagem deverá informar:</w:t>
      </w:r>
    </w:p>
    <w:p w14:paraId="7C69A35D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a)</w:t>
      </w:r>
      <w:r w:rsidRPr="0030620B">
        <w:rPr>
          <w:rFonts w:asciiTheme="minorHAnsi" w:hAnsiTheme="minorHAnsi" w:cstheme="minorHAnsi"/>
          <w:i w:val="0"/>
          <w:lang w:val="pt-BR"/>
        </w:rPr>
        <w:t xml:space="preserve"> O nome dos membros efetivos, seu nível profissional e o número de inscrição no Coren/SC.</w:t>
      </w:r>
    </w:p>
    <w:p w14:paraId="7BAD2D94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b) </w:t>
      </w:r>
      <w:r w:rsidRPr="0030620B">
        <w:rPr>
          <w:rFonts w:asciiTheme="minorHAnsi" w:hAnsiTheme="minorHAnsi" w:cstheme="minorHAnsi"/>
          <w:i w:val="0"/>
          <w:lang w:val="pt-BR"/>
        </w:rPr>
        <w:t>O nome dos membros suplentes, seu nível profissional e o número de inscrição profissional no Coren/SC.</w:t>
      </w:r>
    </w:p>
    <w:p w14:paraId="3DBA7E47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c) </w:t>
      </w:r>
      <w:r w:rsidRPr="0030620B">
        <w:rPr>
          <w:rFonts w:asciiTheme="minorHAnsi" w:hAnsiTheme="minorHAnsi" w:cstheme="minorHAnsi"/>
          <w:i w:val="0"/>
          <w:lang w:val="pt-BR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14:paraId="368B38D8" w14:textId="77777777" w:rsidR="002A422B" w:rsidRPr="0030620B" w:rsidRDefault="002A422B" w:rsidP="002A422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38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14:paraId="2B8FD4C6" w14:textId="77777777" w:rsidR="00DB3FF0" w:rsidRPr="0030620B" w:rsidRDefault="00DB3FF0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</w:p>
    <w:tbl>
      <w:tblPr>
        <w:tblStyle w:val="Tabelacomgrade"/>
        <w:tblW w:w="10774" w:type="dxa"/>
        <w:tblInd w:w="-142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6F0E7B" w:rsidRPr="0030620B" w14:paraId="5AFB719F" w14:textId="77777777" w:rsidTr="00C53738">
        <w:trPr>
          <w:trHeight w:val="330"/>
        </w:trPr>
        <w:tc>
          <w:tcPr>
            <w:tcW w:w="107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C65018" w14:textId="77777777" w:rsidR="006F0E7B" w:rsidRPr="0030620B" w:rsidRDefault="00C552E1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4" w:name="_Toc77337480"/>
            <w:r w:rsidRPr="0030620B">
              <w:rPr>
                <w:rFonts w:asciiTheme="minorHAnsi" w:hAnsiTheme="minorHAnsi" w:cstheme="minorHAnsi"/>
              </w:rPr>
              <w:t>TERMOS E DEFINIÇÕES</w:t>
            </w:r>
            <w:bookmarkEnd w:id="4"/>
          </w:p>
        </w:tc>
      </w:tr>
    </w:tbl>
    <w:p w14:paraId="7B42D6D8" w14:textId="3CF00A41" w:rsidR="00F847B1" w:rsidRPr="0030620B" w:rsidRDefault="00F847B1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29327ADA" w14:textId="68082ECD" w:rsidR="009D5E11" w:rsidRPr="00B04B4B" w:rsidRDefault="00A35805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lang w:val="pt-BR" w:eastAsia="pt-BR" w:bidi="ar-SA"/>
        </w:rPr>
      </w:pPr>
      <w:r w:rsidRPr="00B04B4B">
        <w:rPr>
          <w:rFonts w:asciiTheme="minorHAnsi" w:eastAsia="Times New Roman" w:hAnsiTheme="minorHAnsi" w:cstheme="minorHAnsi"/>
          <w:i w:val="0"/>
          <w:lang w:val="pt-BR" w:eastAsia="pt-BR" w:bidi="ar-SA"/>
        </w:rPr>
        <w:t>COREN</w:t>
      </w:r>
      <w:r w:rsidR="00B04B4B" w:rsidRPr="00B04B4B">
        <w:rPr>
          <w:rFonts w:asciiTheme="minorHAnsi" w:eastAsia="Times New Roman" w:hAnsiTheme="minorHAnsi" w:cstheme="minorHAnsi"/>
          <w:i w:val="0"/>
          <w:lang w:val="pt-BR" w:eastAsia="pt-BR" w:bidi="ar-SA"/>
        </w:rPr>
        <w:t xml:space="preserve"> – Conselho Regional de Enfermagem</w:t>
      </w:r>
    </w:p>
    <w:p w14:paraId="4C5CE670" w14:textId="208FBFE8" w:rsidR="00A35805" w:rsidRPr="00B04B4B" w:rsidRDefault="00A35805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lang w:val="pt-BR" w:eastAsia="pt-BR" w:bidi="ar-SA"/>
        </w:rPr>
      </w:pPr>
      <w:r w:rsidRPr="00B04B4B">
        <w:rPr>
          <w:rFonts w:asciiTheme="minorHAnsi" w:eastAsia="Times New Roman" w:hAnsiTheme="minorHAnsi" w:cstheme="minorHAnsi"/>
          <w:i w:val="0"/>
          <w:lang w:val="pt-BR" w:eastAsia="pt-BR" w:bidi="ar-SA"/>
        </w:rPr>
        <w:t>HNSC</w:t>
      </w:r>
      <w:r w:rsidR="00B04B4B" w:rsidRPr="00B04B4B">
        <w:rPr>
          <w:rFonts w:asciiTheme="minorHAnsi" w:eastAsia="Times New Roman" w:hAnsiTheme="minorHAnsi" w:cstheme="minorHAnsi"/>
          <w:i w:val="0"/>
          <w:lang w:val="pt-BR" w:eastAsia="pt-BR" w:bidi="ar-SA"/>
        </w:rPr>
        <w:t xml:space="preserve"> – Hospital Nossa Senhora da Conceição</w:t>
      </w:r>
    </w:p>
    <w:p w14:paraId="035B6C42" w14:textId="39249C06" w:rsidR="00AC2534" w:rsidRPr="00B04B4B" w:rsidRDefault="00AC2534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B04B4B">
        <w:rPr>
          <w:rFonts w:asciiTheme="minorHAnsi" w:hAnsiTheme="minorHAnsi" w:cstheme="minorHAnsi"/>
          <w:i w:val="0"/>
          <w:lang w:val="pt-BR"/>
        </w:rPr>
        <w:t>CEC - Comissão de Ética do Coren</w:t>
      </w:r>
    </w:p>
    <w:p w14:paraId="4C82576A" w14:textId="50DE23AF" w:rsidR="00FF6A7B" w:rsidRPr="00B04B4B" w:rsidRDefault="00FF6A7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B04B4B">
        <w:rPr>
          <w:rFonts w:asciiTheme="minorHAnsi" w:hAnsiTheme="minorHAnsi" w:cstheme="minorHAnsi"/>
          <w:i w:val="0"/>
          <w:lang w:val="pt-BR"/>
        </w:rPr>
        <w:t>RT – Responsável técnico</w:t>
      </w:r>
    </w:p>
    <w:p w14:paraId="5040A051" w14:textId="44E7F833" w:rsidR="00FF6A7B" w:rsidRPr="00B04B4B" w:rsidRDefault="00B04B4B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lang w:val="pt-BR" w:eastAsia="pt-BR" w:bidi="ar-SA"/>
        </w:rPr>
      </w:pPr>
      <w:r>
        <w:rPr>
          <w:rFonts w:asciiTheme="minorHAnsi" w:hAnsiTheme="minorHAnsi" w:cstheme="minorHAnsi"/>
          <w:i w:val="0"/>
          <w:lang w:val="pt-BR"/>
        </w:rPr>
        <w:t xml:space="preserve">CEE - </w:t>
      </w:r>
      <w:r w:rsidR="00B12A20" w:rsidRPr="00B04B4B">
        <w:rPr>
          <w:rFonts w:asciiTheme="minorHAnsi" w:hAnsiTheme="minorHAnsi" w:cstheme="minorHAnsi"/>
          <w:i w:val="0"/>
          <w:lang w:val="pt-BR"/>
        </w:rPr>
        <w:t xml:space="preserve">Comissão de Ética de Enfermagem </w:t>
      </w:r>
    </w:p>
    <w:p w14:paraId="34476115" w14:textId="77777777" w:rsidR="006550B0" w:rsidRPr="0030620B" w:rsidRDefault="006550B0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</w:p>
    <w:tbl>
      <w:tblPr>
        <w:tblStyle w:val="Tabelacomgrade"/>
        <w:tblW w:w="10774" w:type="dxa"/>
        <w:tblInd w:w="-142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70274B" w:rsidRPr="0030620B" w14:paraId="63ADFC28" w14:textId="77777777" w:rsidTr="00C53738">
        <w:trPr>
          <w:trHeight w:val="330"/>
        </w:trPr>
        <w:tc>
          <w:tcPr>
            <w:tcW w:w="107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6D3C44" w14:textId="311535AE" w:rsidR="0070274B" w:rsidRPr="0030620B" w:rsidRDefault="002F74F0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5" w:name="_Toc77337481"/>
            <w:r w:rsidRPr="0030620B">
              <w:rPr>
                <w:rFonts w:asciiTheme="minorHAnsi" w:hAnsiTheme="minorHAnsi" w:cstheme="minorHAnsi"/>
              </w:rPr>
              <w:t>FUNCIONAMENTO E ATRIBUIÇÕES</w:t>
            </w:r>
            <w:bookmarkEnd w:id="5"/>
          </w:p>
        </w:tc>
      </w:tr>
    </w:tbl>
    <w:p w14:paraId="1DCE3777" w14:textId="77777777" w:rsidR="00F74A76" w:rsidRPr="0030620B" w:rsidRDefault="00F74A76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33FCDEE8" w14:textId="77777777" w:rsidR="0030620B" w:rsidRPr="0030620B" w:rsidRDefault="0030620B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</w:rPr>
      </w:pPr>
      <w:r w:rsidRPr="0030620B">
        <w:rPr>
          <w:rFonts w:asciiTheme="minorHAnsi" w:hAnsiTheme="minorHAnsi" w:cstheme="minorHAnsi"/>
          <w:b/>
          <w:i w:val="0"/>
        </w:rPr>
        <w:t>DAS COMPETÊNCIAS</w:t>
      </w:r>
    </w:p>
    <w:p w14:paraId="07002EC5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b/>
          <w:i w:val="0"/>
        </w:rPr>
      </w:pPr>
    </w:p>
    <w:p w14:paraId="2D0EEFC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39 - </w:t>
      </w:r>
      <w:r w:rsidRPr="0030620B">
        <w:rPr>
          <w:rFonts w:asciiTheme="minorHAnsi" w:hAnsiTheme="minorHAnsi" w:cstheme="minorHAnsi"/>
          <w:i w:val="0"/>
          <w:lang w:val="pt-BR"/>
        </w:rPr>
        <w:t>São atribuições específicas dos membros da CEE:</w:t>
      </w:r>
    </w:p>
    <w:p w14:paraId="3112096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representar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o Conselho Regional de Enfermagem de sua jurisdição na instituição de saúde em se tratando de temas relacionados à divulgação do Código de Ética dos Profissionais de Enfermagem;</w:t>
      </w:r>
    </w:p>
    <w:p w14:paraId="1BFE7E6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lastRenderedPageBreak/>
        <w:t xml:space="preserve">II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divulgar e zelar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pelo cumprimento da Legislação de Enfermagem ora vigente;</w:t>
      </w:r>
    </w:p>
    <w:p w14:paraId="0D44A0D9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III – identificar as ocorrências éticas e disciplinares na instituição de saúde onde atua;</w:t>
      </w:r>
    </w:p>
    <w:p w14:paraId="1CDB4D5F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IV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receber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denúncia de profissionais de Enfermagem, usuários, clientes e membros da comunidade relativa ao exercício profissional da Enfermagem;</w:t>
      </w:r>
    </w:p>
    <w:p w14:paraId="2433F341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V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elaborar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relatório restrito à narrativa dos fatos que ensejaram a denúncia, anexando documentação se houver relativa a qualquer indício de infração ética.</w:t>
      </w:r>
    </w:p>
    <w:p w14:paraId="7807D1DC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VI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encaminhar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o relatório ao Conselho Regional de Enfermagem e ao Enfermeiro Responsável Técnico (RT) da instituição para conhecimento, nos casos em que haja indícios de infração ética ou disciplinar;</w:t>
      </w:r>
    </w:p>
    <w:p w14:paraId="5F0AEF8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14:paraId="41945C78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VIII – promover e participar de atividades multiprofissionais referentes à ética;</w:t>
      </w:r>
    </w:p>
    <w:p w14:paraId="73AC518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IX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assessorar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a Diretoria/Chefia/Coordenação de Enfermagem da Instituição, nas questões relativas à ética profissional;</w:t>
      </w:r>
    </w:p>
    <w:p w14:paraId="34C11531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 xml:space="preserve">X – </w:t>
      </w:r>
      <w:proofErr w:type="gramStart"/>
      <w:r w:rsidRPr="0030620B">
        <w:rPr>
          <w:rFonts w:asciiTheme="minorHAnsi" w:hAnsiTheme="minorHAnsi" w:cstheme="minorHAnsi"/>
          <w:i w:val="0"/>
          <w:lang w:val="pt-BR"/>
        </w:rPr>
        <w:t>divulgar</w:t>
      </w:r>
      <w:proofErr w:type="gramEnd"/>
      <w:r w:rsidRPr="0030620B">
        <w:rPr>
          <w:rFonts w:asciiTheme="minorHAnsi" w:hAnsiTheme="minorHAnsi" w:cstheme="minorHAnsi"/>
          <w:i w:val="0"/>
          <w:lang w:val="pt-BR"/>
        </w:rPr>
        <w:t xml:space="preserve"> as atribuições da CEE.</w:t>
      </w:r>
    </w:p>
    <w:p w14:paraId="6E56CE97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14:paraId="1340763D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i w:val="0"/>
          <w:lang w:val="pt-BR"/>
        </w:rPr>
        <w:t>XII – apresentar anualmente relatório de suas atividades ao Enfermeiro Responsável Técnico da instituição de saúde.</w:t>
      </w:r>
    </w:p>
    <w:p w14:paraId="2B04AD8C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XII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Averiguar denúncias, ou atitudes não éticas praticadas por profissionais de Enfermagem.</w:t>
      </w:r>
    </w:p>
    <w:p w14:paraId="6D828DD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XIII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Comunicar, por escrito, ao Coren/SC, as irregularidades ou infrações éticas detectadas.</w:t>
      </w:r>
    </w:p>
    <w:p w14:paraId="4488D4A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XIV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14:paraId="505349F6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XV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Solicitar assessoramento da Comissão de Ética do Coren/SC (CEC) em caso de necessidade.</w:t>
      </w:r>
    </w:p>
    <w:p w14:paraId="264931C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XVI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da Decisão do Coren/SC vigente.</w:t>
      </w:r>
    </w:p>
    <w:p w14:paraId="610800E6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40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Compete ao Coordenador da CEE:</w:t>
      </w:r>
    </w:p>
    <w:p w14:paraId="0B1774B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Convocar e presidir as reuniões.</w:t>
      </w:r>
    </w:p>
    <w:p w14:paraId="1DE44474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Propor a pauta da reunião.</w:t>
      </w:r>
    </w:p>
    <w:p w14:paraId="5922D8AD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Propor a redação de documentos que serão discutidos e submetidos à aprovação.</w:t>
      </w:r>
    </w:p>
    <w:p w14:paraId="28DF4A14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a CEE junto ao Órgão de Enfermagem da entidade.</w:t>
      </w:r>
    </w:p>
    <w:p w14:paraId="1929A3F4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ou indicar representante, onde se fizer necessária a presença ou a participação da CEE.</w:t>
      </w:r>
    </w:p>
    <w:p w14:paraId="6D839471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Encaminhar as decisões da CEE, segundo a indicação.</w:t>
      </w:r>
    </w:p>
    <w:p w14:paraId="6BE293D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14:paraId="6E4F2C78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o Coren/SC em eventos, segundo a solicitação.</w:t>
      </w:r>
    </w:p>
    <w:p w14:paraId="6E69F7C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IX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as demais normas referentes ao exercício ético-profissional.</w:t>
      </w:r>
    </w:p>
    <w:p w14:paraId="72541ED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41.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Compete ao Secretário da CEE:</w:t>
      </w:r>
    </w:p>
    <w:p w14:paraId="203097FE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lastRenderedPageBreak/>
        <w:t xml:space="preserve">I – </w:t>
      </w:r>
      <w:r w:rsidRPr="0030620B">
        <w:rPr>
          <w:rFonts w:asciiTheme="minorHAnsi" w:hAnsiTheme="minorHAnsi" w:cstheme="minorHAnsi"/>
          <w:i w:val="0"/>
          <w:lang w:val="pt-BR"/>
        </w:rPr>
        <w:t>Secretariar as reuniões da CEE, redigindo atas e documentos.</w:t>
      </w:r>
    </w:p>
    <w:p w14:paraId="0343BC6D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II – </w:t>
      </w:r>
      <w:r w:rsidRPr="0030620B">
        <w:rPr>
          <w:rFonts w:asciiTheme="minorHAnsi" w:hAnsiTheme="minorHAnsi" w:cstheme="minorHAnsi"/>
          <w:i w:val="0"/>
          <w:lang w:val="pt-BR"/>
        </w:rPr>
        <w:t>Providenciar a reprodução de documentos.</w:t>
      </w:r>
    </w:p>
    <w:p w14:paraId="58A04A35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III – </w:t>
      </w:r>
      <w:r w:rsidRPr="0030620B">
        <w:rPr>
          <w:rFonts w:asciiTheme="minorHAnsi" w:hAnsiTheme="minorHAnsi" w:cstheme="minorHAnsi"/>
          <w:i w:val="0"/>
          <w:lang w:val="pt-BR"/>
        </w:rPr>
        <w:t>Encaminhar o expediente da CEE.</w:t>
      </w:r>
    </w:p>
    <w:p w14:paraId="184BBE55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Arquivar uma cópia de todos os documentos.</w:t>
      </w:r>
    </w:p>
    <w:p w14:paraId="2CD17CA6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Elaborar, juntamente com os demais membros da Comissão, o planejamento e o relatório anuais.</w:t>
      </w:r>
    </w:p>
    <w:p w14:paraId="7BA7C7DD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Presidir as reuniões nos impedimentos do Coordenador.</w:t>
      </w:r>
    </w:p>
    <w:p w14:paraId="6EAB6823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a CEE nos impedimentos do Coordenador.                </w:t>
      </w:r>
    </w:p>
    <w:p w14:paraId="40C6F47C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as demais normas relativas ao exercício ético-profissional.</w:t>
      </w:r>
    </w:p>
    <w:p w14:paraId="2B9E16EF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42–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Compete aos membros efetivos da CEE:</w:t>
      </w:r>
    </w:p>
    <w:p w14:paraId="6AE29927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Comparecer e participar das reuniões.</w:t>
      </w:r>
    </w:p>
    <w:p w14:paraId="121A4E34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Emitir parecer sobre as questões propostas.</w:t>
      </w:r>
    </w:p>
    <w:p w14:paraId="1636DD1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de reuniões ou programações relacionadas à ética, promovidas pela CEE ou por outras entidades.</w:t>
      </w:r>
    </w:p>
    <w:p w14:paraId="51CB5CD1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a CEE quando solicitado pelo Coordenador.</w:t>
      </w:r>
    </w:p>
    <w:p w14:paraId="01B4AC0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Participar, através de voto, das decisões a serem tomadas pela CEE.</w:t>
      </w:r>
    </w:p>
    <w:p w14:paraId="0B3728F6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Garantir a presença do suplente quando impedido de comparecer à reunião.</w:t>
      </w:r>
    </w:p>
    <w:p w14:paraId="5E2B183F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da elaboração do planejamento e relatório anuais.</w:t>
      </w:r>
    </w:p>
    <w:p w14:paraId="364E002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as demais normas relativas ao exercício ético-profissional.</w:t>
      </w:r>
    </w:p>
    <w:p w14:paraId="696953A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43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Compete aos membros suplentes da CEE:</w:t>
      </w:r>
    </w:p>
    <w:p w14:paraId="08BA1172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I – </w:t>
      </w:r>
      <w:r w:rsidRPr="0030620B">
        <w:rPr>
          <w:rFonts w:asciiTheme="minorHAnsi" w:hAnsiTheme="minorHAnsi" w:cstheme="minorHAnsi"/>
          <w:i w:val="0"/>
          <w:lang w:val="pt-BR"/>
        </w:rPr>
        <w:t>Substituir os respectivos membros efetivos nos seus impedimentos.</w:t>
      </w:r>
    </w:p>
    <w:p w14:paraId="653C009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das reuniões da CEE.</w:t>
      </w:r>
    </w:p>
    <w:p w14:paraId="49F00B02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das atividades promovidas pela CEE.</w:t>
      </w:r>
    </w:p>
    <w:p w14:paraId="18E31742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as demais normas relativas ao exercício ético-profissional.</w:t>
      </w:r>
    </w:p>
    <w:p w14:paraId="5AFFF60C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Art. 44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Compete aos membros efetivos e suplentes da CEE:</w:t>
      </w:r>
    </w:p>
    <w:p w14:paraId="288F179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Comparecer e participar das reuniões.</w:t>
      </w:r>
    </w:p>
    <w:p w14:paraId="148968B5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Emitir parecer sobre as questões propostas.</w:t>
      </w:r>
    </w:p>
    <w:p w14:paraId="7682A198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de reuniões ou programações relacionadas à ética, promovidas pela CEE ou por outras entidades.</w:t>
      </w:r>
    </w:p>
    <w:p w14:paraId="0C7E4D1E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IV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Representar a CEE quando solicitado pelo Coordenador.</w:t>
      </w:r>
    </w:p>
    <w:p w14:paraId="646125FA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Participar, através de voto, das decisões a serem tomadas pela CEE.</w:t>
      </w:r>
    </w:p>
    <w:p w14:paraId="7DFADCDB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Garantir a presença do suplente quando impedido de comparecer à reunião.</w:t>
      </w:r>
    </w:p>
    <w:p w14:paraId="1BF7B320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Participar da elaboração do planejamento e relatório anuais.</w:t>
      </w:r>
    </w:p>
    <w:p w14:paraId="089F85F4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>VIII –</w:t>
      </w:r>
      <w:r w:rsidRPr="0030620B">
        <w:rPr>
          <w:rFonts w:asciiTheme="minorHAnsi" w:hAnsiTheme="minorHAnsi" w:cstheme="minorHAnsi"/>
          <w:i w:val="0"/>
          <w:lang w:val="pt-BR"/>
        </w:rPr>
        <w:t xml:space="preserve"> Cumprir e fazer cumprir as disposições deste regimento e as demais normas relativas ao exercício ético-profissional.</w:t>
      </w:r>
    </w:p>
    <w:p w14:paraId="1E6A8F93" w14:textId="673CA3FA" w:rsidR="00B04B4B" w:rsidRDefault="00B04B4B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</w:p>
    <w:p w14:paraId="1C6B9FF0" w14:textId="67E3862A" w:rsidR="006726EF" w:rsidRDefault="006726EF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</w:p>
    <w:p w14:paraId="1E9EDA24" w14:textId="77777777" w:rsidR="006726EF" w:rsidRDefault="006726EF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</w:p>
    <w:p w14:paraId="13EF3582" w14:textId="7912AA21" w:rsidR="0030620B" w:rsidRDefault="0030620B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lastRenderedPageBreak/>
        <w:t>DAS DISPOSIÇÕES GERAIS</w:t>
      </w:r>
    </w:p>
    <w:p w14:paraId="5C15A8E0" w14:textId="77777777" w:rsidR="00B04B4B" w:rsidRPr="0030620B" w:rsidRDefault="00B04B4B" w:rsidP="0030620B">
      <w:pPr>
        <w:spacing w:after="0" w:line="360" w:lineRule="auto"/>
        <w:jc w:val="center"/>
        <w:rPr>
          <w:rFonts w:asciiTheme="minorHAnsi" w:hAnsiTheme="minorHAnsi" w:cstheme="minorHAnsi"/>
          <w:b/>
          <w:i w:val="0"/>
          <w:lang w:val="pt-BR"/>
        </w:rPr>
      </w:pPr>
    </w:p>
    <w:p w14:paraId="5AE489C7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45 – </w:t>
      </w:r>
      <w:r w:rsidRPr="0030620B">
        <w:rPr>
          <w:rFonts w:asciiTheme="minorHAnsi" w:hAnsiTheme="minorHAnsi" w:cstheme="minorHAnsi"/>
          <w:i w:val="0"/>
          <w:lang w:val="pt-BR"/>
        </w:rPr>
        <w:t>Este regimento poderá ser alterado por proposta da CEE, do RT de Enfermagem ou da Comissão de Ética do Coren/SC.</w:t>
      </w:r>
    </w:p>
    <w:p w14:paraId="0C86710F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Parágrafo único: </w:t>
      </w:r>
      <w:r w:rsidRPr="0030620B">
        <w:rPr>
          <w:rFonts w:asciiTheme="minorHAnsi" w:hAnsiTheme="minorHAnsi" w:cstheme="minorHAnsi"/>
          <w:i w:val="0"/>
          <w:lang w:val="pt-BR"/>
        </w:rPr>
        <w:t>A alteração será submetida à aprovação da Assembleia da categoria da entidade e à homologação da Plenária do Coren/SC.</w:t>
      </w:r>
    </w:p>
    <w:p w14:paraId="1CAC1728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46– </w:t>
      </w:r>
      <w:r w:rsidRPr="0030620B">
        <w:rPr>
          <w:rFonts w:asciiTheme="minorHAnsi" w:hAnsiTheme="minorHAnsi" w:cstheme="minorHAnsi"/>
          <w:i w:val="0"/>
          <w:lang w:val="pt-BR"/>
        </w:rPr>
        <w:t>O Enfermeiro RT/Gerente de Enfermagem da entidade garantirá as condições necessárias para o desenvolvimento das atividades da CEE.</w:t>
      </w:r>
    </w:p>
    <w:p w14:paraId="110110AF" w14:textId="77777777" w:rsidR="0030620B" w:rsidRPr="0030620B" w:rsidRDefault="0030620B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30620B">
        <w:rPr>
          <w:rFonts w:asciiTheme="minorHAnsi" w:hAnsiTheme="minorHAnsi" w:cstheme="minorHAnsi"/>
          <w:b/>
          <w:i w:val="0"/>
          <w:lang w:val="pt-BR"/>
        </w:rPr>
        <w:t xml:space="preserve">Art. 47 – </w:t>
      </w:r>
      <w:r w:rsidRPr="0030620B">
        <w:rPr>
          <w:rFonts w:asciiTheme="minorHAnsi" w:hAnsiTheme="minorHAnsi" w:cstheme="minorHAnsi"/>
          <w:i w:val="0"/>
          <w:lang w:val="pt-BR"/>
        </w:rPr>
        <w:t>Os casos omissos serão decididos pela Plenária do Coren/SC.</w:t>
      </w:r>
    </w:p>
    <w:p w14:paraId="619B2C0F" w14:textId="77777777" w:rsidR="004B4104" w:rsidRDefault="004B4104" w:rsidP="0030620B">
      <w:pPr>
        <w:spacing w:after="0" w:line="360" w:lineRule="auto"/>
        <w:jc w:val="both"/>
        <w:rPr>
          <w:rFonts w:asciiTheme="minorHAnsi" w:hAnsiTheme="minorHAnsi" w:cstheme="minorHAnsi"/>
          <w:b/>
          <w:i w:val="0"/>
          <w:lang w:val="pt-BR"/>
        </w:rPr>
      </w:pPr>
    </w:p>
    <w:p w14:paraId="70E9B10F" w14:textId="53952EA7" w:rsidR="0030620B" w:rsidRPr="0030620B" w:rsidRDefault="004B4104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  <w:r w:rsidRPr="00171117">
        <w:rPr>
          <w:rFonts w:asciiTheme="minorHAnsi" w:hAnsiTheme="minorHAnsi" w:cstheme="minorHAnsi"/>
          <w:bCs/>
          <w:i w:val="0"/>
          <w:lang w:val="pt-BR"/>
        </w:rPr>
        <w:t xml:space="preserve">O presente regimento </w:t>
      </w:r>
      <w:r w:rsidR="00171117">
        <w:rPr>
          <w:rFonts w:asciiTheme="minorHAnsi" w:hAnsiTheme="minorHAnsi" w:cstheme="minorHAnsi"/>
          <w:bCs/>
          <w:i w:val="0"/>
          <w:lang w:val="pt-BR"/>
        </w:rPr>
        <w:t xml:space="preserve">interno da Comissão de Ética de Enfermagem HNSC, </w:t>
      </w:r>
      <w:r w:rsidRPr="00171117">
        <w:rPr>
          <w:rFonts w:asciiTheme="minorHAnsi" w:hAnsiTheme="minorHAnsi" w:cstheme="minorHAnsi"/>
          <w:bCs/>
          <w:i w:val="0"/>
          <w:lang w:val="pt-BR"/>
        </w:rPr>
        <w:t xml:space="preserve">segue o modelo conforme </w:t>
      </w:r>
      <w:r w:rsidR="00171117">
        <w:rPr>
          <w:rFonts w:asciiTheme="minorHAnsi" w:hAnsiTheme="minorHAnsi" w:cstheme="minorHAnsi"/>
          <w:bCs/>
          <w:i w:val="0"/>
          <w:lang w:val="pt-BR"/>
        </w:rPr>
        <w:t>“</w:t>
      </w:r>
      <w:r w:rsidR="0030620B" w:rsidRPr="0030620B">
        <w:rPr>
          <w:rFonts w:asciiTheme="minorHAnsi" w:hAnsiTheme="minorHAnsi" w:cstheme="minorHAnsi"/>
          <w:b/>
          <w:i w:val="0"/>
          <w:lang w:val="pt-BR"/>
        </w:rPr>
        <w:t xml:space="preserve">Art. 48 – </w:t>
      </w:r>
      <w:r w:rsidR="0030620B" w:rsidRPr="0030620B">
        <w:rPr>
          <w:rFonts w:asciiTheme="minorHAnsi" w:hAnsiTheme="minorHAnsi" w:cstheme="minorHAnsi"/>
          <w:i w:val="0"/>
          <w:lang w:val="pt-BR"/>
        </w:rPr>
        <w:t>Este modelo de regimento interno entrou em vigor na data da publicação da Decisão Coren/SC nº 014/2020, de 15 de julho de 2020.</w:t>
      </w:r>
      <w:r w:rsidR="00171117">
        <w:rPr>
          <w:rFonts w:asciiTheme="minorHAnsi" w:hAnsiTheme="minorHAnsi" w:cstheme="minorHAnsi"/>
          <w:i w:val="0"/>
          <w:lang w:val="pt-BR"/>
        </w:rPr>
        <w:t>”</w:t>
      </w:r>
    </w:p>
    <w:p w14:paraId="1683C8D7" w14:textId="77777777" w:rsidR="00D92CF7" w:rsidRPr="0030620B" w:rsidRDefault="00D92CF7" w:rsidP="0030620B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spacing w:line="360" w:lineRule="auto"/>
        <w:jc w:val="both"/>
        <w:rPr>
          <w:rFonts w:asciiTheme="minorHAnsi" w:hAnsiTheme="minorHAnsi" w:cstheme="minorHAnsi"/>
          <w:b/>
          <w:i w:val="0"/>
          <w:lang w:val="pt-BR"/>
        </w:rPr>
      </w:pPr>
    </w:p>
    <w:tbl>
      <w:tblPr>
        <w:tblStyle w:val="Tabelacomgrade"/>
        <w:tblW w:w="10774" w:type="dxa"/>
        <w:tblInd w:w="-142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F74A76" w:rsidRPr="0030620B" w14:paraId="34797CAF" w14:textId="77777777" w:rsidTr="00C53738">
        <w:trPr>
          <w:trHeight w:val="330"/>
        </w:trPr>
        <w:tc>
          <w:tcPr>
            <w:tcW w:w="107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215C1" w14:textId="1971A32B" w:rsidR="00F74A76" w:rsidRPr="0030620B" w:rsidRDefault="00930481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6" w:name="_Toc77337482"/>
            <w:r w:rsidRPr="0030620B">
              <w:rPr>
                <w:rFonts w:asciiTheme="minorHAnsi" w:hAnsiTheme="minorHAnsi" w:cstheme="minorHAnsi"/>
              </w:rPr>
              <w:t>HISTÓRICO DE REVISÃO</w:t>
            </w:r>
            <w:bookmarkEnd w:id="6"/>
          </w:p>
        </w:tc>
      </w:tr>
    </w:tbl>
    <w:p w14:paraId="1F2E7C49" w14:textId="5B9AB188" w:rsidR="00F74A76" w:rsidRPr="0030620B" w:rsidRDefault="00F74A76" w:rsidP="0030620B">
      <w:pPr>
        <w:spacing w:after="0" w:line="360" w:lineRule="auto"/>
        <w:jc w:val="both"/>
        <w:rPr>
          <w:rFonts w:asciiTheme="minorHAnsi" w:hAnsiTheme="minorHAnsi" w:cstheme="minorHAnsi"/>
          <w:i w:val="0"/>
          <w:lang w:val="pt-BR"/>
        </w:rPr>
      </w:pPr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834"/>
        <w:gridCol w:w="8940"/>
      </w:tblGrid>
      <w:tr w:rsidR="00930481" w:rsidRPr="0030620B" w14:paraId="4EA7AA4D" w14:textId="77777777" w:rsidTr="00930481">
        <w:trPr>
          <w:trHeight w:val="271"/>
        </w:trPr>
        <w:tc>
          <w:tcPr>
            <w:tcW w:w="1834" w:type="dxa"/>
          </w:tcPr>
          <w:p w14:paraId="4C166C5D" w14:textId="77777777" w:rsidR="00930481" w:rsidRPr="0030620B" w:rsidRDefault="00930481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b/>
                <w:i w:val="0"/>
                <w:lang w:val="pt-BR"/>
              </w:rPr>
            </w:pPr>
            <w:r w:rsidRPr="0030620B">
              <w:rPr>
                <w:rFonts w:asciiTheme="minorHAnsi" w:hAnsiTheme="minorHAnsi" w:cstheme="minorHAnsi"/>
                <w:b/>
                <w:i w:val="0"/>
                <w:lang w:val="pt-BR"/>
              </w:rPr>
              <w:t>Revisão</w:t>
            </w:r>
          </w:p>
        </w:tc>
        <w:tc>
          <w:tcPr>
            <w:tcW w:w="8940" w:type="dxa"/>
          </w:tcPr>
          <w:p w14:paraId="13481058" w14:textId="77777777" w:rsidR="00930481" w:rsidRPr="0030620B" w:rsidRDefault="00930481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b/>
                <w:i w:val="0"/>
                <w:lang w:val="pt-BR"/>
              </w:rPr>
            </w:pPr>
            <w:r w:rsidRPr="0030620B">
              <w:rPr>
                <w:rFonts w:asciiTheme="minorHAnsi" w:hAnsiTheme="minorHAnsi" w:cstheme="minorHAnsi"/>
                <w:b/>
                <w:i w:val="0"/>
                <w:lang w:val="pt-BR"/>
              </w:rPr>
              <w:t xml:space="preserve">Alterações </w:t>
            </w:r>
          </w:p>
        </w:tc>
      </w:tr>
      <w:tr w:rsidR="002A422B" w:rsidRPr="002A422B" w14:paraId="5E5FC678" w14:textId="77777777" w:rsidTr="00930481">
        <w:trPr>
          <w:trHeight w:val="271"/>
        </w:trPr>
        <w:tc>
          <w:tcPr>
            <w:tcW w:w="1834" w:type="dxa"/>
          </w:tcPr>
          <w:p w14:paraId="68FF446A" w14:textId="53596CAD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000</w:t>
            </w:r>
          </w:p>
        </w:tc>
        <w:tc>
          <w:tcPr>
            <w:tcW w:w="8940" w:type="dxa"/>
          </w:tcPr>
          <w:p w14:paraId="23F08D0C" w14:textId="2D8FA4F3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Elaboração inicial do documento.</w:t>
            </w:r>
          </w:p>
        </w:tc>
      </w:tr>
      <w:tr w:rsidR="002A422B" w:rsidRPr="002A422B" w14:paraId="2F160CAF" w14:textId="77777777" w:rsidTr="00930481">
        <w:trPr>
          <w:trHeight w:val="271"/>
        </w:trPr>
        <w:tc>
          <w:tcPr>
            <w:tcW w:w="1834" w:type="dxa"/>
          </w:tcPr>
          <w:p w14:paraId="1B4DE3E1" w14:textId="40DB7F6A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001</w:t>
            </w:r>
          </w:p>
        </w:tc>
        <w:tc>
          <w:tcPr>
            <w:tcW w:w="8940" w:type="dxa"/>
          </w:tcPr>
          <w:p w14:paraId="162BF300" w14:textId="743624B7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documento.</w:t>
            </w:r>
          </w:p>
        </w:tc>
      </w:tr>
      <w:tr w:rsidR="002A422B" w:rsidRPr="002A422B" w14:paraId="39489142" w14:textId="77777777" w:rsidTr="00930481">
        <w:trPr>
          <w:trHeight w:val="271"/>
        </w:trPr>
        <w:tc>
          <w:tcPr>
            <w:tcW w:w="1834" w:type="dxa"/>
          </w:tcPr>
          <w:p w14:paraId="7BF16C90" w14:textId="1C5E716B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002</w:t>
            </w:r>
          </w:p>
        </w:tc>
        <w:tc>
          <w:tcPr>
            <w:tcW w:w="8940" w:type="dxa"/>
          </w:tcPr>
          <w:p w14:paraId="77DECC17" w14:textId="7EC58201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</w:t>
            </w:r>
          </w:p>
        </w:tc>
      </w:tr>
      <w:tr w:rsidR="002A422B" w:rsidRPr="002A422B" w14:paraId="3CD66D95" w14:textId="77777777" w:rsidTr="00930481">
        <w:trPr>
          <w:trHeight w:val="271"/>
        </w:trPr>
        <w:tc>
          <w:tcPr>
            <w:tcW w:w="1834" w:type="dxa"/>
          </w:tcPr>
          <w:p w14:paraId="2FF9510B" w14:textId="62E5B13B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003</w:t>
            </w:r>
          </w:p>
        </w:tc>
        <w:tc>
          <w:tcPr>
            <w:tcW w:w="8940" w:type="dxa"/>
          </w:tcPr>
          <w:p w14:paraId="0AA6D217" w14:textId="7A194E94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</w:t>
            </w:r>
          </w:p>
        </w:tc>
      </w:tr>
      <w:tr w:rsidR="002A422B" w:rsidRPr="002A422B" w14:paraId="41DF4F2B" w14:textId="77777777" w:rsidTr="00930481">
        <w:trPr>
          <w:trHeight w:val="271"/>
        </w:trPr>
        <w:tc>
          <w:tcPr>
            <w:tcW w:w="1834" w:type="dxa"/>
          </w:tcPr>
          <w:p w14:paraId="3D7AF6C1" w14:textId="39914C03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004</w:t>
            </w:r>
          </w:p>
        </w:tc>
        <w:tc>
          <w:tcPr>
            <w:tcW w:w="8940" w:type="dxa"/>
          </w:tcPr>
          <w:p w14:paraId="3159174A" w14:textId="37E88B76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</w:t>
            </w:r>
          </w:p>
        </w:tc>
      </w:tr>
      <w:tr w:rsidR="002A422B" w:rsidRPr="002A422B" w14:paraId="3FE3A78A" w14:textId="77777777" w:rsidTr="00930481">
        <w:trPr>
          <w:trHeight w:val="271"/>
        </w:trPr>
        <w:tc>
          <w:tcPr>
            <w:tcW w:w="1834" w:type="dxa"/>
          </w:tcPr>
          <w:p w14:paraId="2EED03EE" w14:textId="788F5D8E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005</w:t>
            </w:r>
          </w:p>
        </w:tc>
        <w:tc>
          <w:tcPr>
            <w:tcW w:w="8940" w:type="dxa"/>
          </w:tcPr>
          <w:p w14:paraId="55BC9D19" w14:textId="6F3B05E8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</w:t>
            </w:r>
          </w:p>
        </w:tc>
      </w:tr>
      <w:tr w:rsidR="002A422B" w:rsidRPr="002A422B" w14:paraId="1E1C2B09" w14:textId="77777777" w:rsidTr="00930481">
        <w:trPr>
          <w:trHeight w:val="271"/>
        </w:trPr>
        <w:tc>
          <w:tcPr>
            <w:tcW w:w="1834" w:type="dxa"/>
          </w:tcPr>
          <w:p w14:paraId="5A8AE6CA" w14:textId="68FE0F7E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006</w:t>
            </w:r>
          </w:p>
        </w:tc>
        <w:tc>
          <w:tcPr>
            <w:tcW w:w="8940" w:type="dxa"/>
          </w:tcPr>
          <w:p w14:paraId="1DC4B338" w14:textId="465E7F88" w:rsidR="002A422B" w:rsidRDefault="002A422B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Revisão do documento</w:t>
            </w:r>
          </w:p>
        </w:tc>
      </w:tr>
      <w:tr w:rsidR="00930481" w:rsidRPr="006726EF" w14:paraId="103C9418" w14:textId="77777777" w:rsidTr="00930481">
        <w:trPr>
          <w:trHeight w:val="271"/>
        </w:trPr>
        <w:tc>
          <w:tcPr>
            <w:tcW w:w="1834" w:type="dxa"/>
          </w:tcPr>
          <w:p w14:paraId="113D3DDE" w14:textId="4F6FF5D1" w:rsidR="00930481" w:rsidRPr="0030620B" w:rsidRDefault="00171117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>007</w:t>
            </w:r>
          </w:p>
        </w:tc>
        <w:tc>
          <w:tcPr>
            <w:tcW w:w="8940" w:type="dxa"/>
          </w:tcPr>
          <w:p w14:paraId="757B24B8" w14:textId="428D4273" w:rsidR="00930481" w:rsidRPr="0030620B" w:rsidRDefault="00171117" w:rsidP="00D92CF7">
            <w:pPr>
              <w:pStyle w:val="Cabealho"/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jc w:val="both"/>
              <w:rPr>
                <w:rFonts w:asciiTheme="minorHAnsi" w:hAnsiTheme="minorHAnsi" w:cstheme="minorHAnsi"/>
                <w:i w:val="0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lang w:val="pt-BR"/>
              </w:rPr>
              <w:t xml:space="preserve">Revisão do Regimento conforme </w:t>
            </w:r>
            <w:r w:rsidR="002A422B">
              <w:rPr>
                <w:rFonts w:asciiTheme="minorHAnsi" w:hAnsiTheme="minorHAnsi" w:cstheme="minorHAnsi"/>
                <w:i w:val="0"/>
                <w:lang w:val="pt-BR"/>
              </w:rPr>
              <w:t>Modelo publicado pelo</w:t>
            </w:r>
            <w:r w:rsidR="002A422B" w:rsidRPr="0030620B">
              <w:rPr>
                <w:rFonts w:asciiTheme="minorHAnsi" w:hAnsiTheme="minorHAnsi" w:cstheme="minorHAnsi"/>
                <w:i w:val="0"/>
                <w:lang w:val="pt-BR"/>
              </w:rPr>
              <w:t xml:space="preserve"> Coren/SC</w:t>
            </w:r>
            <w:r w:rsidR="002A422B">
              <w:rPr>
                <w:rFonts w:asciiTheme="minorHAnsi" w:hAnsiTheme="minorHAnsi" w:cstheme="minorHAnsi"/>
                <w:i w:val="0"/>
                <w:lang w:val="pt-BR"/>
              </w:rPr>
              <w:t xml:space="preserve">, decisão </w:t>
            </w:r>
            <w:r w:rsidR="002A422B" w:rsidRPr="0030620B">
              <w:rPr>
                <w:rFonts w:asciiTheme="minorHAnsi" w:hAnsiTheme="minorHAnsi" w:cstheme="minorHAnsi"/>
                <w:i w:val="0"/>
                <w:lang w:val="pt-BR"/>
              </w:rPr>
              <w:t>nº 014/2020, de 15 de julho de 2020</w:t>
            </w:r>
            <w:r w:rsidR="002A422B">
              <w:rPr>
                <w:rFonts w:asciiTheme="minorHAnsi" w:hAnsiTheme="minorHAnsi" w:cstheme="minorHAnsi"/>
                <w:i w:val="0"/>
                <w:lang w:val="pt-BR"/>
              </w:rPr>
              <w:t>.</w:t>
            </w:r>
          </w:p>
        </w:tc>
      </w:tr>
    </w:tbl>
    <w:p w14:paraId="11FC35E2" w14:textId="04F29FCD" w:rsidR="00DB3FF0" w:rsidRDefault="00DB3FF0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6AE9328B" w14:textId="0F44EBBF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6214AB91" w14:textId="4BA60BE2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3C22C421" w14:textId="7AE139FE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2D7AB165" w14:textId="19CADA89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162E76B0" w14:textId="28EB0F62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5CB9D8A0" w14:textId="27ACB0E3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270ABB93" w14:textId="0453E070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20D5CC21" w14:textId="3B2E4D07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7A4DEA05" w14:textId="1A51A54F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493F921A" w14:textId="6FF4A986" w:rsidR="008844D8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p w14:paraId="1818685A" w14:textId="77777777" w:rsidR="008844D8" w:rsidRPr="0030620B" w:rsidRDefault="008844D8" w:rsidP="0030620B">
      <w:pPr>
        <w:spacing w:after="0" w:line="360" w:lineRule="auto"/>
        <w:jc w:val="both"/>
        <w:rPr>
          <w:rFonts w:asciiTheme="minorHAnsi" w:eastAsia="Times New Roman" w:hAnsiTheme="minorHAnsi" w:cstheme="minorHAnsi"/>
          <w:i w:val="0"/>
          <w:color w:val="808080" w:themeColor="background1" w:themeShade="80"/>
          <w:lang w:val="pt-BR" w:eastAsia="pt-BR" w:bidi="ar-SA"/>
        </w:rPr>
      </w:pPr>
    </w:p>
    <w:tbl>
      <w:tblPr>
        <w:tblStyle w:val="Tabelacomgrade"/>
        <w:tblW w:w="10774" w:type="dxa"/>
        <w:tblInd w:w="-142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74"/>
      </w:tblGrid>
      <w:tr w:rsidR="00C87673" w:rsidRPr="0030620B" w14:paraId="52A82C0E" w14:textId="77777777" w:rsidTr="00C53738">
        <w:trPr>
          <w:trHeight w:val="330"/>
        </w:trPr>
        <w:tc>
          <w:tcPr>
            <w:tcW w:w="107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BC662A" w14:textId="66FE6113" w:rsidR="00C87673" w:rsidRPr="0030620B" w:rsidRDefault="00930481" w:rsidP="0030620B">
            <w:pPr>
              <w:pStyle w:val="Ttulo1"/>
              <w:numPr>
                <w:ilvl w:val="0"/>
                <w:numId w:val="5"/>
              </w:numPr>
              <w:spacing w:line="360" w:lineRule="auto"/>
              <w:ind w:hanging="188"/>
              <w:jc w:val="both"/>
              <w:rPr>
                <w:rFonts w:asciiTheme="minorHAnsi" w:hAnsiTheme="minorHAnsi" w:cstheme="minorHAnsi"/>
              </w:rPr>
            </w:pPr>
            <w:bookmarkStart w:id="7" w:name="_Toc45284349"/>
            <w:bookmarkStart w:id="8" w:name="_Toc77337483"/>
            <w:r w:rsidRPr="0030620B">
              <w:rPr>
                <w:rFonts w:asciiTheme="minorHAnsi" w:hAnsiTheme="minorHAnsi" w:cstheme="minorHAnsi"/>
              </w:rPr>
              <w:lastRenderedPageBreak/>
              <w:t>ANEXOS</w:t>
            </w:r>
            <w:bookmarkEnd w:id="7"/>
            <w:bookmarkEnd w:id="8"/>
          </w:p>
        </w:tc>
      </w:tr>
    </w:tbl>
    <w:p w14:paraId="18AEE3EA" w14:textId="68484AEB" w:rsidR="00500058" w:rsidRPr="00900BB1" w:rsidRDefault="00500058" w:rsidP="009A3D0E">
      <w:pPr>
        <w:spacing w:after="0" w:line="360" w:lineRule="auto"/>
        <w:jc w:val="center"/>
        <w:rPr>
          <w:rFonts w:asciiTheme="minorHAnsi" w:hAnsiTheme="minorHAnsi" w:cstheme="minorHAnsi"/>
          <w:i w:val="0"/>
          <w:lang w:val="pt-BR"/>
        </w:rPr>
      </w:pPr>
    </w:p>
    <w:p w14:paraId="79A34759" w14:textId="76E1320F" w:rsidR="008844D8" w:rsidRPr="0030620B" w:rsidRDefault="009A3D0E" w:rsidP="009A3D0E">
      <w:pPr>
        <w:spacing w:after="0" w:line="360" w:lineRule="auto"/>
        <w:jc w:val="center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>FLUXO DA COMISSÃO DE ÉTICA DE ENFERMAGEM</w:t>
      </w:r>
      <w:r w:rsidR="008844D8" w:rsidRPr="008844D8">
        <w:rPr>
          <w:rFonts w:asciiTheme="minorHAnsi" w:hAnsiTheme="minorHAnsi" w:cstheme="minorHAnsi"/>
          <w:i w:val="0"/>
          <w:noProof/>
          <w:lang w:val="pt-BR"/>
        </w:rPr>
        <w:drawing>
          <wp:inline distT="0" distB="0" distL="0" distR="0" wp14:anchorId="4D4452ED" wp14:editId="4A427D87">
            <wp:extent cx="5434924" cy="72402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0"/>
                    <a:stretch/>
                  </pic:blipFill>
                  <pic:spPr bwMode="auto">
                    <a:xfrm>
                      <a:off x="0" y="0"/>
                      <a:ext cx="5447554" cy="72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4D8" w:rsidRPr="0030620B" w:rsidSect="006119AC">
      <w:headerReference w:type="default" r:id="rId9"/>
      <w:footerReference w:type="default" r:id="rId10"/>
      <w:type w:val="continuous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1B47B" w14:textId="77777777" w:rsidR="00EF056A" w:rsidRDefault="00EF056A" w:rsidP="002D2D4B">
      <w:pPr>
        <w:spacing w:after="0" w:line="240" w:lineRule="auto"/>
      </w:pPr>
      <w:r>
        <w:separator/>
      </w:r>
    </w:p>
  </w:endnote>
  <w:endnote w:type="continuationSeparator" w:id="0">
    <w:p w14:paraId="1D566049" w14:textId="77777777" w:rsidR="00EF056A" w:rsidRDefault="00EF056A" w:rsidP="002D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692823"/>
      <w:docPartObj>
        <w:docPartGallery w:val="Page Numbers (Bottom of Page)"/>
        <w:docPartUnique/>
      </w:docPartObj>
    </w:sdtPr>
    <w:sdtEndPr/>
    <w:sdtContent>
      <w:p w14:paraId="6FF2368A" w14:textId="77777777" w:rsidR="00834CE0" w:rsidRDefault="00834CE0">
        <w:pPr>
          <w:pStyle w:val="Rodap"/>
        </w:pPr>
        <w:r>
          <w:rPr>
            <w:noProof/>
            <w:lang w:val="pt-BR"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E2E8FC" wp14:editId="2710CC8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28393" w14:textId="267E0B89" w:rsidR="00834CE0" w:rsidRDefault="00834C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03C78" w:rsidRPr="00803C78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E2E8FC"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4A828393" w14:textId="267E0B89" w:rsidR="00834CE0" w:rsidRDefault="00834C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03C78" w:rsidRPr="00803C78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DFFDF" w14:textId="77777777" w:rsidR="00EF056A" w:rsidRDefault="00EF056A" w:rsidP="002D2D4B">
      <w:pPr>
        <w:spacing w:after="0" w:line="240" w:lineRule="auto"/>
      </w:pPr>
      <w:r>
        <w:separator/>
      </w:r>
    </w:p>
  </w:footnote>
  <w:footnote w:type="continuationSeparator" w:id="0">
    <w:p w14:paraId="1410FF51" w14:textId="77777777" w:rsidR="00EF056A" w:rsidRDefault="00EF056A" w:rsidP="002D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F26F" w14:textId="36378928" w:rsidR="00F246DC" w:rsidRPr="006E644A" w:rsidRDefault="00F246DC" w:rsidP="00F246DC">
    <w:pPr>
      <w:pStyle w:val="Cabealho"/>
      <w:tabs>
        <w:tab w:val="clear" w:pos="4252"/>
        <w:tab w:val="clear" w:pos="8504"/>
        <w:tab w:val="left" w:pos="851"/>
        <w:tab w:val="center" w:pos="5670"/>
        <w:tab w:val="right" w:pos="11338"/>
      </w:tabs>
      <w:jc w:val="center"/>
      <w:rPr>
        <w:b/>
        <w:i w:val="0"/>
        <w:sz w:val="24"/>
        <w:lang w:val="pt-BR"/>
      </w:rPr>
    </w:pPr>
    <w:r>
      <w:rPr>
        <w:b/>
        <w:i w:val="0"/>
        <w:sz w:val="24"/>
        <w:lang w:val="pt-BR"/>
      </w:rPr>
      <w:t>REGIMENTO</w:t>
    </w:r>
  </w:p>
  <w:tbl>
    <w:tblPr>
      <w:tblStyle w:val="Tabelacomgrade"/>
      <w:tblpPr w:leftFromText="141" w:rightFromText="141" w:vertAnchor="text" w:tblpXSpec="center" w:tblpY="1"/>
      <w:tblOverlap w:val="never"/>
      <w:tblW w:w="1077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5"/>
      <w:gridCol w:w="6095"/>
      <w:gridCol w:w="2273"/>
    </w:tblGrid>
    <w:tr w:rsidR="00834CE0" w:rsidRPr="00B87C87" w14:paraId="4EC618AA" w14:textId="77777777" w:rsidTr="00834CE0">
      <w:trPr>
        <w:trHeight w:val="567"/>
      </w:trPr>
      <w:tc>
        <w:tcPr>
          <w:tcW w:w="2405" w:type="dxa"/>
          <w:vMerge w:val="restart"/>
          <w:vAlign w:val="center"/>
        </w:tcPr>
        <w:p w14:paraId="5F15D663" w14:textId="2B579BDD" w:rsidR="00834CE0" w:rsidRPr="00A13132" w:rsidRDefault="00F36CA2" w:rsidP="00792B79">
          <w:pPr>
            <w:spacing w:after="0" w:line="240" w:lineRule="auto"/>
            <w:jc w:val="center"/>
            <w:rPr>
              <w:i w:val="0"/>
            </w:rPr>
          </w:pPr>
          <w:r>
            <w:rPr>
              <w:i w:val="0"/>
              <w:noProof/>
              <w:lang w:val="pt-BR" w:eastAsia="pt-BR" w:bidi="ar-SA"/>
            </w:rPr>
            <w:drawing>
              <wp:inline distT="0" distB="0" distL="0" distR="0" wp14:anchorId="5B03471F" wp14:editId="27CC684C">
                <wp:extent cx="1428713" cy="853153"/>
                <wp:effectExtent l="0" t="0" r="635" b="4445"/>
                <wp:docPr id="5" name="Imagem 5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Logotipo, nome da empresa&#10;&#10;Descrição gerada automa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371" t="28984" r="25131" b="29239"/>
                        <a:stretch/>
                      </pic:blipFill>
                      <pic:spPr bwMode="auto">
                        <a:xfrm>
                          <a:off x="0" y="0"/>
                          <a:ext cx="1485566" cy="887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63CE8FAB" w14:textId="77777777" w:rsidR="00834CE0" w:rsidRPr="00E43BC0" w:rsidRDefault="00834CE0" w:rsidP="00792B79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Título:</w:t>
          </w:r>
        </w:p>
        <w:p w14:paraId="066A8F0E" w14:textId="5852542E" w:rsidR="00834CE0" w:rsidRPr="00C91CC3" w:rsidRDefault="00C91CC3" w:rsidP="00792B79">
          <w:pPr>
            <w:spacing w:after="0" w:line="240" w:lineRule="auto"/>
            <w:rPr>
              <w:rFonts w:eastAsia="Times New Roman"/>
              <w:noProof/>
              <w:lang w:val="pt-BR" w:eastAsia="pt-BR" w:bidi="ar-SA"/>
            </w:rPr>
          </w:pPr>
          <w:r w:rsidRPr="00C91CC3">
            <w:rPr>
              <w:rFonts w:eastAsia="Times New Roman"/>
              <w:noProof/>
              <w:lang w:val="pt-BR" w:eastAsia="pt-BR" w:bidi="ar-SA"/>
            </w:rPr>
            <w:t xml:space="preserve">REGIMENTO INTERNO DA COMISSÃO DE ÉTICA DE ENFERMAGEM (CEE) </w:t>
          </w:r>
        </w:p>
      </w:tc>
      <w:tc>
        <w:tcPr>
          <w:tcW w:w="2273" w:type="dxa"/>
        </w:tcPr>
        <w:p w14:paraId="40FED032" w14:textId="77777777" w:rsidR="00834CE0" w:rsidRPr="00E43BC0" w:rsidRDefault="00834CE0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do Documento:</w:t>
          </w:r>
        </w:p>
        <w:p w14:paraId="0A85EC47" w14:textId="771F7362" w:rsidR="00834CE0" w:rsidRPr="00E43BC0" w:rsidRDefault="00252EEB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REGI.012</w:t>
          </w:r>
        </w:p>
      </w:tc>
    </w:tr>
    <w:tr w:rsidR="00834CE0" w:rsidRPr="00E43BC0" w14:paraId="6982051B" w14:textId="77777777" w:rsidTr="00834CE0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20AD066E" w14:textId="77777777" w:rsidR="00834CE0" w:rsidRPr="00E43BC0" w:rsidRDefault="00834CE0" w:rsidP="00792B79">
          <w:pPr>
            <w:spacing w:after="0" w:line="240" w:lineRule="auto"/>
            <w:rPr>
              <w:lang w:val="pt-BR"/>
            </w:rPr>
          </w:pPr>
        </w:p>
      </w:tc>
      <w:tc>
        <w:tcPr>
          <w:tcW w:w="6095" w:type="dxa"/>
        </w:tcPr>
        <w:p w14:paraId="28DC672E" w14:textId="77777777" w:rsidR="00834CE0" w:rsidRPr="00E43BC0" w:rsidRDefault="00834CE0" w:rsidP="00792B79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elaboração:</w:t>
          </w:r>
        </w:p>
        <w:p w14:paraId="2A6F128C" w14:textId="07DE1403" w:rsidR="00834CE0" w:rsidRPr="00E43BC0" w:rsidRDefault="00B04B4B" w:rsidP="00792B79">
          <w:pPr>
            <w:pStyle w:val="western"/>
            <w:spacing w:before="0" w:beforeAutospacing="0" w:after="0"/>
            <w:rPr>
              <w:rFonts w:ascii="Calibri" w:hAnsi="Calibri"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GERENTE DE ENFERMAGEM E MEMBROS DA COMISSÃO DE ÉTICA DE ENFERMAGEM HOSPITAL NOSSA SENHORA DA CONCEIÇÃO</w:t>
          </w:r>
        </w:p>
      </w:tc>
      <w:tc>
        <w:tcPr>
          <w:tcW w:w="2273" w:type="dxa"/>
        </w:tcPr>
        <w:p w14:paraId="02275F9A" w14:textId="77777777" w:rsidR="00834CE0" w:rsidRPr="00E43BC0" w:rsidRDefault="00834CE0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Versão:</w:t>
          </w:r>
        </w:p>
        <w:p w14:paraId="3B8B4926" w14:textId="69969454" w:rsidR="00834CE0" w:rsidRPr="00E43BC0" w:rsidRDefault="008B5245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04</w:t>
          </w:r>
        </w:p>
      </w:tc>
    </w:tr>
    <w:tr w:rsidR="00834CE0" w:rsidRPr="00B87C87" w14:paraId="10EC5CEE" w14:textId="77777777" w:rsidTr="00834CE0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3C0AC688" w14:textId="77777777" w:rsidR="00834CE0" w:rsidRPr="00E43BC0" w:rsidRDefault="00834CE0" w:rsidP="00792B79">
          <w:pPr>
            <w:spacing w:after="0" w:line="240" w:lineRule="auto"/>
          </w:pPr>
        </w:p>
      </w:tc>
      <w:tc>
        <w:tcPr>
          <w:tcW w:w="6095" w:type="dxa"/>
        </w:tcPr>
        <w:p w14:paraId="046F3490" w14:textId="77777777" w:rsidR="00834CE0" w:rsidRPr="00E43BC0" w:rsidRDefault="00834CE0" w:rsidP="00792B79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Revisão:</w:t>
          </w:r>
        </w:p>
        <w:p w14:paraId="39403408" w14:textId="4A4E8D4F" w:rsidR="00834CE0" w:rsidRPr="00E43BC0" w:rsidRDefault="00B04B4B" w:rsidP="00792B79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ANALISTA QUALIDADE E SEGURANÇA DO PACIENTE</w:t>
          </w:r>
        </w:p>
      </w:tc>
      <w:tc>
        <w:tcPr>
          <w:tcW w:w="2273" w:type="dxa"/>
        </w:tcPr>
        <w:p w14:paraId="6F18E7D4" w14:textId="77777777" w:rsidR="00834CE0" w:rsidRPr="00E43BC0" w:rsidRDefault="00834CE0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1ª versão:</w:t>
          </w:r>
        </w:p>
        <w:p w14:paraId="29829073" w14:textId="30BA6721" w:rsidR="00834CE0" w:rsidRPr="00E43BC0" w:rsidRDefault="008B5245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19/05/2008</w:t>
          </w:r>
        </w:p>
      </w:tc>
    </w:tr>
    <w:tr w:rsidR="00834CE0" w:rsidRPr="00B87C87" w14:paraId="532842C2" w14:textId="77777777" w:rsidTr="00834CE0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56B5BF12" w14:textId="77777777" w:rsidR="00834CE0" w:rsidRPr="00E43BC0" w:rsidRDefault="00834CE0" w:rsidP="00792B79">
          <w:pPr>
            <w:spacing w:after="0" w:line="240" w:lineRule="auto"/>
            <w:rPr>
              <w:lang w:val="pt-BR"/>
            </w:rPr>
          </w:pPr>
        </w:p>
      </w:tc>
      <w:tc>
        <w:tcPr>
          <w:tcW w:w="6095" w:type="dxa"/>
        </w:tcPr>
        <w:p w14:paraId="1570009D" w14:textId="77777777" w:rsidR="00834CE0" w:rsidRPr="00E43BC0" w:rsidRDefault="00834CE0" w:rsidP="00792B79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Aprovação:</w:t>
          </w:r>
        </w:p>
        <w:p w14:paraId="04D4502B" w14:textId="1A67E054" w:rsidR="00834CE0" w:rsidRPr="00BB7347" w:rsidRDefault="00B04B4B" w:rsidP="00792B79">
          <w:pPr>
            <w:spacing w:after="0" w:line="240" w:lineRule="auto"/>
            <w:rPr>
              <w:rFonts w:eastAsia="Times New Roman"/>
              <w:noProof/>
              <w:lang w:val="pt-BR" w:eastAsia="pt-BR" w:bidi="ar-SA"/>
            </w:rPr>
          </w:pPr>
          <w:r>
            <w:rPr>
              <w:rFonts w:eastAsia="Times New Roman"/>
              <w:noProof/>
              <w:lang w:val="pt-BR" w:eastAsia="pt-BR" w:bidi="ar-SA"/>
            </w:rPr>
            <w:t>DIREÇÃO TECNICA, GERENCIA DE ENFERMAGEM E CONSELHO REGIONAL DE ENFERMAGEM</w:t>
          </w:r>
        </w:p>
      </w:tc>
      <w:tc>
        <w:tcPr>
          <w:tcW w:w="2273" w:type="dxa"/>
        </w:tcPr>
        <w:p w14:paraId="60143FE3" w14:textId="77777777" w:rsidR="00834CE0" w:rsidRPr="00E43BC0" w:rsidRDefault="00834CE0" w:rsidP="002130B8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Atualização:</w:t>
          </w:r>
        </w:p>
        <w:p w14:paraId="03E3BF23" w14:textId="7F60E07F" w:rsidR="00834CE0" w:rsidRPr="00E43BC0" w:rsidRDefault="00BA5BED" w:rsidP="00B04345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30/06/2021</w:t>
          </w:r>
        </w:p>
      </w:tc>
    </w:tr>
  </w:tbl>
  <w:p w14:paraId="44BA9A33" w14:textId="77777777" w:rsidR="00834CE0" w:rsidRPr="004F6A93" w:rsidRDefault="00834CE0" w:rsidP="00162E6B">
    <w:pPr>
      <w:pStyle w:val="Cabealho"/>
      <w:tabs>
        <w:tab w:val="clear" w:pos="4252"/>
        <w:tab w:val="clear" w:pos="8504"/>
        <w:tab w:val="center" w:pos="5669"/>
        <w:tab w:val="right" w:pos="11338"/>
      </w:tabs>
      <w:rPr>
        <w:lang w:val="pt-BR"/>
      </w:rPr>
    </w:pPr>
    <w:r w:rsidRPr="00AD5E0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543"/>
    <w:multiLevelType w:val="multilevel"/>
    <w:tmpl w:val="0B40DD5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A7377"/>
    <w:multiLevelType w:val="multilevel"/>
    <w:tmpl w:val="FCA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C7F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216F0"/>
    <w:multiLevelType w:val="hybridMultilevel"/>
    <w:tmpl w:val="95ECE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61C98"/>
    <w:multiLevelType w:val="multilevel"/>
    <w:tmpl w:val="BE30E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FE4151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D4B45"/>
    <w:multiLevelType w:val="multilevel"/>
    <w:tmpl w:val="D520B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4D6355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930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533B82"/>
    <w:multiLevelType w:val="multilevel"/>
    <w:tmpl w:val="2320E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895836"/>
    <w:multiLevelType w:val="hybridMultilevel"/>
    <w:tmpl w:val="278C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7370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74303"/>
    <w:multiLevelType w:val="hybridMultilevel"/>
    <w:tmpl w:val="AEC2E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8665A"/>
    <w:multiLevelType w:val="hybridMultilevel"/>
    <w:tmpl w:val="77DE0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529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A846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61E6F"/>
    <w:multiLevelType w:val="hybridMultilevel"/>
    <w:tmpl w:val="19C4B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12BC8"/>
    <w:multiLevelType w:val="multilevel"/>
    <w:tmpl w:val="E2E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BF7921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2174D"/>
    <w:multiLevelType w:val="hybridMultilevel"/>
    <w:tmpl w:val="68FE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162D7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B7A74"/>
    <w:multiLevelType w:val="multilevel"/>
    <w:tmpl w:val="D520B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386D64"/>
    <w:multiLevelType w:val="hybridMultilevel"/>
    <w:tmpl w:val="47D2B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216D0"/>
    <w:multiLevelType w:val="multilevel"/>
    <w:tmpl w:val="C24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462C6D"/>
    <w:multiLevelType w:val="hybridMultilevel"/>
    <w:tmpl w:val="5CEC4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21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C67351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B3AB5"/>
    <w:multiLevelType w:val="hybridMultilevel"/>
    <w:tmpl w:val="688E6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2A0C"/>
    <w:multiLevelType w:val="hybridMultilevel"/>
    <w:tmpl w:val="AB78869E"/>
    <w:lvl w:ilvl="0" w:tplc="FEC8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24"/>
  </w:num>
  <w:num w:numId="8">
    <w:abstractNumId w:val="13"/>
  </w:num>
  <w:num w:numId="9">
    <w:abstractNumId w:val="10"/>
  </w:num>
  <w:num w:numId="10">
    <w:abstractNumId w:val="27"/>
  </w:num>
  <w:num w:numId="11">
    <w:abstractNumId w:val="3"/>
  </w:num>
  <w:num w:numId="12">
    <w:abstractNumId w:val="22"/>
  </w:num>
  <w:num w:numId="13">
    <w:abstractNumId w:val="12"/>
  </w:num>
  <w:num w:numId="14">
    <w:abstractNumId w:val="26"/>
  </w:num>
  <w:num w:numId="15">
    <w:abstractNumId w:val="20"/>
  </w:num>
  <w:num w:numId="16">
    <w:abstractNumId w:val="7"/>
  </w:num>
  <w:num w:numId="17">
    <w:abstractNumId w:val="18"/>
  </w:num>
  <w:num w:numId="18">
    <w:abstractNumId w:val="11"/>
  </w:num>
  <w:num w:numId="19">
    <w:abstractNumId w:val="28"/>
  </w:num>
  <w:num w:numId="20">
    <w:abstractNumId w:val="5"/>
  </w:num>
  <w:num w:numId="21">
    <w:abstractNumId w:val="19"/>
  </w:num>
  <w:num w:numId="22">
    <w:abstractNumId w:val="15"/>
  </w:num>
  <w:num w:numId="23">
    <w:abstractNumId w:val="25"/>
  </w:num>
  <w:num w:numId="24">
    <w:abstractNumId w:val="1"/>
  </w:num>
  <w:num w:numId="25">
    <w:abstractNumId w:val="23"/>
  </w:num>
  <w:num w:numId="26">
    <w:abstractNumId w:val="2"/>
  </w:num>
  <w:num w:numId="27">
    <w:abstractNumId w:val="8"/>
  </w:num>
  <w:num w:numId="28">
    <w:abstractNumId w:val="9"/>
  </w:num>
  <w:num w:numId="29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ocumentProtection w:edit="readOnly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4B"/>
    <w:rsid w:val="00015220"/>
    <w:rsid w:val="00015E5F"/>
    <w:rsid w:val="00016A0C"/>
    <w:rsid w:val="00042A63"/>
    <w:rsid w:val="00045872"/>
    <w:rsid w:val="00060095"/>
    <w:rsid w:val="00060245"/>
    <w:rsid w:val="000801FE"/>
    <w:rsid w:val="00091230"/>
    <w:rsid w:val="0009168C"/>
    <w:rsid w:val="000A2BB8"/>
    <w:rsid w:val="000A3C4A"/>
    <w:rsid w:val="000B21BC"/>
    <w:rsid w:val="000B22D7"/>
    <w:rsid w:val="000B2ED8"/>
    <w:rsid w:val="000B6CD5"/>
    <w:rsid w:val="000C2707"/>
    <w:rsid w:val="000C4160"/>
    <w:rsid w:val="000D2205"/>
    <w:rsid w:val="000D36E0"/>
    <w:rsid w:val="000D4DFF"/>
    <w:rsid w:val="000D6D67"/>
    <w:rsid w:val="000D7F96"/>
    <w:rsid w:val="000E0D28"/>
    <w:rsid w:val="000E39EC"/>
    <w:rsid w:val="000F0D35"/>
    <w:rsid w:val="000F32F6"/>
    <w:rsid w:val="000F5319"/>
    <w:rsid w:val="001011AB"/>
    <w:rsid w:val="00107D6C"/>
    <w:rsid w:val="001228EE"/>
    <w:rsid w:val="001252A8"/>
    <w:rsid w:val="00130D2A"/>
    <w:rsid w:val="0013672D"/>
    <w:rsid w:val="001409C2"/>
    <w:rsid w:val="00151F2A"/>
    <w:rsid w:val="00153945"/>
    <w:rsid w:val="00160529"/>
    <w:rsid w:val="00160CA5"/>
    <w:rsid w:val="00162E6B"/>
    <w:rsid w:val="001668A1"/>
    <w:rsid w:val="00171117"/>
    <w:rsid w:val="00180DD4"/>
    <w:rsid w:val="00183587"/>
    <w:rsid w:val="00184304"/>
    <w:rsid w:val="00185C80"/>
    <w:rsid w:val="001955FA"/>
    <w:rsid w:val="001A01AE"/>
    <w:rsid w:val="001A1E1A"/>
    <w:rsid w:val="001A215E"/>
    <w:rsid w:val="001A2839"/>
    <w:rsid w:val="001A3202"/>
    <w:rsid w:val="001A60CE"/>
    <w:rsid w:val="001A7EEB"/>
    <w:rsid w:val="001B4AA7"/>
    <w:rsid w:val="001C1EA8"/>
    <w:rsid w:val="001D2614"/>
    <w:rsid w:val="001D4D59"/>
    <w:rsid w:val="001D6941"/>
    <w:rsid w:val="001D6ADE"/>
    <w:rsid w:val="001E4750"/>
    <w:rsid w:val="001E5F4A"/>
    <w:rsid w:val="001F41F0"/>
    <w:rsid w:val="001F4B40"/>
    <w:rsid w:val="001F5EA1"/>
    <w:rsid w:val="001F780F"/>
    <w:rsid w:val="00202C24"/>
    <w:rsid w:val="00210EFD"/>
    <w:rsid w:val="002130B8"/>
    <w:rsid w:val="00216B1D"/>
    <w:rsid w:val="00221D52"/>
    <w:rsid w:val="002251CD"/>
    <w:rsid w:val="002259C1"/>
    <w:rsid w:val="00230D02"/>
    <w:rsid w:val="0024365E"/>
    <w:rsid w:val="00245919"/>
    <w:rsid w:val="00252EEB"/>
    <w:rsid w:val="00262EA9"/>
    <w:rsid w:val="00270821"/>
    <w:rsid w:val="00271567"/>
    <w:rsid w:val="00277A81"/>
    <w:rsid w:val="00280A9C"/>
    <w:rsid w:val="00285D41"/>
    <w:rsid w:val="002873A5"/>
    <w:rsid w:val="002A10B4"/>
    <w:rsid w:val="002A422B"/>
    <w:rsid w:val="002A4F0F"/>
    <w:rsid w:val="002A6CB2"/>
    <w:rsid w:val="002B1058"/>
    <w:rsid w:val="002B574D"/>
    <w:rsid w:val="002B5940"/>
    <w:rsid w:val="002B629B"/>
    <w:rsid w:val="002B71D3"/>
    <w:rsid w:val="002C0345"/>
    <w:rsid w:val="002C221E"/>
    <w:rsid w:val="002D2D4B"/>
    <w:rsid w:val="002D3DA7"/>
    <w:rsid w:val="002E0F8D"/>
    <w:rsid w:val="002E2B61"/>
    <w:rsid w:val="002E7EC1"/>
    <w:rsid w:val="002F2F68"/>
    <w:rsid w:val="002F5429"/>
    <w:rsid w:val="002F5F9A"/>
    <w:rsid w:val="002F74F0"/>
    <w:rsid w:val="00302C5A"/>
    <w:rsid w:val="0030620B"/>
    <w:rsid w:val="00311074"/>
    <w:rsid w:val="00316920"/>
    <w:rsid w:val="00322455"/>
    <w:rsid w:val="00324109"/>
    <w:rsid w:val="00327317"/>
    <w:rsid w:val="00327FE9"/>
    <w:rsid w:val="0033089C"/>
    <w:rsid w:val="003361C1"/>
    <w:rsid w:val="00336B2F"/>
    <w:rsid w:val="00337135"/>
    <w:rsid w:val="00340FC3"/>
    <w:rsid w:val="0034240F"/>
    <w:rsid w:val="00352BAE"/>
    <w:rsid w:val="00356F25"/>
    <w:rsid w:val="003620D5"/>
    <w:rsid w:val="00362403"/>
    <w:rsid w:val="003636BE"/>
    <w:rsid w:val="0037757D"/>
    <w:rsid w:val="003832ED"/>
    <w:rsid w:val="00385969"/>
    <w:rsid w:val="00386CE3"/>
    <w:rsid w:val="003906A0"/>
    <w:rsid w:val="003932BA"/>
    <w:rsid w:val="003959E6"/>
    <w:rsid w:val="00397AFE"/>
    <w:rsid w:val="003A03A8"/>
    <w:rsid w:val="003A0E64"/>
    <w:rsid w:val="003A2DF1"/>
    <w:rsid w:val="003A42F5"/>
    <w:rsid w:val="003B479E"/>
    <w:rsid w:val="003C23EC"/>
    <w:rsid w:val="003C25F1"/>
    <w:rsid w:val="003C5630"/>
    <w:rsid w:val="003D3503"/>
    <w:rsid w:val="003D3764"/>
    <w:rsid w:val="003D3C3C"/>
    <w:rsid w:val="003D3E59"/>
    <w:rsid w:val="003D6B42"/>
    <w:rsid w:val="003D7E18"/>
    <w:rsid w:val="003E240E"/>
    <w:rsid w:val="003E289C"/>
    <w:rsid w:val="003E717E"/>
    <w:rsid w:val="003F07BE"/>
    <w:rsid w:val="003F1AB6"/>
    <w:rsid w:val="003F1EDC"/>
    <w:rsid w:val="003F2188"/>
    <w:rsid w:val="003F2BCF"/>
    <w:rsid w:val="003F59C0"/>
    <w:rsid w:val="003F6F7F"/>
    <w:rsid w:val="00401930"/>
    <w:rsid w:val="00404A61"/>
    <w:rsid w:val="0040557F"/>
    <w:rsid w:val="0041579B"/>
    <w:rsid w:val="004157E9"/>
    <w:rsid w:val="00416EF0"/>
    <w:rsid w:val="004328D9"/>
    <w:rsid w:val="0044329A"/>
    <w:rsid w:val="004441B9"/>
    <w:rsid w:val="00446A6B"/>
    <w:rsid w:val="00453E5F"/>
    <w:rsid w:val="00465FA6"/>
    <w:rsid w:val="00477CD1"/>
    <w:rsid w:val="00487326"/>
    <w:rsid w:val="004964C8"/>
    <w:rsid w:val="004A209C"/>
    <w:rsid w:val="004B4104"/>
    <w:rsid w:val="004B6380"/>
    <w:rsid w:val="004B797F"/>
    <w:rsid w:val="004D0BFD"/>
    <w:rsid w:val="004D30CF"/>
    <w:rsid w:val="004E35BC"/>
    <w:rsid w:val="004E4028"/>
    <w:rsid w:val="004F5B71"/>
    <w:rsid w:val="004F6A93"/>
    <w:rsid w:val="00500058"/>
    <w:rsid w:val="005019B1"/>
    <w:rsid w:val="00502DF3"/>
    <w:rsid w:val="00512228"/>
    <w:rsid w:val="00514FB1"/>
    <w:rsid w:val="005241D4"/>
    <w:rsid w:val="005260CF"/>
    <w:rsid w:val="0052739D"/>
    <w:rsid w:val="00527E34"/>
    <w:rsid w:val="00537EA8"/>
    <w:rsid w:val="00540637"/>
    <w:rsid w:val="00543509"/>
    <w:rsid w:val="00543C3D"/>
    <w:rsid w:val="00544FA1"/>
    <w:rsid w:val="00550464"/>
    <w:rsid w:val="00563843"/>
    <w:rsid w:val="00576BC8"/>
    <w:rsid w:val="00583136"/>
    <w:rsid w:val="00590380"/>
    <w:rsid w:val="00591E3B"/>
    <w:rsid w:val="005948B7"/>
    <w:rsid w:val="005A0C77"/>
    <w:rsid w:val="005A1408"/>
    <w:rsid w:val="005A1BAE"/>
    <w:rsid w:val="005A2146"/>
    <w:rsid w:val="005A592E"/>
    <w:rsid w:val="005B26BA"/>
    <w:rsid w:val="005C54A5"/>
    <w:rsid w:val="005C6738"/>
    <w:rsid w:val="005E19C9"/>
    <w:rsid w:val="005E6DB5"/>
    <w:rsid w:val="005F230D"/>
    <w:rsid w:val="00600AEC"/>
    <w:rsid w:val="00606BCA"/>
    <w:rsid w:val="00607B8E"/>
    <w:rsid w:val="00610142"/>
    <w:rsid w:val="006119AC"/>
    <w:rsid w:val="00623331"/>
    <w:rsid w:val="006237F3"/>
    <w:rsid w:val="00636937"/>
    <w:rsid w:val="006456DB"/>
    <w:rsid w:val="006475C5"/>
    <w:rsid w:val="006501FF"/>
    <w:rsid w:val="00650CF6"/>
    <w:rsid w:val="006550B0"/>
    <w:rsid w:val="00655655"/>
    <w:rsid w:val="00660B86"/>
    <w:rsid w:val="00661E41"/>
    <w:rsid w:val="00666575"/>
    <w:rsid w:val="006726EF"/>
    <w:rsid w:val="0067463E"/>
    <w:rsid w:val="0068137F"/>
    <w:rsid w:val="006973B4"/>
    <w:rsid w:val="006B5195"/>
    <w:rsid w:val="006C52EE"/>
    <w:rsid w:val="006C71DD"/>
    <w:rsid w:val="006C7499"/>
    <w:rsid w:val="006D0829"/>
    <w:rsid w:val="006D09D4"/>
    <w:rsid w:val="006D2F14"/>
    <w:rsid w:val="006D5067"/>
    <w:rsid w:val="006D6914"/>
    <w:rsid w:val="006E063E"/>
    <w:rsid w:val="006E339A"/>
    <w:rsid w:val="006E40C6"/>
    <w:rsid w:val="006E644A"/>
    <w:rsid w:val="006F0E7B"/>
    <w:rsid w:val="006F557B"/>
    <w:rsid w:val="006F5766"/>
    <w:rsid w:val="0070274B"/>
    <w:rsid w:val="0070446F"/>
    <w:rsid w:val="00706EB7"/>
    <w:rsid w:val="00710531"/>
    <w:rsid w:val="00713F17"/>
    <w:rsid w:val="00722BAA"/>
    <w:rsid w:val="007253D8"/>
    <w:rsid w:val="007335CE"/>
    <w:rsid w:val="0073489B"/>
    <w:rsid w:val="00734DDC"/>
    <w:rsid w:val="00737279"/>
    <w:rsid w:val="00747EB4"/>
    <w:rsid w:val="00756965"/>
    <w:rsid w:val="00760177"/>
    <w:rsid w:val="00764E88"/>
    <w:rsid w:val="00766CF5"/>
    <w:rsid w:val="00767414"/>
    <w:rsid w:val="00767ABE"/>
    <w:rsid w:val="00773116"/>
    <w:rsid w:val="00783C75"/>
    <w:rsid w:val="00785DD2"/>
    <w:rsid w:val="00792B79"/>
    <w:rsid w:val="00797B50"/>
    <w:rsid w:val="007A0CA1"/>
    <w:rsid w:val="007B256D"/>
    <w:rsid w:val="007C0B93"/>
    <w:rsid w:val="007C15B8"/>
    <w:rsid w:val="007C1802"/>
    <w:rsid w:val="007C3B8B"/>
    <w:rsid w:val="007C4A4D"/>
    <w:rsid w:val="007C7B8B"/>
    <w:rsid w:val="007D00E8"/>
    <w:rsid w:val="007D06D8"/>
    <w:rsid w:val="007D17BB"/>
    <w:rsid w:val="007D671D"/>
    <w:rsid w:val="007D6940"/>
    <w:rsid w:val="007E3372"/>
    <w:rsid w:val="007E3F29"/>
    <w:rsid w:val="007E79B2"/>
    <w:rsid w:val="007F5A0F"/>
    <w:rsid w:val="007F603E"/>
    <w:rsid w:val="00803C78"/>
    <w:rsid w:val="008045C6"/>
    <w:rsid w:val="00805301"/>
    <w:rsid w:val="00810971"/>
    <w:rsid w:val="00811870"/>
    <w:rsid w:val="00816332"/>
    <w:rsid w:val="00821690"/>
    <w:rsid w:val="00821691"/>
    <w:rsid w:val="00822A6D"/>
    <w:rsid w:val="00831C91"/>
    <w:rsid w:val="00834CE0"/>
    <w:rsid w:val="00836105"/>
    <w:rsid w:val="00840B19"/>
    <w:rsid w:val="00842C9A"/>
    <w:rsid w:val="0084353A"/>
    <w:rsid w:val="00845A1A"/>
    <w:rsid w:val="00847EF0"/>
    <w:rsid w:val="0085150C"/>
    <w:rsid w:val="00852783"/>
    <w:rsid w:val="008570E0"/>
    <w:rsid w:val="00866194"/>
    <w:rsid w:val="008808DD"/>
    <w:rsid w:val="0088318C"/>
    <w:rsid w:val="008844D8"/>
    <w:rsid w:val="0088708C"/>
    <w:rsid w:val="00891127"/>
    <w:rsid w:val="008931C2"/>
    <w:rsid w:val="00895E6F"/>
    <w:rsid w:val="008B082E"/>
    <w:rsid w:val="008B2F90"/>
    <w:rsid w:val="008B3A92"/>
    <w:rsid w:val="008B5245"/>
    <w:rsid w:val="008B7C82"/>
    <w:rsid w:val="008C03A8"/>
    <w:rsid w:val="008C2F11"/>
    <w:rsid w:val="008C7974"/>
    <w:rsid w:val="008D3C92"/>
    <w:rsid w:val="008E740D"/>
    <w:rsid w:val="00900BB1"/>
    <w:rsid w:val="0090255D"/>
    <w:rsid w:val="00904E28"/>
    <w:rsid w:val="0090676C"/>
    <w:rsid w:val="00907E65"/>
    <w:rsid w:val="00910DB7"/>
    <w:rsid w:val="00911C8C"/>
    <w:rsid w:val="0091312C"/>
    <w:rsid w:val="00917B2E"/>
    <w:rsid w:val="00917BE4"/>
    <w:rsid w:val="009202CC"/>
    <w:rsid w:val="009231FC"/>
    <w:rsid w:val="0092362F"/>
    <w:rsid w:val="00930481"/>
    <w:rsid w:val="00931F78"/>
    <w:rsid w:val="0093296B"/>
    <w:rsid w:val="00934DE6"/>
    <w:rsid w:val="0094126C"/>
    <w:rsid w:val="00952361"/>
    <w:rsid w:val="00954A15"/>
    <w:rsid w:val="0096026B"/>
    <w:rsid w:val="00961377"/>
    <w:rsid w:val="00961457"/>
    <w:rsid w:val="00964CD4"/>
    <w:rsid w:val="00965AB5"/>
    <w:rsid w:val="009718ED"/>
    <w:rsid w:val="009727A5"/>
    <w:rsid w:val="00977668"/>
    <w:rsid w:val="00982E4F"/>
    <w:rsid w:val="009A3D0E"/>
    <w:rsid w:val="009A7CA5"/>
    <w:rsid w:val="009B66CA"/>
    <w:rsid w:val="009C11FF"/>
    <w:rsid w:val="009C4184"/>
    <w:rsid w:val="009C7EC2"/>
    <w:rsid w:val="009D4F83"/>
    <w:rsid w:val="009D59BD"/>
    <w:rsid w:val="009D5E11"/>
    <w:rsid w:val="009E3CD0"/>
    <w:rsid w:val="009E58EB"/>
    <w:rsid w:val="009F0E0A"/>
    <w:rsid w:val="009F19BF"/>
    <w:rsid w:val="009F717B"/>
    <w:rsid w:val="00A018DB"/>
    <w:rsid w:val="00A02FF1"/>
    <w:rsid w:val="00A03A80"/>
    <w:rsid w:val="00A06EDF"/>
    <w:rsid w:val="00A21828"/>
    <w:rsid w:val="00A30E8B"/>
    <w:rsid w:val="00A31F7E"/>
    <w:rsid w:val="00A35805"/>
    <w:rsid w:val="00A4766E"/>
    <w:rsid w:val="00A50F2E"/>
    <w:rsid w:val="00A62967"/>
    <w:rsid w:val="00A63B46"/>
    <w:rsid w:val="00A76CAB"/>
    <w:rsid w:val="00A81E02"/>
    <w:rsid w:val="00A8228A"/>
    <w:rsid w:val="00A8373D"/>
    <w:rsid w:val="00AA7F49"/>
    <w:rsid w:val="00AB34A2"/>
    <w:rsid w:val="00AB3F66"/>
    <w:rsid w:val="00AB7042"/>
    <w:rsid w:val="00AC2534"/>
    <w:rsid w:val="00AC5FD2"/>
    <w:rsid w:val="00AD4DCA"/>
    <w:rsid w:val="00AD4ED1"/>
    <w:rsid w:val="00AD5E07"/>
    <w:rsid w:val="00AE4B59"/>
    <w:rsid w:val="00AF1686"/>
    <w:rsid w:val="00B04345"/>
    <w:rsid w:val="00B04519"/>
    <w:rsid w:val="00B04B4B"/>
    <w:rsid w:val="00B126C4"/>
    <w:rsid w:val="00B12A20"/>
    <w:rsid w:val="00B17432"/>
    <w:rsid w:val="00B214F9"/>
    <w:rsid w:val="00B26DC3"/>
    <w:rsid w:val="00B36F3B"/>
    <w:rsid w:val="00B41493"/>
    <w:rsid w:val="00B4707F"/>
    <w:rsid w:val="00B509B8"/>
    <w:rsid w:val="00B555B7"/>
    <w:rsid w:val="00B64239"/>
    <w:rsid w:val="00B6548C"/>
    <w:rsid w:val="00B65DBD"/>
    <w:rsid w:val="00B7721C"/>
    <w:rsid w:val="00B800BE"/>
    <w:rsid w:val="00B855BB"/>
    <w:rsid w:val="00B87C87"/>
    <w:rsid w:val="00B90B8A"/>
    <w:rsid w:val="00B94C50"/>
    <w:rsid w:val="00BA5615"/>
    <w:rsid w:val="00BA5BED"/>
    <w:rsid w:val="00BB704C"/>
    <w:rsid w:val="00BB7347"/>
    <w:rsid w:val="00BB75D9"/>
    <w:rsid w:val="00BB7FEF"/>
    <w:rsid w:val="00BC2062"/>
    <w:rsid w:val="00BD0914"/>
    <w:rsid w:val="00BD4053"/>
    <w:rsid w:val="00BD53D4"/>
    <w:rsid w:val="00BE0AEC"/>
    <w:rsid w:val="00BE32C2"/>
    <w:rsid w:val="00BF2547"/>
    <w:rsid w:val="00BF2D15"/>
    <w:rsid w:val="00BF34D2"/>
    <w:rsid w:val="00C0548E"/>
    <w:rsid w:val="00C05AA0"/>
    <w:rsid w:val="00C17DF7"/>
    <w:rsid w:val="00C2455B"/>
    <w:rsid w:val="00C345B5"/>
    <w:rsid w:val="00C34FB5"/>
    <w:rsid w:val="00C430DB"/>
    <w:rsid w:val="00C43111"/>
    <w:rsid w:val="00C46CEE"/>
    <w:rsid w:val="00C5052A"/>
    <w:rsid w:val="00C50D03"/>
    <w:rsid w:val="00C51128"/>
    <w:rsid w:val="00C53738"/>
    <w:rsid w:val="00C552E1"/>
    <w:rsid w:val="00C60F22"/>
    <w:rsid w:val="00C70063"/>
    <w:rsid w:val="00C739C5"/>
    <w:rsid w:val="00C74753"/>
    <w:rsid w:val="00C76A2F"/>
    <w:rsid w:val="00C85733"/>
    <w:rsid w:val="00C85AD4"/>
    <w:rsid w:val="00C85FEA"/>
    <w:rsid w:val="00C87673"/>
    <w:rsid w:val="00C87746"/>
    <w:rsid w:val="00C8777F"/>
    <w:rsid w:val="00C91CC3"/>
    <w:rsid w:val="00C929BB"/>
    <w:rsid w:val="00C932F5"/>
    <w:rsid w:val="00C938C1"/>
    <w:rsid w:val="00C957F8"/>
    <w:rsid w:val="00C9592E"/>
    <w:rsid w:val="00C95ABC"/>
    <w:rsid w:val="00CA254B"/>
    <w:rsid w:val="00CB3CA5"/>
    <w:rsid w:val="00CB769B"/>
    <w:rsid w:val="00CC243E"/>
    <w:rsid w:val="00CC3BEE"/>
    <w:rsid w:val="00CC3DE1"/>
    <w:rsid w:val="00CC40A6"/>
    <w:rsid w:val="00CC5D3F"/>
    <w:rsid w:val="00CC767E"/>
    <w:rsid w:val="00CC7A76"/>
    <w:rsid w:val="00CD02F8"/>
    <w:rsid w:val="00CD7EF0"/>
    <w:rsid w:val="00CE1544"/>
    <w:rsid w:val="00CE2FE4"/>
    <w:rsid w:val="00CE5091"/>
    <w:rsid w:val="00CF1E24"/>
    <w:rsid w:val="00D00425"/>
    <w:rsid w:val="00D055EC"/>
    <w:rsid w:val="00D1582E"/>
    <w:rsid w:val="00D20043"/>
    <w:rsid w:val="00D30535"/>
    <w:rsid w:val="00D30671"/>
    <w:rsid w:val="00D30840"/>
    <w:rsid w:val="00D30C19"/>
    <w:rsid w:val="00D32401"/>
    <w:rsid w:val="00D327D0"/>
    <w:rsid w:val="00D42FB7"/>
    <w:rsid w:val="00D4475B"/>
    <w:rsid w:val="00D47883"/>
    <w:rsid w:val="00D5156F"/>
    <w:rsid w:val="00D55C30"/>
    <w:rsid w:val="00D62C00"/>
    <w:rsid w:val="00D675AD"/>
    <w:rsid w:val="00D71E70"/>
    <w:rsid w:val="00D7203D"/>
    <w:rsid w:val="00D732E3"/>
    <w:rsid w:val="00D7634E"/>
    <w:rsid w:val="00D77F0D"/>
    <w:rsid w:val="00D827BC"/>
    <w:rsid w:val="00D83299"/>
    <w:rsid w:val="00D859FC"/>
    <w:rsid w:val="00D87744"/>
    <w:rsid w:val="00D915E6"/>
    <w:rsid w:val="00D9207F"/>
    <w:rsid w:val="00D92CF7"/>
    <w:rsid w:val="00D9461D"/>
    <w:rsid w:val="00DA1FB2"/>
    <w:rsid w:val="00DA37C2"/>
    <w:rsid w:val="00DA6E7A"/>
    <w:rsid w:val="00DB01B7"/>
    <w:rsid w:val="00DB268C"/>
    <w:rsid w:val="00DB3FF0"/>
    <w:rsid w:val="00DB48D9"/>
    <w:rsid w:val="00DC1337"/>
    <w:rsid w:val="00DC3B90"/>
    <w:rsid w:val="00DD0D69"/>
    <w:rsid w:val="00DD1CF7"/>
    <w:rsid w:val="00DD5CBD"/>
    <w:rsid w:val="00DE055F"/>
    <w:rsid w:val="00DE7BF9"/>
    <w:rsid w:val="00DF0CC8"/>
    <w:rsid w:val="00DF2778"/>
    <w:rsid w:val="00DF3750"/>
    <w:rsid w:val="00DF5B3C"/>
    <w:rsid w:val="00E06406"/>
    <w:rsid w:val="00E13192"/>
    <w:rsid w:val="00E15A86"/>
    <w:rsid w:val="00E17537"/>
    <w:rsid w:val="00E26EBE"/>
    <w:rsid w:val="00E31CB7"/>
    <w:rsid w:val="00E358F8"/>
    <w:rsid w:val="00E43BC0"/>
    <w:rsid w:val="00E44B68"/>
    <w:rsid w:val="00E46AD1"/>
    <w:rsid w:val="00E5729A"/>
    <w:rsid w:val="00E6431B"/>
    <w:rsid w:val="00E73B57"/>
    <w:rsid w:val="00E745A5"/>
    <w:rsid w:val="00E7512F"/>
    <w:rsid w:val="00E8251B"/>
    <w:rsid w:val="00E866C8"/>
    <w:rsid w:val="00E9148B"/>
    <w:rsid w:val="00E955B0"/>
    <w:rsid w:val="00E961BC"/>
    <w:rsid w:val="00EA03A3"/>
    <w:rsid w:val="00EA103A"/>
    <w:rsid w:val="00EA637F"/>
    <w:rsid w:val="00EB500C"/>
    <w:rsid w:val="00EC040D"/>
    <w:rsid w:val="00ED1668"/>
    <w:rsid w:val="00ED1A00"/>
    <w:rsid w:val="00ED5DDD"/>
    <w:rsid w:val="00EE0623"/>
    <w:rsid w:val="00EE132A"/>
    <w:rsid w:val="00EE2A81"/>
    <w:rsid w:val="00EE35EF"/>
    <w:rsid w:val="00EE7BB1"/>
    <w:rsid w:val="00EF056A"/>
    <w:rsid w:val="00EF4956"/>
    <w:rsid w:val="00EF4FD4"/>
    <w:rsid w:val="00F05017"/>
    <w:rsid w:val="00F07065"/>
    <w:rsid w:val="00F162BC"/>
    <w:rsid w:val="00F17A39"/>
    <w:rsid w:val="00F21332"/>
    <w:rsid w:val="00F214A1"/>
    <w:rsid w:val="00F21A02"/>
    <w:rsid w:val="00F23E41"/>
    <w:rsid w:val="00F246DC"/>
    <w:rsid w:val="00F26961"/>
    <w:rsid w:val="00F33F1B"/>
    <w:rsid w:val="00F3481F"/>
    <w:rsid w:val="00F3620A"/>
    <w:rsid w:val="00F36CA2"/>
    <w:rsid w:val="00F41018"/>
    <w:rsid w:val="00F4242C"/>
    <w:rsid w:val="00F45170"/>
    <w:rsid w:val="00F51FB2"/>
    <w:rsid w:val="00F55150"/>
    <w:rsid w:val="00F55A55"/>
    <w:rsid w:val="00F57E3D"/>
    <w:rsid w:val="00F648BA"/>
    <w:rsid w:val="00F73133"/>
    <w:rsid w:val="00F737AE"/>
    <w:rsid w:val="00F74A76"/>
    <w:rsid w:val="00F81954"/>
    <w:rsid w:val="00F81979"/>
    <w:rsid w:val="00F84591"/>
    <w:rsid w:val="00F847B1"/>
    <w:rsid w:val="00F84F1F"/>
    <w:rsid w:val="00F92F08"/>
    <w:rsid w:val="00F93059"/>
    <w:rsid w:val="00FB0BE6"/>
    <w:rsid w:val="00FB69F6"/>
    <w:rsid w:val="00FC3389"/>
    <w:rsid w:val="00FC3C8A"/>
    <w:rsid w:val="00FC5206"/>
    <w:rsid w:val="00FC5A11"/>
    <w:rsid w:val="00FC60BF"/>
    <w:rsid w:val="00FC6F70"/>
    <w:rsid w:val="00FC7849"/>
    <w:rsid w:val="00FC7B4F"/>
    <w:rsid w:val="00FD51F0"/>
    <w:rsid w:val="00FE2645"/>
    <w:rsid w:val="00FE7AEF"/>
    <w:rsid w:val="00FF13DD"/>
    <w:rsid w:val="00FF31CF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12B838"/>
  <w15:docId w15:val="{A501FF4C-8DBD-455C-9667-54E3EAA2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0C"/>
    <w:pPr>
      <w:spacing w:after="200" w:line="288" w:lineRule="auto"/>
    </w:pPr>
    <w:rPr>
      <w:i/>
      <w:iCs/>
      <w:lang w:val="en-US" w:eastAsia="en-US" w:bidi="en-US"/>
    </w:rPr>
  </w:style>
  <w:style w:type="paragraph" w:styleId="Ttulo1">
    <w:name w:val="heading 1"/>
    <w:basedOn w:val="Cabealho"/>
    <w:next w:val="Normal"/>
    <w:link w:val="Ttulo1Char"/>
    <w:uiPriority w:val="9"/>
    <w:qFormat/>
    <w:rsid w:val="00BD0914"/>
    <w:pPr>
      <w:numPr>
        <w:numId w:val="1"/>
      </w:numPr>
      <w:tabs>
        <w:tab w:val="clear" w:pos="4252"/>
        <w:tab w:val="clear" w:pos="8504"/>
        <w:tab w:val="left" w:pos="851"/>
        <w:tab w:val="center" w:pos="5670"/>
        <w:tab w:val="right" w:pos="11338"/>
      </w:tabs>
      <w:outlineLvl w:val="0"/>
    </w:pPr>
    <w:rPr>
      <w:rFonts w:cs="Calibri"/>
      <w:b/>
      <w:i w:val="0"/>
      <w:lang w:val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C71DD"/>
    <w:pPr>
      <w:numPr>
        <w:ilvl w:val="1"/>
        <w:numId w:val="2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50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50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50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50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50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50C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lang w:val="x-none" w:eastAsia="x-none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50C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D0914"/>
    <w:rPr>
      <w:rFonts w:cs="Calibri"/>
      <w:b/>
      <w:iCs/>
      <w:lang w:eastAsia="x-none"/>
    </w:rPr>
  </w:style>
  <w:style w:type="character" w:customStyle="1" w:styleId="Ttulo2Char">
    <w:name w:val="Título 2 Char"/>
    <w:link w:val="Ttulo2"/>
    <w:uiPriority w:val="9"/>
    <w:rsid w:val="006C71DD"/>
    <w:rPr>
      <w:rFonts w:cs="Calibri"/>
      <w:b/>
      <w:iCs/>
      <w:lang w:eastAsia="x-none"/>
    </w:rPr>
  </w:style>
  <w:style w:type="character" w:customStyle="1" w:styleId="Ttulo3Char">
    <w:name w:val="Título 3 Char"/>
    <w:link w:val="Ttulo3"/>
    <w:uiPriority w:val="9"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4Char">
    <w:name w:val="Título 4 Char"/>
    <w:link w:val="Ttulo4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link w:val="Ttulo5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link w:val="Ttulo6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link w:val="Ttulo7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link w:val="Ttulo8"/>
    <w:uiPriority w:val="9"/>
    <w:semiHidden/>
    <w:rsid w:val="0085150C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link w:val="Ttulo9"/>
    <w:uiPriority w:val="9"/>
    <w:semiHidden/>
    <w:rsid w:val="0085150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150C"/>
    <w:rPr>
      <w:b/>
      <w:bCs/>
      <w:color w:val="94363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5150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  <w:lang w:val="x-none" w:eastAsia="x-none" w:bidi="ar-SA"/>
    </w:rPr>
  </w:style>
  <w:style w:type="character" w:customStyle="1" w:styleId="TtuloChar">
    <w:name w:val="Título Char"/>
    <w:link w:val="Ttulo"/>
    <w:uiPriority w:val="10"/>
    <w:rsid w:val="0085150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50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  <w:lang w:val="x-none" w:eastAsia="x-none" w:bidi="ar-SA"/>
    </w:rPr>
  </w:style>
  <w:style w:type="character" w:customStyle="1" w:styleId="SubttuloChar">
    <w:name w:val="Subtítulo Char"/>
    <w:link w:val="Subttulo"/>
    <w:uiPriority w:val="11"/>
    <w:rsid w:val="0085150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5150C"/>
    <w:rPr>
      <w:b/>
      <w:bCs/>
      <w:spacing w:val="0"/>
    </w:rPr>
  </w:style>
  <w:style w:type="character" w:styleId="nfase">
    <w:name w:val="Emphasis"/>
    <w:uiPriority w:val="20"/>
    <w:qFormat/>
    <w:rsid w:val="0085150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5150C"/>
    <w:pPr>
      <w:spacing w:after="0" w:line="240" w:lineRule="auto"/>
    </w:pPr>
    <w:rPr>
      <w:lang w:val="x-none" w:eastAsia="x-none" w:bidi="ar-SA"/>
    </w:rPr>
  </w:style>
  <w:style w:type="character" w:customStyle="1" w:styleId="SemEspaamentoChar">
    <w:name w:val="Sem Espaçamento Char"/>
    <w:link w:val="SemEspaamento"/>
    <w:uiPriority w:val="1"/>
    <w:rsid w:val="0085150C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150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5150C"/>
    <w:rPr>
      <w:i w:val="0"/>
      <w:iCs w:val="0"/>
      <w:color w:val="943634"/>
      <w:lang w:val="x-none" w:eastAsia="x-none" w:bidi="ar-SA"/>
    </w:rPr>
  </w:style>
  <w:style w:type="character" w:customStyle="1" w:styleId="CitaoChar">
    <w:name w:val="Citação Char"/>
    <w:link w:val="Citao"/>
    <w:uiPriority w:val="29"/>
    <w:rsid w:val="0085150C"/>
    <w:rPr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50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  <w:lang w:val="x-none" w:eastAsia="x-none" w:bidi="ar-SA"/>
    </w:rPr>
  </w:style>
  <w:style w:type="character" w:customStyle="1" w:styleId="CitaoIntensaChar">
    <w:name w:val="Citação Intensa Char"/>
    <w:link w:val="CitaoIntensa"/>
    <w:uiPriority w:val="30"/>
    <w:rsid w:val="0085150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5150C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5150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5150C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5150C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5150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150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D4B"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odebaloChar">
    <w:name w:val="Texto de balão Char"/>
    <w:link w:val="Textodebalo"/>
    <w:uiPriority w:val="99"/>
    <w:semiHidden/>
    <w:rsid w:val="002D2D4B"/>
    <w:rPr>
      <w:rFonts w:ascii="Tahoma" w:hAnsi="Tahoma" w:cs="Tahoma"/>
      <w:i/>
      <w:iCs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CabealhoChar">
    <w:name w:val="Cabeçalho Char"/>
    <w:link w:val="Cabealho"/>
    <w:uiPriority w:val="99"/>
    <w:rsid w:val="002D2D4B"/>
    <w:rPr>
      <w:i/>
      <w:i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RodapChar">
    <w:name w:val="Rodapé Char"/>
    <w:link w:val="Rodap"/>
    <w:uiPriority w:val="99"/>
    <w:rsid w:val="002D2D4B"/>
    <w:rPr>
      <w:i/>
      <w:iCs/>
      <w:sz w:val="20"/>
      <w:szCs w:val="20"/>
    </w:rPr>
  </w:style>
  <w:style w:type="table" w:styleId="Tabelacomgrade">
    <w:name w:val="Table Grid"/>
    <w:basedOn w:val="Tabelanormal"/>
    <w:uiPriority w:val="39"/>
    <w:rsid w:val="002D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F92F0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NormalWeb">
    <w:name w:val="Normal (Web)"/>
    <w:basedOn w:val="Normal"/>
    <w:uiPriority w:val="99"/>
    <w:semiHidden/>
    <w:unhideWhenUsed/>
    <w:rsid w:val="00785DD2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character" w:styleId="Hyperlink">
    <w:name w:val="Hyperlink"/>
    <w:uiPriority w:val="99"/>
    <w:unhideWhenUsed/>
    <w:rsid w:val="005948B7"/>
    <w:rPr>
      <w:color w:val="0000FF"/>
      <w:u w:val="single"/>
    </w:rPr>
  </w:style>
  <w:style w:type="character" w:customStyle="1" w:styleId="Estilo6">
    <w:name w:val="Estilo6"/>
    <w:uiPriority w:val="1"/>
    <w:rsid w:val="009A7CA5"/>
    <w:rPr>
      <w:rFonts w:ascii="Calibri" w:hAnsi="Calibri"/>
      <w:sz w:val="22"/>
    </w:rPr>
  </w:style>
  <w:style w:type="character" w:customStyle="1" w:styleId="apple-converted-space">
    <w:name w:val="apple-converted-space"/>
    <w:rsid w:val="009A7CA5"/>
  </w:style>
  <w:style w:type="paragraph" w:customStyle="1" w:styleId="Default">
    <w:name w:val="Default"/>
    <w:rsid w:val="009A7CA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western">
    <w:name w:val="western"/>
    <w:basedOn w:val="Normal"/>
    <w:rsid w:val="00DB268C"/>
    <w:pPr>
      <w:spacing w:before="100" w:beforeAutospacing="1" w:after="119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FC33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338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3389"/>
    <w:rPr>
      <w:i/>
      <w:iCs/>
      <w:lang w:val="en-US"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33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3389"/>
    <w:rPr>
      <w:b/>
      <w:bCs/>
      <w:i/>
      <w:iCs/>
      <w:lang w:val="en-US"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90676C"/>
    <w:pPr>
      <w:tabs>
        <w:tab w:val="left" w:pos="400"/>
        <w:tab w:val="right" w:leader="dot" w:pos="10456"/>
      </w:tabs>
      <w:spacing w:before="120" w:after="120"/>
    </w:pPr>
    <w:rPr>
      <w:rFonts w:asciiTheme="minorHAnsi" w:hAnsiTheme="minorHAnsi" w:cstheme="minorHAnsi"/>
      <w:b/>
      <w:bCs/>
      <w:i w:val="0"/>
      <w:iCs w:val="0"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9F19BF"/>
    <w:pPr>
      <w:spacing w:after="0"/>
      <w:ind w:left="200"/>
    </w:pPr>
    <w:rPr>
      <w:rFonts w:asciiTheme="minorHAnsi" w:hAnsiTheme="minorHAnsi" w:cstheme="minorHAnsi"/>
      <w:i w:val="0"/>
      <w:iCs w:val="0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9F19BF"/>
    <w:pPr>
      <w:spacing w:after="0"/>
      <w:ind w:left="400"/>
    </w:pPr>
    <w:rPr>
      <w:rFonts w:asciiTheme="minorHAnsi" w:hAnsiTheme="minorHAnsi" w:cs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9F19BF"/>
    <w:pPr>
      <w:spacing w:after="0"/>
      <w:ind w:left="6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F19BF"/>
    <w:pPr>
      <w:spacing w:after="0"/>
      <w:ind w:left="8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F19BF"/>
    <w:pPr>
      <w:spacing w:after="0"/>
      <w:ind w:left="10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F19BF"/>
    <w:pPr>
      <w:spacing w:after="0"/>
      <w:ind w:left="12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F19BF"/>
    <w:pPr>
      <w:spacing w:after="0"/>
      <w:ind w:left="1400"/>
    </w:pPr>
    <w:rPr>
      <w:rFonts w:asciiTheme="minorHAnsi" w:hAnsiTheme="minorHAnsi" w:cstheme="minorHAnsi"/>
      <w:i w:val="0"/>
      <w:iCs w:val="0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F19BF"/>
    <w:pPr>
      <w:spacing w:after="0"/>
      <w:ind w:left="1600"/>
    </w:pPr>
    <w:rPr>
      <w:rFonts w:asciiTheme="minorHAnsi" w:hAnsiTheme="minorHAnsi" w:cstheme="minorHAnsi"/>
      <w:i w:val="0"/>
      <w:iCs w:val="0"/>
      <w:sz w:val="18"/>
      <w:szCs w:val="18"/>
    </w:rPr>
  </w:style>
  <w:style w:type="table" w:styleId="TabeladeGrade5Escura-nfase1">
    <w:name w:val="Grid Table 5 Dark Accent 1"/>
    <w:basedOn w:val="Tabelanormal"/>
    <w:uiPriority w:val="50"/>
    <w:rsid w:val="001C1E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60C9-DC73-49DB-85DA-D046D84A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3398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mgaia</dc:creator>
  <cp:lastModifiedBy>Jaqueline Caetano</cp:lastModifiedBy>
  <cp:revision>3</cp:revision>
  <cp:lastPrinted>2021-08-16T16:17:00Z</cp:lastPrinted>
  <dcterms:created xsi:type="dcterms:W3CDTF">2022-05-17T11:21:00Z</dcterms:created>
  <dcterms:modified xsi:type="dcterms:W3CDTF">2022-05-17T12:44:00Z</dcterms:modified>
</cp:coreProperties>
</file>