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Anexo III</w:t>
      </w:r>
    </w:p>
    <w:p>
      <w:pPr>
        <w:pStyle w:val="Normal"/>
        <w:jc w:val="center"/>
        <w:rPr>
          <w:rFonts w:ascii="Times New Roman" w:hAnsi="Times New Roman" w:cs="Times New Roman"/>
          <w:sz w:val="24"/>
          <w:szCs w:val="24"/>
        </w:rPr>
      </w:pPr>
      <w:r>
        <w:rPr>
          <w:rFonts w:cs="Times New Roman" w:ascii="Times New Roman" w:hAnsi="Times New Roman"/>
          <w:sz w:val="24"/>
          <w:szCs w:val="24"/>
        </w:rPr>
        <w:t>Timbre da Instituição</w:t>
      </w:r>
    </w:p>
    <w:p>
      <w:pPr>
        <w:pStyle w:val="Normal"/>
        <w:jc w:val="center"/>
        <w:rPr/>
      </w:pPr>
      <w:r>
        <w:rPr>
          <w:rFonts w:cs="Times New Roman" w:ascii="Times New Roman" w:hAnsi="Times New Roman"/>
          <w:b/>
          <w:sz w:val="24"/>
          <w:szCs w:val="24"/>
        </w:rPr>
        <w:t xml:space="preserve">Edital de Convocação para Eleição da Comissão de Ética de Enfermagem </w:t>
      </w:r>
      <w:r>
        <w:rPr>
          <w:rFonts w:cs="Times New Roman" w:ascii="Times New Roman" w:hAnsi="Times New Roman"/>
          <w:sz w:val="24"/>
          <w:szCs w:val="24"/>
        </w:rPr>
        <w:t xml:space="preserve">– Período </w:t>
      </w:r>
      <w:r>
        <w:rPr>
          <w:rFonts w:eastAsia="Calibri" w:cs="Times New Roman" w:ascii="Times New Roman" w:hAnsi="Times New Roman" w:eastAsiaTheme="minorHAnsi"/>
          <w:color w:val="auto"/>
          <w:kern w:val="0"/>
          <w:sz w:val="24"/>
          <w:szCs w:val="24"/>
          <w:lang w:val="pt-BR" w:eastAsia="en-US" w:bidi="ar-SA"/>
        </w:rPr>
        <w:t>2022</w:t>
      </w:r>
      <w:r>
        <w:rPr>
          <w:rFonts w:cs="Times New Roman" w:ascii="Times New Roman" w:hAnsi="Times New Roman"/>
          <w:sz w:val="24"/>
          <w:szCs w:val="24"/>
        </w:rPr>
        <w:t>/</w:t>
      </w:r>
      <w:r>
        <w:rPr>
          <w:rFonts w:eastAsia="Calibri" w:cs="Times New Roman" w:ascii="Times New Roman" w:hAnsi="Times New Roman" w:eastAsiaTheme="minorHAnsi"/>
          <w:color w:val="auto"/>
          <w:kern w:val="0"/>
          <w:sz w:val="24"/>
          <w:szCs w:val="24"/>
          <w:lang w:val="pt-BR" w:eastAsia="en-US" w:bidi="ar-SA"/>
        </w:rPr>
        <w:t>2025</w:t>
      </w:r>
      <w:r>
        <w:rPr>
          <w:rFonts w:cs="Times New Roman" w:ascii="Times New Roman" w:hAnsi="Times New Roman"/>
          <w:sz w:val="24"/>
          <w:szCs w:val="24"/>
        </w:rPr>
        <w:t xml:space="preserve"> </w:t>
      </w:r>
    </w:p>
    <w:p>
      <w:pPr>
        <w:pStyle w:val="Normal"/>
        <w:jc w:val="both"/>
        <w:rPr/>
      </w:pPr>
      <w:r>
        <w:rPr>
          <w:rFonts w:cs="Times New Roman" w:ascii="Times New Roman" w:hAnsi="Times New Roman"/>
          <w:sz w:val="24"/>
          <w:szCs w:val="24"/>
        </w:rPr>
        <w:t xml:space="preserve">O Serviço de Enfermagem do </w:t>
      </w:r>
      <w:r>
        <w:rPr>
          <w:rFonts w:eastAsia="Calibri" w:cs="Times New Roman" w:ascii="Times New Roman" w:hAnsi="Times New Roman" w:eastAsiaTheme="minorHAnsi"/>
          <w:color w:val="auto"/>
          <w:kern w:val="0"/>
          <w:sz w:val="24"/>
          <w:szCs w:val="24"/>
          <w:lang w:val="pt-BR" w:eastAsia="en-US" w:bidi="ar-SA"/>
        </w:rPr>
        <w:t>Hospital da Unimed Litoral</w:t>
      </w:r>
      <w:r>
        <w:rPr>
          <w:rFonts w:cs="Times New Roman" w:ascii="Times New Roman" w:hAnsi="Times New Roman"/>
          <w:sz w:val="24"/>
          <w:szCs w:val="24"/>
        </w:rPr>
        <w:t>, em conformidade com a Resolução Cofen Nº 593/2018 e a Decisão Coren-SC Nº 14/2020 de 15 de julho de 2020, por meio da Comissão Eleitoral, CONVOCA pelo presente edital todos os profissionais de Enfermagem interessados em participar da composição da Comissão de Ética de Enfermagem - CEE.</w:t>
      </w:r>
    </w:p>
    <w:p>
      <w:pPr>
        <w:pStyle w:val="Normal"/>
        <w:jc w:val="both"/>
        <w:rPr/>
      </w:pPr>
      <w:r>
        <w:rPr>
          <w:rFonts w:cs="Times New Roman" w:ascii="Times New Roman" w:hAnsi="Times New Roman"/>
          <w:sz w:val="24"/>
          <w:szCs w:val="24"/>
        </w:rPr>
        <w:t xml:space="preserve">1. A CEE do </w:t>
      </w:r>
      <w:r>
        <w:rPr>
          <w:rFonts w:eastAsia="Calibri" w:cs="Times New Roman" w:ascii="Times New Roman" w:hAnsi="Times New Roman" w:eastAsiaTheme="minorHAnsi"/>
          <w:color w:val="auto"/>
          <w:kern w:val="0"/>
          <w:sz w:val="24"/>
          <w:szCs w:val="24"/>
          <w:lang w:val="pt-BR" w:eastAsia="en-US" w:bidi="ar-SA"/>
        </w:rPr>
        <w:t>Hospital da Unimed Litoral</w:t>
      </w:r>
      <w:r>
        <w:rPr>
          <w:rFonts w:cs="Times New Roman" w:ascii="Times New Roman" w:hAnsi="Times New Roman"/>
          <w:sz w:val="24"/>
          <w:szCs w:val="24"/>
        </w:rPr>
        <w:t xml:space="preserve"> será composta por sete (7) membros efetivos, sendo quatro (4) Enfermeiros e </w:t>
      </w:r>
      <w:r>
        <w:rPr>
          <w:rFonts w:eastAsia="Calibri" w:cs="Times New Roman" w:ascii="Times New Roman" w:hAnsi="Times New Roman" w:eastAsiaTheme="minorHAnsi"/>
          <w:color w:val="auto"/>
          <w:kern w:val="0"/>
          <w:sz w:val="24"/>
          <w:szCs w:val="24"/>
          <w:lang w:val="pt-BR" w:eastAsia="en-US" w:bidi="ar-SA"/>
        </w:rPr>
        <w:t xml:space="preserve">três (3) </w:t>
      </w:r>
      <w:r>
        <w:rPr>
          <w:rFonts w:cs="Times New Roman" w:ascii="Times New Roman" w:hAnsi="Times New Roman"/>
          <w:sz w:val="24"/>
          <w:szCs w:val="24"/>
        </w:rPr>
        <w:t>Técnicos, e/ou Auxiliares de Enfermagem. Caso houver candidatos em número maior que o necessário para a composição da CEE, poderão ser designados como membros suplentes em número inferior ou igual ao de integrantes titulares.</w:t>
      </w:r>
    </w:p>
    <w:p>
      <w:pPr>
        <w:pStyle w:val="Normal"/>
        <w:jc w:val="both"/>
        <w:rPr/>
      </w:pPr>
      <w:r>
        <w:rPr>
          <w:rFonts w:cs="Times New Roman" w:ascii="Times New Roman" w:hAnsi="Times New Roman"/>
          <w:sz w:val="24"/>
          <w:szCs w:val="24"/>
        </w:rPr>
        <w:t xml:space="preserve">2. As inscrições deverão ocorrer na sala da Qualidade do Hospital da Unimed Litoral até as 18h, dos dia(s) 12 e </w:t>
      </w:r>
      <w:r>
        <w:rPr>
          <w:rFonts w:eastAsia="Calibri" w:cs="Times New Roman" w:ascii="Times New Roman" w:hAnsi="Times New Roman" w:eastAsiaTheme="minorHAnsi"/>
          <w:color w:val="auto"/>
          <w:kern w:val="0"/>
          <w:sz w:val="24"/>
          <w:szCs w:val="24"/>
          <w:lang w:val="pt-BR" w:eastAsia="en-US" w:bidi="ar-SA"/>
        </w:rPr>
        <w:t>13</w:t>
      </w:r>
      <w:r>
        <w:rPr>
          <w:rFonts w:cs="Times New Roman" w:ascii="Times New Roman" w:hAnsi="Times New Roman"/>
          <w:sz w:val="24"/>
          <w:szCs w:val="24"/>
        </w:rPr>
        <w:t xml:space="preserve"> de maio de 20</w:t>
      </w:r>
      <w:r>
        <w:rPr>
          <w:rFonts w:eastAsia="Calibri" w:cs="Times New Roman" w:ascii="Times New Roman" w:hAnsi="Times New Roman" w:eastAsiaTheme="minorHAnsi"/>
          <w:color w:val="auto"/>
          <w:kern w:val="0"/>
          <w:sz w:val="24"/>
          <w:szCs w:val="24"/>
          <w:lang w:val="pt-BR" w:eastAsia="en-US" w:bidi="ar-SA"/>
        </w:rPr>
        <w:t>22</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3. Os candidatos ao pleito deverão atestar por meio de declaração (Termo de Candidatura - Anexo VII), os seguintes requisitos:</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b/>
        <w:t xml:space="preserve"> Estar com a situação regularizada junto ao Coren/SC;</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b/>
        <w:t xml:space="preserve"> Pertencer ao quadro efetivo e permanente de pessoal da instituição;</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b/>
        <w:t xml:space="preserve"> Não ter sido condenado em processo administrativo na instituição;</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b/>
        <w:t xml:space="preserve"> Não ter condenação por infração ético-disciplinar transitada em julgado.</w:t>
      </w:r>
    </w:p>
    <w:p>
      <w:pPr>
        <w:pStyle w:val="Normal"/>
        <w:jc w:val="both"/>
        <w:rPr>
          <w:rFonts w:ascii="Times New Roman" w:hAnsi="Times New Roman" w:cs="Times New Roman"/>
          <w:sz w:val="24"/>
          <w:szCs w:val="24"/>
        </w:rPr>
      </w:pPr>
      <w:r>
        <w:rPr>
          <w:rFonts w:cs="Times New Roman" w:ascii="Times New Roman" w:hAnsi="Times New Roman"/>
          <w:sz w:val="24"/>
          <w:szCs w:val="24"/>
        </w:rPr>
        <w:t>4. Serão considerados candidatos elegíveis, aqueles devidamente inscritos pela Comissão Eleitoral e que estão com sua situação regular perante ao Coren-SC.</w:t>
      </w:r>
    </w:p>
    <w:p>
      <w:pPr>
        <w:pStyle w:val="Normal"/>
        <w:jc w:val="both"/>
        <w:rPr/>
      </w:pPr>
      <w:r>
        <w:rPr>
          <w:rFonts w:cs="Times New Roman" w:ascii="Times New Roman" w:hAnsi="Times New Roman"/>
          <w:sz w:val="24"/>
          <w:szCs w:val="24"/>
        </w:rPr>
        <w:t xml:space="preserve">5. A eleição será realizada nos dias </w:t>
      </w:r>
      <w:r>
        <w:rPr>
          <w:rFonts w:eastAsia="Calibri" w:cs="Times New Roman" w:ascii="Times New Roman" w:hAnsi="Times New Roman" w:eastAsiaTheme="minorHAnsi"/>
          <w:color w:val="auto"/>
          <w:kern w:val="0"/>
          <w:sz w:val="24"/>
          <w:szCs w:val="24"/>
          <w:lang w:val="pt-BR" w:eastAsia="en-US" w:bidi="ar-SA"/>
        </w:rPr>
        <w:t>13</w:t>
      </w:r>
      <w:r>
        <w:rPr>
          <w:rFonts w:cs="Times New Roman" w:ascii="Times New Roman" w:hAnsi="Times New Roman"/>
          <w:sz w:val="24"/>
          <w:szCs w:val="24"/>
        </w:rPr>
        <w:t xml:space="preserve"> e 14 de </w:t>
      </w:r>
      <w:r>
        <w:rPr>
          <w:rFonts w:eastAsia="Calibri" w:cs="Times New Roman" w:ascii="Times New Roman" w:hAnsi="Times New Roman" w:eastAsiaTheme="minorHAnsi"/>
          <w:color w:val="auto"/>
          <w:kern w:val="0"/>
          <w:sz w:val="24"/>
          <w:szCs w:val="24"/>
          <w:lang w:val="pt-BR" w:eastAsia="en-US" w:bidi="ar-SA"/>
        </w:rPr>
        <w:t xml:space="preserve">junho </w:t>
      </w:r>
      <w:r>
        <w:rPr>
          <w:rFonts w:cs="Times New Roman" w:ascii="Times New Roman" w:hAnsi="Times New Roman"/>
          <w:sz w:val="24"/>
          <w:szCs w:val="24"/>
        </w:rPr>
        <w:t>de 20</w:t>
      </w:r>
      <w:r>
        <w:rPr>
          <w:rFonts w:eastAsia="Calibri" w:cs="Times New Roman" w:ascii="Times New Roman" w:hAnsi="Times New Roman" w:eastAsiaTheme="minorHAnsi"/>
          <w:color w:val="auto"/>
          <w:kern w:val="0"/>
          <w:sz w:val="24"/>
          <w:szCs w:val="24"/>
          <w:lang w:val="pt-BR" w:eastAsia="en-US" w:bidi="ar-SA"/>
        </w:rPr>
        <w:t>22</w:t>
      </w:r>
      <w:r>
        <w:rPr>
          <w:rFonts w:cs="Times New Roman" w:ascii="Times New Roman" w:hAnsi="Times New Roman"/>
          <w:sz w:val="24"/>
          <w:szCs w:val="24"/>
        </w:rPr>
        <w:t xml:space="preserve">, </w:t>
      </w:r>
      <w:r>
        <w:rPr>
          <w:rFonts w:eastAsia="Calibri" w:cs="Times New Roman" w:ascii="Times New Roman" w:hAnsi="Times New Roman" w:eastAsiaTheme="minorHAnsi"/>
          <w:color w:val="auto"/>
          <w:kern w:val="0"/>
          <w:sz w:val="24"/>
          <w:szCs w:val="24"/>
          <w:lang w:val="pt-BR" w:eastAsia="en-US" w:bidi="ar-SA"/>
        </w:rPr>
        <w:t>através da intranet por formulário eletrônico.</w:t>
      </w:r>
    </w:p>
    <w:p>
      <w:pPr>
        <w:pStyle w:val="Normal"/>
        <w:jc w:val="both"/>
        <w:rPr>
          <w:rFonts w:ascii="Times New Roman" w:hAnsi="Times New Roman" w:cs="Times New Roman"/>
          <w:sz w:val="24"/>
          <w:szCs w:val="24"/>
        </w:rPr>
      </w:pPr>
      <w:r>
        <w:rPr>
          <w:rFonts w:cs="Times New Roman" w:ascii="Times New Roman" w:hAnsi="Times New Roman"/>
          <w:sz w:val="24"/>
          <w:szCs w:val="24"/>
        </w:rPr>
        <w:t>6. A eleição somente terá legitimidade se o número de votantes for no mínimo a metade mais um, por nível profissional. Quando o número de votantes for inferior ou igual ao número de não votantes, deverá ocorrer um novo pleito no respectivo nível profissional.</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eastAsia="Calibri" w:cs="Times New Roman" w:ascii="Times New Roman" w:hAnsi="Times New Roman" w:eastAsiaTheme="minorHAnsi"/>
          <w:color w:val="auto"/>
          <w:kern w:val="0"/>
          <w:sz w:val="24"/>
          <w:szCs w:val="24"/>
          <w:lang w:val="pt-BR" w:eastAsia="en-US" w:bidi="ar-SA"/>
        </w:rPr>
        <w:t>Balneário Camboriú, 11 de abril de 2022.</w:t>
      </w:r>
    </w:p>
    <w:p>
      <w:pPr>
        <w:pStyle w:val="Normal"/>
        <w:jc w:val="center"/>
        <w:rPr>
          <w:rFonts w:ascii="Times New Roman" w:hAnsi="Times New Roman" w:cs="Times New Roman"/>
          <w:sz w:val="24"/>
          <w:szCs w:val="24"/>
        </w:rPr>
      </w:pPr>
      <w:r>
        <w:rPr>
          <w:rFonts w:cs="Times New Roman" w:ascii="Times New Roman" w:hAnsi="Times New Roman"/>
          <w:sz w:val="24"/>
          <w:szCs w:val="24"/>
        </w:rPr>
        <w:t>____________________________________________</w:t>
      </w:r>
    </w:p>
    <w:p>
      <w:pPr>
        <w:pStyle w:val="Normal"/>
        <w:jc w:val="center"/>
        <w:rPr>
          <w:rFonts w:ascii="Times New Roman" w:hAnsi="Times New Roman" w:cs="Times New Roman"/>
          <w:sz w:val="24"/>
          <w:szCs w:val="24"/>
        </w:rPr>
      </w:pPr>
      <w:r>
        <w:rPr>
          <w:rFonts w:cs="Times New Roman" w:ascii="Times New Roman" w:hAnsi="Times New Roman"/>
          <w:sz w:val="24"/>
          <w:szCs w:val="24"/>
        </w:rPr>
        <w:t>(Presidente da Comissão Eleitoral: assinatura/carimbo)</w:t>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2"/>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42f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e342fd"/>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LibreOffice/6.3.1.2$Windows_X86_64 LibreOffice_project/b79626edf0065ac373bd1df5c28bd630b4424273</Application>
  <Pages>2</Pages>
  <Words>314</Words>
  <Characters>1692</Characters>
  <CharactersWithSpaces>1996</CharactersWithSpaces>
  <Paragraphs>17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2021-05-25T01:54:00Z</dcterms:created>
  <dc:creator>Coren</dc:creator>
  <dc:description/>
  <dc:language>pt-BR</dc:language>
  <cp:lastModifiedBy/>
  <dcterms:modified xsi:type="dcterms:W3CDTF">2022-04-11T09:13:20Z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