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A1B" w:rsidRPr="009F6104" w:rsidRDefault="004B5A1B" w:rsidP="009F6104">
      <w:pPr>
        <w:pStyle w:val="Ttulo1"/>
        <w:jc w:val="center"/>
        <w:rPr>
          <w:rFonts w:ascii="Dax-Regular" w:hAnsi="Dax-Regular"/>
          <w:b/>
          <w:color w:val="auto"/>
          <w:sz w:val="24"/>
          <w:szCs w:val="24"/>
        </w:rPr>
      </w:pPr>
      <w:r w:rsidRPr="009F6104">
        <w:rPr>
          <w:rFonts w:ascii="Dax-Regular" w:hAnsi="Dax-Regular"/>
          <w:b/>
          <w:color w:val="auto"/>
          <w:sz w:val="24"/>
          <w:szCs w:val="24"/>
        </w:rPr>
        <w:t>Edital de Convocação para as eleições dos integrantes da Comissão de Ética de Enfermagem (</w:t>
      </w:r>
      <w:proofErr w:type="spellStart"/>
      <w:r w:rsidRPr="009F6104">
        <w:rPr>
          <w:rFonts w:ascii="Dax-Regular" w:hAnsi="Dax-Regular"/>
          <w:b/>
          <w:color w:val="auto"/>
          <w:sz w:val="24"/>
          <w:szCs w:val="24"/>
        </w:rPr>
        <w:t>CEEn</w:t>
      </w:r>
      <w:proofErr w:type="spellEnd"/>
      <w:r w:rsidRPr="009F6104">
        <w:rPr>
          <w:rFonts w:ascii="Dax-Regular" w:hAnsi="Dax-Regular"/>
          <w:b/>
          <w:color w:val="auto"/>
          <w:sz w:val="24"/>
          <w:szCs w:val="24"/>
        </w:rPr>
        <w:t>) das Instituições de Saúde</w:t>
      </w:r>
    </w:p>
    <w:p w:rsidR="009F6104" w:rsidRDefault="009F6104" w:rsidP="004B5A1B">
      <w:pPr>
        <w:spacing w:after="396" w:line="300" w:lineRule="auto"/>
        <w:ind w:left="219" w:hanging="10"/>
        <w:jc w:val="both"/>
        <w:rPr>
          <w:rFonts w:ascii="Dax-Regular" w:eastAsia="Myriad Pro" w:hAnsi="Dax-Regular" w:cs="Myriad Pro"/>
          <w:color w:val="221F1F"/>
          <w:sz w:val="24"/>
          <w:szCs w:val="24"/>
        </w:rPr>
      </w:pPr>
    </w:p>
    <w:p w:rsidR="004B5A1B" w:rsidRPr="009F6104" w:rsidRDefault="004B5A1B" w:rsidP="004B5A1B">
      <w:pPr>
        <w:spacing w:after="396" w:line="300" w:lineRule="auto"/>
        <w:ind w:left="219" w:hanging="10"/>
        <w:jc w:val="both"/>
        <w:rPr>
          <w:rFonts w:ascii="Dax-Regular" w:hAnsi="Dax-Regular"/>
          <w:sz w:val="24"/>
          <w:szCs w:val="24"/>
        </w:rPr>
      </w:pPr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 xml:space="preserve">A Direção/Gerência de Enfermagem ou Órgão Equivalente </w:t>
      </w:r>
      <w:r w:rsidR="009F6104">
        <w:rPr>
          <w:rFonts w:ascii="Dax-Regular" w:eastAsia="Myriad Pro" w:hAnsi="Dax-Regular" w:cs="Myriad Pro"/>
          <w:color w:val="221F1F"/>
          <w:sz w:val="24"/>
          <w:szCs w:val="24"/>
        </w:rPr>
        <w:t>do</w:t>
      </w:r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 xml:space="preserve"> </w:t>
      </w:r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 xml:space="preserve">Hospital Regional </w:t>
      </w:r>
      <w:proofErr w:type="spellStart"/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>Helmuth</w:t>
      </w:r>
      <w:proofErr w:type="spellEnd"/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 xml:space="preserve"> </w:t>
      </w:r>
      <w:proofErr w:type="spellStart"/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>Nass</w:t>
      </w:r>
      <w:proofErr w:type="spellEnd"/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 xml:space="preserve"> </w:t>
      </w:r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 xml:space="preserve">do município de </w:t>
      </w:r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 xml:space="preserve">Biguaçu/SC </w:t>
      </w:r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>convoca todos os profissionais de Enfermagem (</w:t>
      </w:r>
      <w:proofErr w:type="gramStart"/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>Enfermeiros(</w:t>
      </w:r>
      <w:proofErr w:type="gramEnd"/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>as), Técnicos(as) e Auxiliares de Enfermagem) para participarem das eleições dos membros da Comissão de Ética de Enfermagem (</w:t>
      </w:r>
      <w:proofErr w:type="spellStart"/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>CEEn</w:t>
      </w:r>
      <w:proofErr w:type="spellEnd"/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>) que será realizada no</w:t>
      </w:r>
      <w:r w:rsidR="009F6104">
        <w:rPr>
          <w:rFonts w:ascii="Dax-Regular" w:eastAsia="Myriad Pro" w:hAnsi="Dax-Regular" w:cs="Myriad Pro"/>
          <w:color w:val="221F1F"/>
          <w:sz w:val="24"/>
          <w:szCs w:val="24"/>
        </w:rPr>
        <w:t>s</w:t>
      </w:r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 xml:space="preserve"> dia</w:t>
      </w:r>
      <w:r w:rsidR="009F6104">
        <w:rPr>
          <w:rFonts w:ascii="Dax-Regular" w:eastAsia="Myriad Pro" w:hAnsi="Dax-Regular" w:cs="Myriad Pro"/>
          <w:color w:val="221F1F"/>
          <w:sz w:val="24"/>
          <w:szCs w:val="24"/>
        </w:rPr>
        <w:t xml:space="preserve">s </w:t>
      </w:r>
      <w:r w:rsidR="009F6104" w:rsidRPr="009F6104">
        <w:rPr>
          <w:rFonts w:ascii="Dax-Regular" w:eastAsia="Myriad Pro" w:hAnsi="Dax-Regular" w:cs="Myriad Pro"/>
          <w:b/>
          <w:color w:val="221F1F"/>
          <w:sz w:val="24"/>
          <w:szCs w:val="24"/>
        </w:rPr>
        <w:t>27 e 28/02/2018</w:t>
      </w:r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 xml:space="preserve">, no horário </w:t>
      </w:r>
      <w:r w:rsidRPr="009F6104">
        <w:rPr>
          <w:rFonts w:ascii="Dax-Regular" w:eastAsia="Myriad Pro" w:hAnsi="Dax-Regular" w:cs="Myriad Pro"/>
          <w:b/>
          <w:color w:val="221F1F"/>
          <w:sz w:val="24"/>
          <w:szCs w:val="24"/>
        </w:rPr>
        <w:t xml:space="preserve">das </w:t>
      </w:r>
      <w:r w:rsidR="009F6104" w:rsidRPr="009F6104">
        <w:rPr>
          <w:rFonts w:ascii="Dax-Regular" w:eastAsia="Myriad Pro" w:hAnsi="Dax-Regular" w:cs="Myriad Pro"/>
          <w:b/>
          <w:color w:val="221F1F"/>
          <w:sz w:val="24"/>
          <w:szCs w:val="24"/>
        </w:rPr>
        <w:t>07</w:t>
      </w:r>
      <w:r w:rsidRPr="009F6104">
        <w:rPr>
          <w:rFonts w:ascii="Dax-Regular" w:eastAsia="Myriad Pro" w:hAnsi="Dax-Regular" w:cs="Myriad Pro"/>
          <w:b/>
          <w:color w:val="221F1F"/>
          <w:sz w:val="24"/>
          <w:szCs w:val="24"/>
        </w:rPr>
        <w:t>:</w:t>
      </w:r>
      <w:r w:rsidR="009F6104" w:rsidRPr="009F6104">
        <w:rPr>
          <w:rFonts w:ascii="Dax-Regular" w:eastAsia="Myriad Pro" w:hAnsi="Dax-Regular" w:cs="Myriad Pro"/>
          <w:b/>
          <w:color w:val="221F1F"/>
          <w:sz w:val="24"/>
          <w:szCs w:val="24"/>
        </w:rPr>
        <w:t>00</w:t>
      </w:r>
      <w:r w:rsidRPr="009F6104">
        <w:rPr>
          <w:rFonts w:ascii="Dax-Regular" w:eastAsia="Myriad Pro" w:hAnsi="Dax-Regular" w:cs="Myriad Pro"/>
          <w:b/>
          <w:color w:val="221F1F"/>
          <w:sz w:val="24"/>
          <w:szCs w:val="24"/>
        </w:rPr>
        <w:t xml:space="preserve"> às</w:t>
      </w:r>
      <w:r w:rsidR="009F6104" w:rsidRPr="009F6104">
        <w:rPr>
          <w:rFonts w:ascii="Dax-Regular" w:eastAsia="Myriad Pro" w:hAnsi="Dax-Regular" w:cs="Myriad Pro"/>
          <w:b/>
          <w:color w:val="221F1F"/>
          <w:sz w:val="24"/>
          <w:szCs w:val="24"/>
        </w:rPr>
        <w:t xml:space="preserve"> 08:00</w:t>
      </w:r>
      <w:r w:rsidR="009F6104">
        <w:rPr>
          <w:rFonts w:ascii="Dax-Regular" w:eastAsia="Myriad Pro" w:hAnsi="Dax-Regular" w:cs="Myriad Pro"/>
          <w:b/>
          <w:color w:val="221F1F"/>
          <w:sz w:val="24"/>
          <w:szCs w:val="24"/>
        </w:rPr>
        <w:t xml:space="preserve"> </w:t>
      </w:r>
      <w:proofErr w:type="spellStart"/>
      <w:r w:rsidR="009F6104">
        <w:rPr>
          <w:rFonts w:ascii="Dax-Regular" w:eastAsia="Myriad Pro" w:hAnsi="Dax-Regular" w:cs="Myriad Pro"/>
          <w:b/>
          <w:color w:val="221F1F"/>
          <w:sz w:val="24"/>
          <w:szCs w:val="24"/>
        </w:rPr>
        <w:t>hrs</w:t>
      </w:r>
      <w:proofErr w:type="spellEnd"/>
      <w:r w:rsidR="009F6104">
        <w:rPr>
          <w:rFonts w:ascii="Dax-Regular" w:eastAsia="Myriad Pro" w:hAnsi="Dax-Regular" w:cs="Myriad Pro"/>
          <w:color w:val="221F1F"/>
          <w:sz w:val="24"/>
          <w:szCs w:val="24"/>
        </w:rPr>
        <w:t>, em frente ao quadro de elogios (próximo ao registro do ponto).</w:t>
      </w:r>
    </w:p>
    <w:p w:rsidR="004B5A1B" w:rsidRPr="009F6104" w:rsidRDefault="004B5A1B" w:rsidP="004B5A1B">
      <w:pPr>
        <w:spacing w:after="4" w:line="300" w:lineRule="auto"/>
        <w:ind w:left="219" w:hanging="10"/>
        <w:jc w:val="both"/>
        <w:rPr>
          <w:rFonts w:ascii="Dax-Regular" w:hAnsi="Dax-Regular"/>
          <w:sz w:val="24"/>
          <w:szCs w:val="24"/>
        </w:rPr>
      </w:pPr>
      <w:r w:rsidRPr="009F6104">
        <w:rPr>
          <w:rFonts w:ascii="Dax-Regular" w:eastAsia="Myriad Pro" w:hAnsi="Dax-Regular" w:cs="Myriad Pro"/>
          <w:i/>
          <w:color w:val="221F1F"/>
          <w:sz w:val="24"/>
          <w:szCs w:val="24"/>
        </w:rPr>
        <w:t xml:space="preserve">Das inscrições dos candidatos para comporem a </w:t>
      </w:r>
      <w:proofErr w:type="spellStart"/>
      <w:r w:rsidRPr="009F6104">
        <w:rPr>
          <w:rFonts w:ascii="Dax-Regular" w:eastAsia="Myriad Pro" w:hAnsi="Dax-Regular" w:cs="Myriad Pro"/>
          <w:i/>
          <w:color w:val="221F1F"/>
          <w:sz w:val="24"/>
          <w:szCs w:val="24"/>
        </w:rPr>
        <w:t>CEEn</w:t>
      </w:r>
      <w:proofErr w:type="spellEnd"/>
      <w:r w:rsidRPr="009F6104">
        <w:rPr>
          <w:rFonts w:ascii="Dax-Regular" w:eastAsia="Myriad Pro" w:hAnsi="Dax-Regular" w:cs="Myriad Pro"/>
          <w:i/>
          <w:color w:val="221F1F"/>
          <w:sz w:val="24"/>
          <w:szCs w:val="24"/>
        </w:rPr>
        <w:t xml:space="preserve">: </w:t>
      </w:r>
    </w:p>
    <w:p w:rsidR="004B5A1B" w:rsidRPr="009F6104" w:rsidRDefault="004B5A1B" w:rsidP="004B5A1B">
      <w:pPr>
        <w:numPr>
          <w:ilvl w:val="0"/>
          <w:numId w:val="16"/>
        </w:numPr>
        <w:spacing w:after="4" w:line="300" w:lineRule="auto"/>
        <w:ind w:hanging="10"/>
        <w:jc w:val="both"/>
        <w:rPr>
          <w:rFonts w:ascii="Dax-Regular" w:hAnsi="Dax-Regular"/>
          <w:sz w:val="24"/>
          <w:szCs w:val="24"/>
        </w:rPr>
      </w:pPr>
      <w:r w:rsidRPr="009F6104">
        <w:rPr>
          <w:rFonts w:ascii="Dax-Regular" w:eastAsia="Myriad Pro" w:hAnsi="Dax-Regular" w:cs="Myriad Pro"/>
          <w:i/>
          <w:color w:val="221F1F"/>
          <w:sz w:val="24"/>
          <w:szCs w:val="24"/>
        </w:rPr>
        <w:t>Os candidatos interessados deverão inscrever-se, individualmente, com a Comissão Eleitoral, até dez dias antes das eleições, por nível de formação (</w:t>
      </w:r>
      <w:proofErr w:type="gramStart"/>
      <w:r w:rsidRPr="009F6104">
        <w:rPr>
          <w:rFonts w:ascii="Dax-Regular" w:eastAsia="Myriad Pro" w:hAnsi="Dax-Regular" w:cs="Myriad Pro"/>
          <w:i/>
          <w:color w:val="221F1F"/>
          <w:sz w:val="24"/>
          <w:szCs w:val="24"/>
        </w:rPr>
        <w:t>Enfermeiros(</w:t>
      </w:r>
      <w:proofErr w:type="gramEnd"/>
      <w:r w:rsidRPr="009F6104">
        <w:rPr>
          <w:rFonts w:ascii="Dax-Regular" w:eastAsia="Myriad Pro" w:hAnsi="Dax-Regular" w:cs="Myriad Pro"/>
          <w:i/>
          <w:color w:val="221F1F"/>
          <w:sz w:val="24"/>
          <w:szCs w:val="24"/>
        </w:rPr>
        <w:t>as), Técnicos(as) de Enfermagem e Auxiliares de Enfermagem), sem a formação de chapas.</w:t>
      </w:r>
    </w:p>
    <w:p w:rsidR="004B5A1B" w:rsidRPr="009F6104" w:rsidRDefault="004B5A1B" w:rsidP="004B5A1B">
      <w:pPr>
        <w:numPr>
          <w:ilvl w:val="0"/>
          <w:numId w:val="16"/>
        </w:numPr>
        <w:spacing w:after="4" w:line="300" w:lineRule="auto"/>
        <w:ind w:hanging="10"/>
        <w:jc w:val="both"/>
        <w:rPr>
          <w:rFonts w:ascii="Dax-Regular" w:hAnsi="Dax-Regular"/>
          <w:sz w:val="24"/>
          <w:szCs w:val="24"/>
        </w:rPr>
      </w:pPr>
      <w:r w:rsidRPr="009F6104">
        <w:rPr>
          <w:rFonts w:ascii="Dax-Regular" w:eastAsia="Myriad Pro" w:hAnsi="Dax-Regular" w:cs="Myriad Pro"/>
          <w:i/>
          <w:color w:val="221F1F"/>
          <w:sz w:val="24"/>
          <w:szCs w:val="24"/>
        </w:rPr>
        <w:t>Para se inscrever, os candidatos deverão atender os critérios estabelecidos no Regimento Interno da Comissão de Ética (</w:t>
      </w:r>
      <w:proofErr w:type="spellStart"/>
      <w:r w:rsidRPr="009F6104">
        <w:rPr>
          <w:rFonts w:ascii="Dax-Regular" w:eastAsia="Myriad Pro" w:hAnsi="Dax-Regular" w:cs="Myriad Pro"/>
          <w:i/>
          <w:color w:val="221F1F"/>
          <w:sz w:val="24"/>
          <w:szCs w:val="24"/>
        </w:rPr>
        <w:t>CEEn</w:t>
      </w:r>
      <w:proofErr w:type="spellEnd"/>
      <w:r w:rsidRPr="009F6104">
        <w:rPr>
          <w:rFonts w:ascii="Dax-Regular" w:eastAsia="Myriad Pro" w:hAnsi="Dax-Regular" w:cs="Myriad Pro"/>
          <w:i/>
          <w:color w:val="221F1F"/>
          <w:sz w:val="24"/>
          <w:szCs w:val="24"/>
        </w:rPr>
        <w:t xml:space="preserve">) da Instituição, dispostos no art. 7º, incisos I a IV. </w:t>
      </w:r>
      <w:proofErr w:type="gramStart"/>
      <w:r w:rsidRPr="009F6104">
        <w:rPr>
          <w:rFonts w:ascii="Dax-Regular" w:eastAsia="Myriad Pro" w:hAnsi="Dax-Regular" w:cs="Myriad Pro"/>
          <w:i/>
          <w:color w:val="221F1F"/>
          <w:sz w:val="24"/>
          <w:szCs w:val="24"/>
        </w:rPr>
        <w:t>c) Cada</w:t>
      </w:r>
      <w:proofErr w:type="gramEnd"/>
      <w:r w:rsidRPr="009F6104">
        <w:rPr>
          <w:rFonts w:ascii="Dax-Regular" w:eastAsia="Myriad Pro" w:hAnsi="Dax-Regular" w:cs="Myriad Pro"/>
          <w:i/>
          <w:color w:val="221F1F"/>
          <w:sz w:val="24"/>
          <w:szCs w:val="24"/>
        </w:rPr>
        <w:t xml:space="preserve"> nível profissional vota nos candidatos do seu respectivo nível.</w:t>
      </w:r>
    </w:p>
    <w:p w:rsidR="004B5A1B" w:rsidRPr="009F6104" w:rsidRDefault="004B5A1B" w:rsidP="004B5A1B">
      <w:pPr>
        <w:numPr>
          <w:ilvl w:val="0"/>
          <w:numId w:val="17"/>
        </w:numPr>
        <w:spacing w:after="4" w:line="300" w:lineRule="auto"/>
        <w:ind w:hanging="10"/>
        <w:jc w:val="both"/>
        <w:rPr>
          <w:rFonts w:ascii="Dax-Regular" w:hAnsi="Dax-Regular"/>
          <w:sz w:val="24"/>
          <w:szCs w:val="24"/>
        </w:rPr>
      </w:pPr>
      <w:r w:rsidRPr="009F6104">
        <w:rPr>
          <w:rFonts w:ascii="Dax-Regular" w:eastAsia="Myriad Pro" w:hAnsi="Dax-Regular" w:cs="Myriad Pro"/>
          <w:i/>
          <w:color w:val="221F1F"/>
          <w:sz w:val="24"/>
          <w:szCs w:val="24"/>
        </w:rPr>
        <w:t>A eleição será válida, se o número de votantes, por nível profissional, for, no mínimo, a m</w:t>
      </w:r>
      <w:r w:rsidR="009F6104">
        <w:rPr>
          <w:rFonts w:ascii="Dax-Regular" w:eastAsia="Myriad Pro" w:hAnsi="Dax-Regular" w:cs="Myriad Pro"/>
          <w:i/>
          <w:color w:val="221F1F"/>
          <w:sz w:val="24"/>
          <w:szCs w:val="24"/>
        </w:rPr>
        <w:t>etade mais um do total de profi</w:t>
      </w:r>
      <w:r w:rsidRPr="009F6104">
        <w:rPr>
          <w:rFonts w:ascii="Dax-Regular" w:eastAsia="Myriad Pro" w:hAnsi="Dax-Regular" w:cs="Myriad Pro"/>
          <w:i/>
          <w:color w:val="221F1F"/>
          <w:sz w:val="24"/>
          <w:szCs w:val="24"/>
        </w:rPr>
        <w:t>ssionais existentes na Instituição. Caso contrário, deverá ser feita nova eleição naquele nível que não atingiu o percentual indicado.</w:t>
      </w:r>
    </w:p>
    <w:p w:rsidR="004B5A1B" w:rsidRPr="009F6104" w:rsidRDefault="004B5A1B" w:rsidP="004B5A1B">
      <w:pPr>
        <w:numPr>
          <w:ilvl w:val="0"/>
          <w:numId w:val="17"/>
        </w:numPr>
        <w:spacing w:after="396" w:line="300" w:lineRule="auto"/>
        <w:ind w:hanging="10"/>
        <w:jc w:val="both"/>
        <w:rPr>
          <w:rFonts w:ascii="Dax-Regular" w:hAnsi="Dax-Regular"/>
          <w:sz w:val="24"/>
          <w:szCs w:val="24"/>
        </w:rPr>
      </w:pPr>
      <w:r w:rsidRPr="009F6104">
        <w:rPr>
          <w:rFonts w:ascii="Dax-Regular" w:eastAsia="Myriad Pro" w:hAnsi="Dax-Regular" w:cs="Myriad Pro"/>
          <w:i/>
          <w:color w:val="221F1F"/>
          <w:sz w:val="24"/>
          <w:szCs w:val="24"/>
        </w:rPr>
        <w:t>A Direção/Gerência de Enfermagem e os membros da Comissão Eleitoral não podem ser candidatos às eleições.</w:t>
      </w:r>
    </w:p>
    <w:p w:rsidR="004B5A1B" w:rsidRPr="009F6104" w:rsidRDefault="004B5A1B" w:rsidP="004B5A1B">
      <w:pPr>
        <w:pStyle w:val="Ttulo2"/>
        <w:rPr>
          <w:rFonts w:ascii="Dax-Regular" w:hAnsi="Dax-Regular"/>
        </w:rPr>
      </w:pPr>
      <w:r w:rsidRPr="009F6104">
        <w:rPr>
          <w:rFonts w:ascii="Dax-Regular" w:hAnsi="Dax-Regular"/>
        </w:rPr>
        <w:t>Da Comissão Eleitoral</w:t>
      </w:r>
    </w:p>
    <w:p w:rsidR="004B5A1B" w:rsidRPr="009F6104" w:rsidRDefault="004B5A1B" w:rsidP="004B5A1B">
      <w:pPr>
        <w:spacing w:after="73" w:line="300" w:lineRule="auto"/>
        <w:ind w:left="219" w:hanging="10"/>
        <w:jc w:val="both"/>
        <w:rPr>
          <w:rFonts w:ascii="Dax-Regular" w:hAnsi="Dax-Regular"/>
          <w:sz w:val="24"/>
          <w:szCs w:val="24"/>
        </w:rPr>
      </w:pPr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>A Comissão Eleitoral é composta pelos seguintes profissionais:</w:t>
      </w:r>
    </w:p>
    <w:tbl>
      <w:tblPr>
        <w:tblStyle w:val="TableGrid"/>
        <w:tblW w:w="9113" w:type="dxa"/>
        <w:tblInd w:w="229" w:type="dxa"/>
        <w:tblCellMar>
          <w:top w:w="1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53"/>
        <w:gridCol w:w="4560"/>
      </w:tblGrid>
      <w:tr w:rsidR="004B5A1B" w:rsidRPr="009F6104" w:rsidTr="00D44895">
        <w:trPr>
          <w:trHeight w:val="412"/>
        </w:trPr>
        <w:tc>
          <w:tcPr>
            <w:tcW w:w="4553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  <w:shd w:val="clear" w:color="auto" w:fill="ACBAA0"/>
          </w:tcPr>
          <w:p w:rsidR="004B5A1B" w:rsidRPr="009F6104" w:rsidRDefault="004B5A1B" w:rsidP="00D44895">
            <w:pPr>
              <w:spacing w:after="0"/>
              <w:ind w:left="1"/>
              <w:rPr>
                <w:rFonts w:ascii="Dax-Regular" w:hAnsi="Dax-Regular"/>
                <w:sz w:val="24"/>
                <w:szCs w:val="24"/>
              </w:rPr>
            </w:pPr>
            <w:r w:rsidRPr="009F6104"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>Nomes</w:t>
            </w:r>
          </w:p>
        </w:tc>
        <w:tc>
          <w:tcPr>
            <w:tcW w:w="4560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  <w:shd w:val="clear" w:color="auto" w:fill="ACBAA0"/>
          </w:tcPr>
          <w:p w:rsidR="004B5A1B" w:rsidRPr="009F6104" w:rsidRDefault="004B5A1B" w:rsidP="00D44895">
            <w:pPr>
              <w:spacing w:after="0"/>
              <w:rPr>
                <w:rFonts w:ascii="Dax-Regular" w:hAnsi="Dax-Regular"/>
                <w:sz w:val="24"/>
                <w:szCs w:val="24"/>
              </w:rPr>
            </w:pPr>
            <w:r w:rsidRPr="009F6104"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 xml:space="preserve">Nº Inscrição no </w:t>
            </w:r>
            <w:proofErr w:type="spellStart"/>
            <w:r w:rsidRPr="009F6104"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>Coren</w:t>
            </w:r>
            <w:proofErr w:type="spellEnd"/>
            <w:r w:rsidRPr="009F6104">
              <w:rPr>
                <w:rFonts w:ascii="Dax-Regular" w:eastAsia="Myriad Pro" w:hAnsi="Dax-Regular" w:cs="Myriad Pro"/>
                <w:b/>
                <w:color w:val="221F1F"/>
                <w:sz w:val="24"/>
                <w:szCs w:val="24"/>
              </w:rPr>
              <w:t>/SC</w:t>
            </w:r>
          </w:p>
        </w:tc>
      </w:tr>
      <w:tr w:rsidR="004B5A1B" w:rsidRPr="009F6104" w:rsidTr="00D44895">
        <w:trPr>
          <w:trHeight w:val="412"/>
        </w:trPr>
        <w:tc>
          <w:tcPr>
            <w:tcW w:w="4553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4B5A1B" w:rsidRPr="00366F3B" w:rsidRDefault="00366F3B" w:rsidP="00366F3B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Dax-Regular" w:eastAsiaTheme="minorEastAsia" w:hAnsi="Dax-Regular"/>
                <w:sz w:val="24"/>
                <w:szCs w:val="24"/>
              </w:rPr>
            </w:pPr>
            <w:r>
              <w:rPr>
                <w:rFonts w:ascii="Dax-Regular" w:eastAsiaTheme="minorEastAsia" w:hAnsi="Dax-Regular"/>
                <w:sz w:val="24"/>
                <w:szCs w:val="24"/>
              </w:rPr>
              <w:t>Cristiane Maffessoni</w:t>
            </w:r>
          </w:p>
        </w:tc>
        <w:tc>
          <w:tcPr>
            <w:tcW w:w="4560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4B5A1B" w:rsidRPr="009F6104" w:rsidRDefault="00366F3B" w:rsidP="00D4489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272 205</w:t>
            </w:r>
          </w:p>
        </w:tc>
      </w:tr>
      <w:tr w:rsidR="004B5A1B" w:rsidRPr="009F6104" w:rsidTr="00D44895">
        <w:trPr>
          <w:trHeight w:val="415"/>
        </w:trPr>
        <w:tc>
          <w:tcPr>
            <w:tcW w:w="4553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4B5A1B" w:rsidRPr="00366F3B" w:rsidRDefault="00366F3B" w:rsidP="00366F3B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Dax-Regular" w:eastAsiaTheme="minorEastAsia" w:hAnsi="Dax-Regular"/>
                <w:sz w:val="24"/>
                <w:szCs w:val="24"/>
              </w:rPr>
            </w:pPr>
            <w:r>
              <w:rPr>
                <w:rFonts w:ascii="Dax-Regular" w:eastAsiaTheme="minorEastAsia" w:hAnsi="Dax-Regular"/>
                <w:sz w:val="24"/>
                <w:szCs w:val="24"/>
              </w:rPr>
              <w:t>Mayara de Souza</w:t>
            </w:r>
          </w:p>
        </w:tc>
        <w:tc>
          <w:tcPr>
            <w:tcW w:w="4560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4B5A1B" w:rsidRPr="009F6104" w:rsidRDefault="00366F3B" w:rsidP="00D4489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1047879</w:t>
            </w:r>
          </w:p>
        </w:tc>
      </w:tr>
      <w:tr w:rsidR="004B5A1B" w:rsidRPr="009F6104" w:rsidTr="00D44895">
        <w:trPr>
          <w:trHeight w:val="415"/>
        </w:trPr>
        <w:tc>
          <w:tcPr>
            <w:tcW w:w="4553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4B5A1B" w:rsidRPr="00366F3B" w:rsidRDefault="00366F3B" w:rsidP="00366F3B">
            <w:pPr>
              <w:pStyle w:val="PargrafodaLista"/>
              <w:numPr>
                <w:ilvl w:val="0"/>
                <w:numId w:val="18"/>
              </w:numPr>
              <w:spacing w:after="0"/>
              <w:rPr>
                <w:rFonts w:ascii="Dax-Regular" w:eastAsiaTheme="minorEastAsia" w:hAnsi="Dax-Regular"/>
                <w:sz w:val="24"/>
                <w:szCs w:val="24"/>
              </w:rPr>
            </w:pPr>
            <w:r>
              <w:rPr>
                <w:rFonts w:ascii="Dax-Regular" w:eastAsiaTheme="minorEastAsia" w:hAnsi="Dax-Regular"/>
                <w:sz w:val="24"/>
                <w:szCs w:val="24"/>
              </w:rPr>
              <w:t>Thalita Fonseca Dutra</w:t>
            </w:r>
          </w:p>
        </w:tc>
        <w:tc>
          <w:tcPr>
            <w:tcW w:w="4560" w:type="dxa"/>
            <w:tcBorders>
              <w:top w:val="single" w:sz="5" w:space="0" w:color="221F1F"/>
              <w:left w:val="single" w:sz="5" w:space="0" w:color="221F1F"/>
              <w:bottom w:val="single" w:sz="5" w:space="0" w:color="221F1F"/>
              <w:right w:val="single" w:sz="5" w:space="0" w:color="221F1F"/>
            </w:tcBorders>
          </w:tcPr>
          <w:p w:rsidR="004B5A1B" w:rsidRPr="009F6104" w:rsidRDefault="00366F3B" w:rsidP="00D44895">
            <w:pPr>
              <w:rPr>
                <w:rFonts w:ascii="Dax-Regular" w:hAnsi="Dax-Regular"/>
                <w:sz w:val="24"/>
                <w:szCs w:val="24"/>
              </w:rPr>
            </w:pPr>
            <w:r>
              <w:rPr>
                <w:rFonts w:ascii="Dax-Regular" w:hAnsi="Dax-Regular"/>
                <w:sz w:val="24"/>
                <w:szCs w:val="24"/>
              </w:rPr>
              <w:t>455 860</w:t>
            </w:r>
          </w:p>
        </w:tc>
      </w:tr>
    </w:tbl>
    <w:p w:rsidR="00366F3B" w:rsidRDefault="00366F3B" w:rsidP="004B5A1B">
      <w:pPr>
        <w:spacing w:after="4" w:line="300" w:lineRule="auto"/>
        <w:ind w:left="219" w:hanging="10"/>
        <w:jc w:val="both"/>
        <w:rPr>
          <w:rFonts w:ascii="Dax-Regular" w:eastAsia="Myriad Pro" w:hAnsi="Dax-Regular" w:cs="Myriad Pro"/>
          <w:color w:val="221F1F"/>
          <w:sz w:val="24"/>
          <w:szCs w:val="24"/>
        </w:rPr>
      </w:pPr>
    </w:p>
    <w:p w:rsidR="004B5A1B" w:rsidRPr="009F6104" w:rsidRDefault="004B5A1B" w:rsidP="004B5A1B">
      <w:pPr>
        <w:spacing w:after="4" w:line="300" w:lineRule="auto"/>
        <w:ind w:left="219" w:hanging="10"/>
        <w:jc w:val="both"/>
        <w:rPr>
          <w:rFonts w:ascii="Dax-Regular" w:hAnsi="Dax-Regular"/>
          <w:sz w:val="24"/>
          <w:szCs w:val="24"/>
        </w:rPr>
      </w:pPr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>A Comissão Eleitoral conduzirá os trabalhos de divulgação, organização, realização do pleito, apuração, divulgação dos resultados e o seu encaminhamento à Direção/Gerência de Enfermagem.</w:t>
      </w:r>
    </w:p>
    <w:p w:rsidR="009F6104" w:rsidRDefault="009F6104" w:rsidP="004B5A1B">
      <w:pPr>
        <w:pStyle w:val="Ttulo2"/>
        <w:ind w:left="-5"/>
        <w:rPr>
          <w:rFonts w:ascii="Dax-Regular" w:hAnsi="Dax-Regular"/>
        </w:rPr>
      </w:pPr>
    </w:p>
    <w:p w:rsidR="009F6104" w:rsidRDefault="009F6104" w:rsidP="004B5A1B">
      <w:pPr>
        <w:pStyle w:val="Ttulo2"/>
        <w:ind w:left="-5"/>
        <w:rPr>
          <w:rFonts w:ascii="Dax-Regular" w:hAnsi="Dax-Regular"/>
        </w:rPr>
      </w:pPr>
    </w:p>
    <w:p w:rsidR="004B5A1B" w:rsidRPr="009F6104" w:rsidRDefault="004B5A1B" w:rsidP="004B5A1B">
      <w:pPr>
        <w:pStyle w:val="Ttulo2"/>
        <w:ind w:left="-5"/>
        <w:rPr>
          <w:rFonts w:ascii="Dax-Regular" w:hAnsi="Dax-Regular"/>
        </w:rPr>
      </w:pPr>
      <w:r w:rsidRPr="009F6104">
        <w:rPr>
          <w:rFonts w:ascii="Dax-Regular" w:hAnsi="Dax-Regular"/>
        </w:rPr>
        <w:t>Dos resultados</w:t>
      </w:r>
    </w:p>
    <w:p w:rsidR="004B5A1B" w:rsidRPr="009F6104" w:rsidRDefault="004B5A1B" w:rsidP="004B5A1B">
      <w:pPr>
        <w:spacing w:after="4" w:line="300" w:lineRule="auto"/>
        <w:ind w:left="10" w:hanging="10"/>
        <w:jc w:val="both"/>
        <w:rPr>
          <w:rFonts w:ascii="Dax-Regular" w:hAnsi="Dax-Regular"/>
          <w:sz w:val="24"/>
          <w:szCs w:val="24"/>
        </w:rPr>
      </w:pPr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 xml:space="preserve">A Direção/Gerência de Enfermagem ou Órgão Equivalente proclamará os resultados no </w:t>
      </w:r>
      <w:r w:rsidRPr="009F6104">
        <w:rPr>
          <w:rFonts w:ascii="Dax-Regular" w:eastAsia="Myriad Pro" w:hAnsi="Dax-Regular" w:cs="Myriad Pro"/>
          <w:b/>
          <w:color w:val="221F1F"/>
          <w:sz w:val="24"/>
          <w:szCs w:val="24"/>
        </w:rPr>
        <w:t>Edital de Proclamação dos Resultados das Eleições</w:t>
      </w:r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 xml:space="preserve"> no prazo de 24 horas.</w:t>
      </w:r>
    </w:p>
    <w:p w:rsidR="004B5A1B" w:rsidRPr="009F6104" w:rsidRDefault="004B5A1B" w:rsidP="004B5A1B">
      <w:pPr>
        <w:spacing w:after="792" w:line="300" w:lineRule="auto"/>
        <w:ind w:left="10" w:right="224" w:hanging="10"/>
        <w:jc w:val="both"/>
        <w:rPr>
          <w:rFonts w:ascii="Dax-Regular" w:hAnsi="Dax-Regular"/>
          <w:sz w:val="24"/>
          <w:szCs w:val="24"/>
        </w:rPr>
      </w:pPr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 xml:space="preserve">Em 15 dias, a contar da data do pleito, a Direção/Gerência de Enfermagem encaminhará a cópia do Edital de Proclamação dos Resultados ao </w:t>
      </w:r>
      <w:proofErr w:type="spellStart"/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>Coren</w:t>
      </w:r>
      <w:proofErr w:type="spellEnd"/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 xml:space="preserve">/SC, indicando: </w:t>
      </w:r>
      <w:r w:rsidRPr="009F6104">
        <w:rPr>
          <w:rFonts w:ascii="Dax-Regular" w:eastAsia="Myriad Pro" w:hAnsi="Dax-Regular" w:cs="Myriad Pro"/>
          <w:b/>
          <w:color w:val="221F1F"/>
          <w:sz w:val="24"/>
          <w:szCs w:val="24"/>
        </w:rPr>
        <w:t>a)</w:t>
      </w:r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 xml:space="preserve"> o total de eleitores por nível profissional;</w:t>
      </w:r>
      <w:r w:rsidRPr="009F6104">
        <w:rPr>
          <w:rFonts w:ascii="Dax-Regular" w:eastAsia="Myriad Pro" w:hAnsi="Dax-Regular" w:cs="Myriad Pro"/>
          <w:b/>
          <w:color w:val="221F1F"/>
          <w:sz w:val="24"/>
          <w:szCs w:val="24"/>
        </w:rPr>
        <w:t xml:space="preserve"> b)</w:t>
      </w:r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 xml:space="preserve"> o nome de todos os candidatos eleitos por nível profissional, acompanhado do número do </w:t>
      </w:r>
      <w:proofErr w:type="spellStart"/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>Coren</w:t>
      </w:r>
      <w:proofErr w:type="spellEnd"/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>/SC e o respectivo número de votos, bem como o número de votos nulos e/ou em branco, e os nomes dos membros efetivos da Comissão eleita e seus respectivos suplentes.</w:t>
      </w:r>
    </w:p>
    <w:p w:rsidR="004B5A1B" w:rsidRPr="009F6104" w:rsidRDefault="00366F3B" w:rsidP="004B5A1B">
      <w:pPr>
        <w:spacing w:after="1235" w:line="265" w:lineRule="auto"/>
        <w:ind w:left="10" w:right="226" w:hanging="10"/>
        <w:jc w:val="center"/>
        <w:rPr>
          <w:rFonts w:ascii="Dax-Regular" w:hAnsi="Dax-Regular"/>
          <w:sz w:val="24"/>
          <w:szCs w:val="24"/>
        </w:rPr>
      </w:pPr>
      <w:r>
        <w:rPr>
          <w:rFonts w:ascii="Dax-Regular" w:eastAsia="Myriad Pro" w:hAnsi="Dax-Regular" w:cs="Myriad Pro"/>
          <w:color w:val="221F1F"/>
          <w:sz w:val="24"/>
          <w:szCs w:val="24"/>
        </w:rPr>
        <w:t>Biguaçu SC</w:t>
      </w:r>
      <w:r w:rsidR="004B5A1B" w:rsidRPr="009F6104">
        <w:rPr>
          <w:rFonts w:ascii="Dax-Regular" w:eastAsia="Myriad Pro" w:hAnsi="Dax-Regular" w:cs="Myriad Pro"/>
          <w:color w:val="221F1F"/>
          <w:sz w:val="24"/>
          <w:szCs w:val="24"/>
        </w:rPr>
        <w:t xml:space="preserve">, </w:t>
      </w:r>
      <w:r>
        <w:rPr>
          <w:rFonts w:ascii="Dax-Regular" w:eastAsia="Myriad Pro" w:hAnsi="Dax-Regular" w:cs="Myriad Pro"/>
          <w:color w:val="221F1F"/>
          <w:sz w:val="24"/>
          <w:szCs w:val="24"/>
        </w:rPr>
        <w:t>15</w:t>
      </w:r>
      <w:r w:rsidR="004B5A1B" w:rsidRPr="009F6104">
        <w:rPr>
          <w:rFonts w:ascii="Dax-Regular" w:eastAsia="Myriad Pro" w:hAnsi="Dax-Regular" w:cs="Myriad Pro"/>
          <w:color w:val="221F1F"/>
          <w:sz w:val="24"/>
          <w:szCs w:val="24"/>
        </w:rPr>
        <w:t xml:space="preserve"> de</w:t>
      </w:r>
      <w:r>
        <w:rPr>
          <w:rFonts w:ascii="Dax-Regular" w:eastAsia="Myriad Pro" w:hAnsi="Dax-Regular" w:cs="Myriad Pro"/>
          <w:color w:val="221F1F"/>
          <w:sz w:val="24"/>
          <w:szCs w:val="24"/>
        </w:rPr>
        <w:t xml:space="preserve"> janeiro</w:t>
      </w:r>
      <w:r w:rsidR="004B5A1B" w:rsidRPr="009F6104">
        <w:rPr>
          <w:rFonts w:ascii="Dax-Regular" w:eastAsia="Myriad Pro" w:hAnsi="Dax-Regular" w:cs="Myriad Pro"/>
          <w:color w:val="221F1F"/>
          <w:sz w:val="24"/>
          <w:szCs w:val="24"/>
        </w:rPr>
        <w:t xml:space="preserve"> de 20</w:t>
      </w:r>
      <w:r>
        <w:rPr>
          <w:rFonts w:ascii="Dax-Regular" w:eastAsia="Myriad Pro" w:hAnsi="Dax-Regular" w:cs="Myriad Pro"/>
          <w:color w:val="221F1F"/>
          <w:sz w:val="24"/>
          <w:szCs w:val="24"/>
        </w:rPr>
        <w:t>18</w:t>
      </w:r>
      <w:r w:rsidR="004B5A1B" w:rsidRPr="009F6104">
        <w:rPr>
          <w:rFonts w:ascii="Dax-Regular" w:eastAsia="Myriad Pro" w:hAnsi="Dax-Regular" w:cs="Myriad Pro"/>
          <w:color w:val="221F1F"/>
          <w:sz w:val="24"/>
          <w:szCs w:val="24"/>
        </w:rPr>
        <w:t>.</w:t>
      </w:r>
      <w:bookmarkStart w:id="0" w:name="_GoBack"/>
      <w:bookmarkEnd w:id="0"/>
    </w:p>
    <w:p w:rsidR="004B5A1B" w:rsidRPr="009F6104" w:rsidRDefault="004B5A1B" w:rsidP="004B5A1B">
      <w:pPr>
        <w:spacing w:after="47" w:line="265" w:lineRule="auto"/>
        <w:ind w:left="10" w:right="226" w:hanging="10"/>
        <w:jc w:val="center"/>
        <w:rPr>
          <w:rFonts w:ascii="Dax-Regular" w:hAnsi="Dax-Regular"/>
          <w:sz w:val="24"/>
          <w:szCs w:val="24"/>
        </w:rPr>
      </w:pPr>
    </w:p>
    <w:p w:rsidR="00366F3B" w:rsidRDefault="00366F3B" w:rsidP="004B5A1B">
      <w:pPr>
        <w:spacing w:after="47" w:line="265" w:lineRule="auto"/>
        <w:ind w:left="10" w:right="226" w:hanging="10"/>
        <w:jc w:val="center"/>
        <w:rPr>
          <w:rFonts w:ascii="Dax-Regular" w:eastAsia="Myriad Pro" w:hAnsi="Dax-Regular" w:cs="Myriad Pro"/>
          <w:color w:val="221F1F"/>
          <w:sz w:val="24"/>
          <w:szCs w:val="24"/>
        </w:rPr>
      </w:pPr>
      <w:r>
        <w:rPr>
          <w:rFonts w:ascii="Dax-Regular" w:eastAsia="Myriad Pro" w:hAnsi="Dax-Regular" w:cs="Myriad Pro"/>
          <w:color w:val="221F1F"/>
          <w:sz w:val="24"/>
          <w:szCs w:val="24"/>
        </w:rPr>
        <w:t xml:space="preserve">Cristiane Maffessoni </w:t>
      </w:r>
    </w:p>
    <w:p w:rsidR="004B5A1B" w:rsidRPr="009F6104" w:rsidRDefault="004B5A1B" w:rsidP="004B5A1B">
      <w:pPr>
        <w:spacing w:after="47" w:line="265" w:lineRule="auto"/>
        <w:ind w:left="10" w:right="226" w:hanging="10"/>
        <w:jc w:val="center"/>
        <w:rPr>
          <w:rFonts w:ascii="Dax-Regular" w:hAnsi="Dax-Regular"/>
          <w:sz w:val="24"/>
          <w:szCs w:val="24"/>
        </w:rPr>
      </w:pPr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 xml:space="preserve">Gerente de Enfermagem - </w:t>
      </w:r>
      <w:proofErr w:type="spellStart"/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>Coren</w:t>
      </w:r>
      <w:proofErr w:type="spellEnd"/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>/SC nº</w:t>
      </w:r>
      <w:r w:rsidR="00366F3B">
        <w:rPr>
          <w:rFonts w:ascii="Dax-Regular" w:eastAsia="Myriad Pro" w:hAnsi="Dax-Regular" w:cs="Myriad Pro"/>
          <w:color w:val="221F1F"/>
          <w:sz w:val="24"/>
          <w:szCs w:val="24"/>
        </w:rPr>
        <w:t>272205</w:t>
      </w:r>
      <w:r w:rsidRPr="009F6104">
        <w:rPr>
          <w:rFonts w:ascii="Dax-Regular" w:eastAsia="Myriad Pro" w:hAnsi="Dax-Regular" w:cs="Myriad Pro"/>
          <w:color w:val="221F1F"/>
          <w:sz w:val="24"/>
          <w:szCs w:val="24"/>
        </w:rPr>
        <w:t xml:space="preserve"> </w:t>
      </w:r>
    </w:p>
    <w:p w:rsidR="00430CEC" w:rsidRPr="009F6104" w:rsidRDefault="00430CEC" w:rsidP="0096311F">
      <w:pPr>
        <w:tabs>
          <w:tab w:val="left" w:pos="851"/>
          <w:tab w:val="left" w:pos="5245"/>
        </w:tabs>
        <w:rPr>
          <w:rFonts w:ascii="Dax-Regular" w:hAnsi="Dax-Regular"/>
          <w:b/>
          <w:sz w:val="24"/>
          <w:szCs w:val="24"/>
          <w:lang w:eastAsia="pt-BR"/>
        </w:rPr>
      </w:pPr>
    </w:p>
    <w:sectPr w:rsidR="00430CEC" w:rsidRPr="009F6104" w:rsidSect="006623B9">
      <w:headerReference w:type="default" r:id="rId8"/>
      <w:footerReference w:type="default" r:id="rId9"/>
      <w:pgSz w:w="11906" w:h="16838"/>
      <w:pgMar w:top="1440" w:right="1080" w:bottom="1440" w:left="108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6E5" w:rsidRDefault="001F56E5" w:rsidP="0009392E">
      <w:pPr>
        <w:spacing w:after="0" w:line="240" w:lineRule="auto"/>
      </w:pPr>
      <w:r>
        <w:separator/>
      </w:r>
    </w:p>
  </w:endnote>
  <w:endnote w:type="continuationSeparator" w:id="0">
    <w:p w:rsidR="001F56E5" w:rsidRDefault="001F56E5" w:rsidP="00093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x-Regular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519" w:rsidRPr="006B5268" w:rsidRDefault="00D03519" w:rsidP="00965F0D">
    <w:pPr>
      <w:shd w:val="clear" w:color="auto" w:fill="FFFFFF"/>
      <w:tabs>
        <w:tab w:val="left" w:pos="851"/>
      </w:tabs>
      <w:spacing w:after="0" w:line="240" w:lineRule="auto"/>
      <w:ind w:left="851"/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</w:pPr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Beneficência Camiliana do Sul – Hospital Regional </w:t>
    </w:r>
    <w:proofErr w:type="spellStart"/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Helmuth</w:t>
    </w:r>
    <w:proofErr w:type="spellEnd"/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 </w:t>
    </w:r>
    <w:proofErr w:type="spellStart"/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Nass</w:t>
    </w:r>
    <w:proofErr w:type="spellEnd"/>
    <w:r w:rsidR="006B5268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.</w:t>
    </w:r>
  </w:p>
  <w:p w:rsidR="00BB0452" w:rsidRPr="006B5268" w:rsidRDefault="00D03519" w:rsidP="00965F0D">
    <w:pPr>
      <w:shd w:val="clear" w:color="auto" w:fill="FFFFFF"/>
      <w:tabs>
        <w:tab w:val="left" w:pos="851"/>
      </w:tabs>
      <w:spacing w:after="0" w:line="240" w:lineRule="auto"/>
      <w:ind w:left="851"/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</w:pPr>
    <w:proofErr w:type="gramStart"/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CNPJ.:</w:t>
    </w:r>
    <w:proofErr w:type="gramEnd"/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 83.506.03</w:t>
    </w:r>
    <w:r w:rsidR="000742B9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0/0017-69 </w:t>
    </w:r>
    <w:r w:rsidR="006B5268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- </w:t>
    </w:r>
    <w:r w:rsidR="0095530D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Av. Egídio </w:t>
    </w:r>
    <w:proofErr w:type="spellStart"/>
    <w:r w:rsidR="0095530D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Abelino</w:t>
    </w:r>
    <w:proofErr w:type="spellEnd"/>
    <w:r w:rsidR="0095530D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 </w:t>
    </w:r>
    <w:proofErr w:type="spellStart"/>
    <w:r w:rsidR="0095530D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Richartz</w:t>
    </w:r>
    <w:proofErr w:type="spellEnd"/>
    <w:r w:rsidR="00773A9A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 – S/N</w:t>
    </w:r>
    <w:r w:rsidR="006B5268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.</w:t>
    </w:r>
  </w:p>
  <w:p w:rsidR="00773A9A" w:rsidRPr="006B5268" w:rsidRDefault="00D03519" w:rsidP="00965F0D">
    <w:pPr>
      <w:shd w:val="clear" w:color="auto" w:fill="FFFFFF"/>
      <w:tabs>
        <w:tab w:val="left" w:pos="851"/>
      </w:tabs>
      <w:spacing w:after="0" w:line="240" w:lineRule="auto"/>
      <w:ind w:left="851"/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</w:pPr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Bairro</w:t>
    </w:r>
    <w:r w:rsidR="00B96B85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: Beira Rio</w:t>
    </w:r>
    <w:r w:rsidR="0095530D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.</w:t>
    </w:r>
    <w:r w:rsidR="00773A9A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 Rod SC 407, Km 02</w:t>
    </w:r>
    <w:r w:rsidR="0095530D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>.</w:t>
    </w:r>
    <w:r w:rsidR="00773A9A" w:rsidRPr="006B5268">
      <w:rPr>
        <w:rFonts w:ascii="Dax-Regular" w:eastAsia="Times New Roman" w:hAnsi="Dax-Regular"/>
        <w:color w:val="7F7F7F" w:themeColor="text1" w:themeTint="80"/>
        <w:sz w:val="16"/>
        <w:szCs w:val="24"/>
        <w:lang w:eastAsia="pt-BR"/>
      </w:rPr>
      <w:t xml:space="preserve"> </w:t>
    </w:r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>Biguaçu</w:t>
    </w:r>
    <w:r w:rsidR="00B96B85"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>/SC</w:t>
    </w:r>
    <w:r w:rsidR="0095530D"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 xml:space="preserve"> -</w:t>
    </w:r>
    <w:r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 xml:space="preserve"> CEP: </w:t>
    </w:r>
    <w:hyperlink r:id="rId1" w:tgtFrame="_blank" w:history="1">
      <w:r w:rsidRPr="006B5268">
        <w:rPr>
          <w:rFonts w:ascii="Dax-Regular" w:eastAsia="Times New Roman" w:hAnsi="Dax-Regular"/>
          <w:color w:val="7F7F7F" w:themeColor="text1" w:themeTint="80"/>
          <w:sz w:val="16"/>
          <w:szCs w:val="24"/>
          <w:lang w:val="en-US" w:eastAsia="pt-BR"/>
        </w:rPr>
        <w:t>88164-240</w:t>
      </w:r>
    </w:hyperlink>
    <w:r w:rsidR="006B5268"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>.</w:t>
    </w:r>
  </w:p>
  <w:p w:rsidR="00D03519" w:rsidRPr="006B5268" w:rsidRDefault="001F56E5" w:rsidP="00965F0D">
    <w:pPr>
      <w:shd w:val="clear" w:color="auto" w:fill="FFFFFF"/>
      <w:tabs>
        <w:tab w:val="left" w:pos="851"/>
      </w:tabs>
      <w:spacing w:after="0" w:line="240" w:lineRule="auto"/>
      <w:ind w:left="851"/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</w:pPr>
    <w:hyperlink r:id="rId2" w:history="1">
      <w:r w:rsidR="006B5268" w:rsidRPr="006B5268">
        <w:rPr>
          <w:rStyle w:val="Hyperlink"/>
          <w:rFonts w:ascii="Dax-Regular" w:eastAsia="Times New Roman" w:hAnsi="Dax-Regular"/>
          <w:color w:val="7F7F7F" w:themeColor="text1" w:themeTint="80"/>
          <w:sz w:val="16"/>
          <w:szCs w:val="24"/>
          <w:u w:val="none"/>
          <w:lang w:val="en-US" w:eastAsia="pt-BR"/>
        </w:rPr>
        <w:t>hospital@hrbigua.com.br</w:t>
      </w:r>
    </w:hyperlink>
    <w:r w:rsidR="006B5268"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 xml:space="preserve"> – 048 3047-</w:t>
    </w:r>
    <w:r w:rsidR="00D03519"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>8676</w:t>
    </w:r>
    <w:r w:rsidR="006B5268" w:rsidRPr="006B5268">
      <w:rPr>
        <w:rFonts w:ascii="Dax-Regular" w:eastAsia="Times New Roman" w:hAnsi="Dax-Regular"/>
        <w:color w:val="7F7F7F" w:themeColor="text1" w:themeTint="80"/>
        <w:sz w:val="16"/>
        <w:szCs w:val="24"/>
        <w:lang w:val="en-US" w:eastAsia="pt-BR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6E5" w:rsidRDefault="001F56E5" w:rsidP="0009392E">
      <w:pPr>
        <w:spacing w:after="0" w:line="240" w:lineRule="auto"/>
      </w:pPr>
      <w:r>
        <w:separator/>
      </w:r>
    </w:p>
  </w:footnote>
  <w:footnote w:type="continuationSeparator" w:id="0">
    <w:p w:rsidR="001F56E5" w:rsidRDefault="001F56E5" w:rsidP="00093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BA9" w:rsidRDefault="00FE6BA9" w:rsidP="00FE6BA9">
    <w:pPr>
      <w:ind w:left="-42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1051F64" wp14:editId="6C9241A0">
          <wp:simplePos x="0" y="0"/>
          <wp:positionH relativeFrom="page">
            <wp:align>right</wp:align>
          </wp:positionH>
          <wp:positionV relativeFrom="paragraph">
            <wp:posOffset>10633</wp:posOffset>
          </wp:positionV>
          <wp:extent cx="1497231" cy="1299068"/>
          <wp:effectExtent l="0" t="0" r="8255" b="0"/>
          <wp:wrapThrough wrapText="bothSides">
            <wp:wrapPolygon edited="0">
              <wp:start x="0" y="0"/>
              <wp:lineTo x="0" y="21230"/>
              <wp:lineTo x="21444" y="21230"/>
              <wp:lineTo x="21444" y="0"/>
              <wp:lineTo x="0" y="0"/>
            </wp:wrapPolygon>
          </wp:wrapThrough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122" t="838"/>
                  <a:stretch>
                    <a:fillRect/>
                  </a:stretch>
                </pic:blipFill>
                <pic:spPr bwMode="auto">
                  <a:xfrm>
                    <a:off x="0" y="0"/>
                    <a:ext cx="1497231" cy="12990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7D0F">
      <w:t xml:space="preserve">        </w:t>
    </w:r>
    <w:r>
      <w:t xml:space="preserve"> </w:t>
    </w:r>
    <w:r w:rsidR="00DF7D0F">
      <w:t xml:space="preserve">     </w:t>
    </w:r>
  </w:p>
  <w:p w:rsidR="00DF7D0F" w:rsidRDefault="00FE6BA9" w:rsidP="00FE6BA9">
    <w:r>
      <w:t xml:space="preserve">   </w:t>
    </w:r>
    <w:r w:rsidR="00DF7D0F">
      <w:t xml:space="preserve">                </w:t>
    </w:r>
    <w:r w:rsidR="00421E0E">
      <w:object w:dxaOrig="4838" w:dyaOrig="22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1.5pt;height:69.75pt" o:ole="">
          <v:imagedata r:id="rId2" o:title=""/>
        </v:shape>
        <o:OLEObject Type="Embed" ProgID="CorelPHOTOPAINT.Image.18" ShapeID="_x0000_i1025" DrawAspect="Content" ObjectID="_1578919505" r:id="rId3"/>
      </w:object>
    </w:r>
    <w:r w:rsidR="00DF7D0F"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3FE4"/>
    <w:multiLevelType w:val="hybridMultilevel"/>
    <w:tmpl w:val="18EC901C"/>
    <w:lvl w:ilvl="0" w:tplc="060A07AE">
      <w:start w:val="1"/>
      <w:numFmt w:val="decimalZero"/>
      <w:lvlText w:val="%1."/>
      <w:lvlJc w:val="left"/>
      <w:pPr>
        <w:ind w:left="361" w:hanging="360"/>
      </w:pPr>
      <w:rPr>
        <w:rFonts w:eastAsia="Myriad Pro" w:cs="Myriad Pro" w:hint="default"/>
        <w:color w:val="221F1F"/>
      </w:rPr>
    </w:lvl>
    <w:lvl w:ilvl="1" w:tplc="04160019" w:tentative="1">
      <w:start w:val="1"/>
      <w:numFmt w:val="lowerLetter"/>
      <w:lvlText w:val="%2."/>
      <w:lvlJc w:val="left"/>
      <w:pPr>
        <w:ind w:left="1081" w:hanging="360"/>
      </w:pPr>
    </w:lvl>
    <w:lvl w:ilvl="2" w:tplc="0416001B" w:tentative="1">
      <w:start w:val="1"/>
      <w:numFmt w:val="lowerRoman"/>
      <w:lvlText w:val="%3."/>
      <w:lvlJc w:val="right"/>
      <w:pPr>
        <w:ind w:left="1801" w:hanging="180"/>
      </w:pPr>
    </w:lvl>
    <w:lvl w:ilvl="3" w:tplc="0416000F" w:tentative="1">
      <w:start w:val="1"/>
      <w:numFmt w:val="decimal"/>
      <w:lvlText w:val="%4."/>
      <w:lvlJc w:val="left"/>
      <w:pPr>
        <w:ind w:left="2521" w:hanging="360"/>
      </w:pPr>
    </w:lvl>
    <w:lvl w:ilvl="4" w:tplc="04160019" w:tentative="1">
      <w:start w:val="1"/>
      <w:numFmt w:val="lowerLetter"/>
      <w:lvlText w:val="%5."/>
      <w:lvlJc w:val="left"/>
      <w:pPr>
        <w:ind w:left="3241" w:hanging="360"/>
      </w:pPr>
    </w:lvl>
    <w:lvl w:ilvl="5" w:tplc="0416001B" w:tentative="1">
      <w:start w:val="1"/>
      <w:numFmt w:val="lowerRoman"/>
      <w:lvlText w:val="%6."/>
      <w:lvlJc w:val="right"/>
      <w:pPr>
        <w:ind w:left="3961" w:hanging="180"/>
      </w:pPr>
    </w:lvl>
    <w:lvl w:ilvl="6" w:tplc="0416000F" w:tentative="1">
      <w:start w:val="1"/>
      <w:numFmt w:val="decimal"/>
      <w:lvlText w:val="%7."/>
      <w:lvlJc w:val="left"/>
      <w:pPr>
        <w:ind w:left="4681" w:hanging="360"/>
      </w:pPr>
    </w:lvl>
    <w:lvl w:ilvl="7" w:tplc="04160019" w:tentative="1">
      <w:start w:val="1"/>
      <w:numFmt w:val="lowerLetter"/>
      <w:lvlText w:val="%8."/>
      <w:lvlJc w:val="left"/>
      <w:pPr>
        <w:ind w:left="5401" w:hanging="360"/>
      </w:pPr>
    </w:lvl>
    <w:lvl w:ilvl="8" w:tplc="0416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1363745A"/>
    <w:multiLevelType w:val="hybridMultilevel"/>
    <w:tmpl w:val="EA2AE62E"/>
    <w:lvl w:ilvl="0" w:tplc="F40E442E">
      <w:start w:val="1"/>
      <w:numFmt w:val="lowerLetter"/>
      <w:lvlText w:val="%1)"/>
      <w:lvlJc w:val="left"/>
      <w:pPr>
        <w:ind w:left="219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3A6DB4A">
      <w:start w:val="1"/>
      <w:numFmt w:val="lowerLetter"/>
      <w:lvlText w:val="%2"/>
      <w:lvlJc w:val="left"/>
      <w:pPr>
        <w:ind w:left="108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C3AA98E">
      <w:start w:val="1"/>
      <w:numFmt w:val="lowerRoman"/>
      <w:lvlText w:val="%3"/>
      <w:lvlJc w:val="left"/>
      <w:pPr>
        <w:ind w:left="180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D0E8BE">
      <w:start w:val="1"/>
      <w:numFmt w:val="decimal"/>
      <w:lvlText w:val="%4"/>
      <w:lvlJc w:val="left"/>
      <w:pPr>
        <w:ind w:left="252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306BF6E">
      <w:start w:val="1"/>
      <w:numFmt w:val="lowerLetter"/>
      <w:lvlText w:val="%5"/>
      <w:lvlJc w:val="left"/>
      <w:pPr>
        <w:ind w:left="324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372493C">
      <w:start w:val="1"/>
      <w:numFmt w:val="lowerRoman"/>
      <w:lvlText w:val="%6"/>
      <w:lvlJc w:val="left"/>
      <w:pPr>
        <w:ind w:left="396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300FE54">
      <w:start w:val="1"/>
      <w:numFmt w:val="decimal"/>
      <w:lvlText w:val="%7"/>
      <w:lvlJc w:val="left"/>
      <w:pPr>
        <w:ind w:left="468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A76641E">
      <w:start w:val="1"/>
      <w:numFmt w:val="lowerLetter"/>
      <w:lvlText w:val="%8"/>
      <w:lvlJc w:val="left"/>
      <w:pPr>
        <w:ind w:left="540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2945002">
      <w:start w:val="1"/>
      <w:numFmt w:val="lowerRoman"/>
      <w:lvlText w:val="%9"/>
      <w:lvlJc w:val="left"/>
      <w:pPr>
        <w:ind w:left="612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531A9F"/>
    <w:multiLevelType w:val="hybridMultilevel"/>
    <w:tmpl w:val="F12CC11E"/>
    <w:lvl w:ilvl="0" w:tplc="04160017">
      <w:start w:val="1"/>
      <w:numFmt w:val="lowerLetter"/>
      <w:lvlText w:val="%1)"/>
      <w:lvlJc w:val="left"/>
      <w:pPr>
        <w:ind w:left="862" w:hanging="360"/>
      </w:p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06D211F"/>
    <w:multiLevelType w:val="hybridMultilevel"/>
    <w:tmpl w:val="D556CCC0"/>
    <w:lvl w:ilvl="0" w:tplc="133EA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86412"/>
    <w:multiLevelType w:val="hybridMultilevel"/>
    <w:tmpl w:val="B48AAF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A7A71"/>
    <w:multiLevelType w:val="hybridMultilevel"/>
    <w:tmpl w:val="B96AA5D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D97F43"/>
    <w:multiLevelType w:val="hybridMultilevel"/>
    <w:tmpl w:val="57D04C4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44111A"/>
    <w:multiLevelType w:val="hybridMultilevel"/>
    <w:tmpl w:val="8EF84D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E03AC"/>
    <w:multiLevelType w:val="hybridMultilevel"/>
    <w:tmpl w:val="3BD4C0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62BDE"/>
    <w:multiLevelType w:val="hybridMultilevel"/>
    <w:tmpl w:val="8392D8A6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E3D7B7E"/>
    <w:multiLevelType w:val="hybridMultilevel"/>
    <w:tmpl w:val="DF9A9010"/>
    <w:lvl w:ilvl="0" w:tplc="133EA1E8">
      <w:numFmt w:val="bullet"/>
      <w:lvlText w:val=""/>
      <w:lvlJc w:val="left"/>
      <w:pPr>
        <w:ind w:left="327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1" w15:restartNumberingAfterBreak="0">
    <w:nsid w:val="473204F9"/>
    <w:multiLevelType w:val="hybridMultilevel"/>
    <w:tmpl w:val="8E108E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B635C"/>
    <w:multiLevelType w:val="hybridMultilevel"/>
    <w:tmpl w:val="15884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80F26"/>
    <w:multiLevelType w:val="hybridMultilevel"/>
    <w:tmpl w:val="8E108E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173BC"/>
    <w:multiLevelType w:val="hybridMultilevel"/>
    <w:tmpl w:val="8392D8A6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682A6441"/>
    <w:multiLevelType w:val="hybridMultilevel"/>
    <w:tmpl w:val="9678F2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4AB111D"/>
    <w:multiLevelType w:val="hybridMultilevel"/>
    <w:tmpl w:val="7E24A590"/>
    <w:lvl w:ilvl="0" w:tplc="275C37C2">
      <w:start w:val="4"/>
      <w:numFmt w:val="lowerLetter"/>
      <w:lvlText w:val="%1)"/>
      <w:lvlJc w:val="left"/>
      <w:pPr>
        <w:ind w:left="219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F5A14D2">
      <w:start w:val="1"/>
      <w:numFmt w:val="lowerLetter"/>
      <w:lvlText w:val="%2"/>
      <w:lvlJc w:val="left"/>
      <w:pPr>
        <w:ind w:left="108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0B8DFA8">
      <w:start w:val="1"/>
      <w:numFmt w:val="lowerRoman"/>
      <w:lvlText w:val="%3"/>
      <w:lvlJc w:val="left"/>
      <w:pPr>
        <w:ind w:left="180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95E24DC">
      <w:start w:val="1"/>
      <w:numFmt w:val="decimal"/>
      <w:lvlText w:val="%4"/>
      <w:lvlJc w:val="left"/>
      <w:pPr>
        <w:ind w:left="252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DC26D50">
      <w:start w:val="1"/>
      <w:numFmt w:val="lowerLetter"/>
      <w:lvlText w:val="%5"/>
      <w:lvlJc w:val="left"/>
      <w:pPr>
        <w:ind w:left="324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0964592">
      <w:start w:val="1"/>
      <w:numFmt w:val="lowerRoman"/>
      <w:lvlText w:val="%6"/>
      <w:lvlJc w:val="left"/>
      <w:pPr>
        <w:ind w:left="396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EC667C4">
      <w:start w:val="1"/>
      <w:numFmt w:val="decimal"/>
      <w:lvlText w:val="%7"/>
      <w:lvlJc w:val="left"/>
      <w:pPr>
        <w:ind w:left="468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48B4EA">
      <w:start w:val="1"/>
      <w:numFmt w:val="lowerLetter"/>
      <w:lvlText w:val="%8"/>
      <w:lvlJc w:val="left"/>
      <w:pPr>
        <w:ind w:left="540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7FA4C6E">
      <w:start w:val="1"/>
      <w:numFmt w:val="lowerRoman"/>
      <w:lvlText w:val="%9"/>
      <w:lvlJc w:val="left"/>
      <w:pPr>
        <w:ind w:left="6120"/>
      </w:pPr>
      <w:rPr>
        <w:rFonts w:ascii="Myriad Pro" w:eastAsia="Myriad Pro" w:hAnsi="Myriad Pro" w:cs="Myriad Pro"/>
        <w:b w:val="0"/>
        <w:i/>
        <w:iCs/>
        <w:strike w:val="0"/>
        <w:dstrike w:val="0"/>
        <w:color w:val="221F1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A5E2C6B"/>
    <w:multiLevelType w:val="hybridMultilevel"/>
    <w:tmpl w:val="600E9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14"/>
  </w:num>
  <w:num w:numId="10">
    <w:abstractNumId w:val="9"/>
  </w:num>
  <w:num w:numId="11">
    <w:abstractNumId w:val="11"/>
  </w:num>
  <w:num w:numId="12">
    <w:abstractNumId w:val="7"/>
  </w:num>
  <w:num w:numId="13">
    <w:abstractNumId w:val="15"/>
  </w:num>
  <w:num w:numId="14">
    <w:abstractNumId w:val="17"/>
  </w:num>
  <w:num w:numId="15">
    <w:abstractNumId w:val="10"/>
  </w:num>
  <w:num w:numId="16">
    <w:abstractNumId w:val="1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2E"/>
    <w:rsid w:val="00005067"/>
    <w:rsid w:val="00006DE9"/>
    <w:rsid w:val="00010189"/>
    <w:rsid w:val="000211DA"/>
    <w:rsid w:val="0002461B"/>
    <w:rsid w:val="00030B7C"/>
    <w:rsid w:val="00030E59"/>
    <w:rsid w:val="00034E83"/>
    <w:rsid w:val="00036FDA"/>
    <w:rsid w:val="000620F8"/>
    <w:rsid w:val="000702FE"/>
    <w:rsid w:val="000742B9"/>
    <w:rsid w:val="000820EB"/>
    <w:rsid w:val="0009392E"/>
    <w:rsid w:val="00094BED"/>
    <w:rsid w:val="000A12F5"/>
    <w:rsid w:val="000A72FE"/>
    <w:rsid w:val="000B50AD"/>
    <w:rsid w:val="000B7CC5"/>
    <w:rsid w:val="000F3B55"/>
    <w:rsid w:val="00103772"/>
    <w:rsid w:val="001223E6"/>
    <w:rsid w:val="00137B9A"/>
    <w:rsid w:val="00152057"/>
    <w:rsid w:val="0015485A"/>
    <w:rsid w:val="0017016C"/>
    <w:rsid w:val="00175166"/>
    <w:rsid w:val="001836FB"/>
    <w:rsid w:val="00195EDE"/>
    <w:rsid w:val="0019603D"/>
    <w:rsid w:val="00196B28"/>
    <w:rsid w:val="00196FCC"/>
    <w:rsid w:val="001A0002"/>
    <w:rsid w:val="001B45FC"/>
    <w:rsid w:val="001C0736"/>
    <w:rsid w:val="001C6008"/>
    <w:rsid w:val="001E7005"/>
    <w:rsid w:val="001F2CF5"/>
    <w:rsid w:val="001F56E5"/>
    <w:rsid w:val="002341F4"/>
    <w:rsid w:val="00235F14"/>
    <w:rsid w:val="00243CC5"/>
    <w:rsid w:val="00250259"/>
    <w:rsid w:val="00254DB0"/>
    <w:rsid w:val="00270BF4"/>
    <w:rsid w:val="00287B95"/>
    <w:rsid w:val="002B2E3F"/>
    <w:rsid w:val="002B531F"/>
    <w:rsid w:val="002B5A3E"/>
    <w:rsid w:val="002C398D"/>
    <w:rsid w:val="002D424E"/>
    <w:rsid w:val="002D5943"/>
    <w:rsid w:val="00307F8E"/>
    <w:rsid w:val="0031611E"/>
    <w:rsid w:val="00326B0E"/>
    <w:rsid w:val="00342C30"/>
    <w:rsid w:val="003430FC"/>
    <w:rsid w:val="00343DA8"/>
    <w:rsid w:val="00344263"/>
    <w:rsid w:val="0036234B"/>
    <w:rsid w:val="00366982"/>
    <w:rsid w:val="00366F3B"/>
    <w:rsid w:val="00392FDD"/>
    <w:rsid w:val="003A623F"/>
    <w:rsid w:val="003B6D08"/>
    <w:rsid w:val="003C77BB"/>
    <w:rsid w:val="003D105D"/>
    <w:rsid w:val="003D70BD"/>
    <w:rsid w:val="003F76AA"/>
    <w:rsid w:val="004048EE"/>
    <w:rsid w:val="00421E0E"/>
    <w:rsid w:val="00430CEC"/>
    <w:rsid w:val="00436190"/>
    <w:rsid w:val="00451133"/>
    <w:rsid w:val="00461DEF"/>
    <w:rsid w:val="0047014F"/>
    <w:rsid w:val="00471E06"/>
    <w:rsid w:val="00472A7A"/>
    <w:rsid w:val="004842B1"/>
    <w:rsid w:val="004861B2"/>
    <w:rsid w:val="00486461"/>
    <w:rsid w:val="004874BC"/>
    <w:rsid w:val="00495CE6"/>
    <w:rsid w:val="004A2119"/>
    <w:rsid w:val="004A72A8"/>
    <w:rsid w:val="004B2D87"/>
    <w:rsid w:val="004B4734"/>
    <w:rsid w:val="004B5A1B"/>
    <w:rsid w:val="004D5546"/>
    <w:rsid w:val="004F12FE"/>
    <w:rsid w:val="004F7B28"/>
    <w:rsid w:val="005031EB"/>
    <w:rsid w:val="00503AD7"/>
    <w:rsid w:val="0050570D"/>
    <w:rsid w:val="005211C8"/>
    <w:rsid w:val="00527286"/>
    <w:rsid w:val="005316E3"/>
    <w:rsid w:val="00541ADC"/>
    <w:rsid w:val="00543A8E"/>
    <w:rsid w:val="00550DB8"/>
    <w:rsid w:val="00563D54"/>
    <w:rsid w:val="005739FF"/>
    <w:rsid w:val="005803C8"/>
    <w:rsid w:val="00581223"/>
    <w:rsid w:val="005975F9"/>
    <w:rsid w:val="005B78AE"/>
    <w:rsid w:val="005E0031"/>
    <w:rsid w:val="005F4F71"/>
    <w:rsid w:val="00601144"/>
    <w:rsid w:val="0061277D"/>
    <w:rsid w:val="006211D3"/>
    <w:rsid w:val="0062435C"/>
    <w:rsid w:val="00630CB6"/>
    <w:rsid w:val="006623B9"/>
    <w:rsid w:val="00676CF3"/>
    <w:rsid w:val="00697DA3"/>
    <w:rsid w:val="006B31EF"/>
    <w:rsid w:val="006B5268"/>
    <w:rsid w:val="006C6DDA"/>
    <w:rsid w:val="006E3CB7"/>
    <w:rsid w:val="00701176"/>
    <w:rsid w:val="00703461"/>
    <w:rsid w:val="00714931"/>
    <w:rsid w:val="00737B77"/>
    <w:rsid w:val="00743874"/>
    <w:rsid w:val="00751032"/>
    <w:rsid w:val="007641D7"/>
    <w:rsid w:val="0076428B"/>
    <w:rsid w:val="00773A9A"/>
    <w:rsid w:val="007C0F26"/>
    <w:rsid w:val="007C5AFC"/>
    <w:rsid w:val="00802B40"/>
    <w:rsid w:val="0080770A"/>
    <w:rsid w:val="00820B3E"/>
    <w:rsid w:val="00823953"/>
    <w:rsid w:val="00830317"/>
    <w:rsid w:val="00837AD3"/>
    <w:rsid w:val="00840DDC"/>
    <w:rsid w:val="00847820"/>
    <w:rsid w:val="00873159"/>
    <w:rsid w:val="00877AD2"/>
    <w:rsid w:val="00891D69"/>
    <w:rsid w:val="008B1939"/>
    <w:rsid w:val="008B46C0"/>
    <w:rsid w:val="008D3E0D"/>
    <w:rsid w:val="008D4ED6"/>
    <w:rsid w:val="008D7C5C"/>
    <w:rsid w:val="008E414F"/>
    <w:rsid w:val="008F358B"/>
    <w:rsid w:val="00920CCA"/>
    <w:rsid w:val="00924F1B"/>
    <w:rsid w:val="00925E81"/>
    <w:rsid w:val="00931B27"/>
    <w:rsid w:val="009334E5"/>
    <w:rsid w:val="0095530D"/>
    <w:rsid w:val="009607DC"/>
    <w:rsid w:val="0096311F"/>
    <w:rsid w:val="009633A0"/>
    <w:rsid w:val="009655C7"/>
    <w:rsid w:val="00965F0D"/>
    <w:rsid w:val="0099133B"/>
    <w:rsid w:val="00997A46"/>
    <w:rsid w:val="009A4054"/>
    <w:rsid w:val="009C0781"/>
    <w:rsid w:val="009C38E3"/>
    <w:rsid w:val="009F1394"/>
    <w:rsid w:val="009F6104"/>
    <w:rsid w:val="009F6727"/>
    <w:rsid w:val="00A00E1B"/>
    <w:rsid w:val="00A043F2"/>
    <w:rsid w:val="00A166E8"/>
    <w:rsid w:val="00A32A50"/>
    <w:rsid w:val="00A41F52"/>
    <w:rsid w:val="00A55C87"/>
    <w:rsid w:val="00A5709C"/>
    <w:rsid w:val="00A6344F"/>
    <w:rsid w:val="00A67808"/>
    <w:rsid w:val="00A72E75"/>
    <w:rsid w:val="00A73843"/>
    <w:rsid w:val="00A775B8"/>
    <w:rsid w:val="00A84167"/>
    <w:rsid w:val="00A97EC2"/>
    <w:rsid w:val="00AA7006"/>
    <w:rsid w:val="00AB38BF"/>
    <w:rsid w:val="00AD26E3"/>
    <w:rsid w:val="00AD3636"/>
    <w:rsid w:val="00AD68BB"/>
    <w:rsid w:val="00AD7F37"/>
    <w:rsid w:val="00AF4298"/>
    <w:rsid w:val="00B11EF9"/>
    <w:rsid w:val="00B159C9"/>
    <w:rsid w:val="00B15E6B"/>
    <w:rsid w:val="00B31D08"/>
    <w:rsid w:val="00B34803"/>
    <w:rsid w:val="00B37393"/>
    <w:rsid w:val="00B54850"/>
    <w:rsid w:val="00B551A1"/>
    <w:rsid w:val="00B7265B"/>
    <w:rsid w:val="00B758AF"/>
    <w:rsid w:val="00B9075F"/>
    <w:rsid w:val="00B962C1"/>
    <w:rsid w:val="00B96B85"/>
    <w:rsid w:val="00BA0A66"/>
    <w:rsid w:val="00BA4776"/>
    <w:rsid w:val="00BB0452"/>
    <w:rsid w:val="00BC05BC"/>
    <w:rsid w:val="00BC3A3C"/>
    <w:rsid w:val="00BC3E75"/>
    <w:rsid w:val="00BC520A"/>
    <w:rsid w:val="00BC6B45"/>
    <w:rsid w:val="00BF3699"/>
    <w:rsid w:val="00BF6F4F"/>
    <w:rsid w:val="00BF76B5"/>
    <w:rsid w:val="00C12932"/>
    <w:rsid w:val="00C16685"/>
    <w:rsid w:val="00C21E33"/>
    <w:rsid w:val="00C23711"/>
    <w:rsid w:val="00C44B33"/>
    <w:rsid w:val="00C459CD"/>
    <w:rsid w:val="00C501EE"/>
    <w:rsid w:val="00C6089C"/>
    <w:rsid w:val="00C6171C"/>
    <w:rsid w:val="00C6678E"/>
    <w:rsid w:val="00C70FE5"/>
    <w:rsid w:val="00C80C2A"/>
    <w:rsid w:val="00CC3F65"/>
    <w:rsid w:val="00CC4766"/>
    <w:rsid w:val="00CD17F1"/>
    <w:rsid w:val="00CD67F8"/>
    <w:rsid w:val="00CE21E3"/>
    <w:rsid w:val="00CF0F6F"/>
    <w:rsid w:val="00D03519"/>
    <w:rsid w:val="00D10271"/>
    <w:rsid w:val="00D13B3F"/>
    <w:rsid w:val="00D25F25"/>
    <w:rsid w:val="00D2760B"/>
    <w:rsid w:val="00D33ACD"/>
    <w:rsid w:val="00D51527"/>
    <w:rsid w:val="00D5290B"/>
    <w:rsid w:val="00D54DEC"/>
    <w:rsid w:val="00D5751D"/>
    <w:rsid w:val="00D7196B"/>
    <w:rsid w:val="00DA1989"/>
    <w:rsid w:val="00DB2EFD"/>
    <w:rsid w:val="00DB451C"/>
    <w:rsid w:val="00DC3528"/>
    <w:rsid w:val="00DE3267"/>
    <w:rsid w:val="00DE419B"/>
    <w:rsid w:val="00DE5F5F"/>
    <w:rsid w:val="00DF032E"/>
    <w:rsid w:val="00DF330F"/>
    <w:rsid w:val="00DF5BB2"/>
    <w:rsid w:val="00DF7D0F"/>
    <w:rsid w:val="00E00AD0"/>
    <w:rsid w:val="00E06E3A"/>
    <w:rsid w:val="00E51366"/>
    <w:rsid w:val="00E513A8"/>
    <w:rsid w:val="00E53B5F"/>
    <w:rsid w:val="00E824C5"/>
    <w:rsid w:val="00E97E17"/>
    <w:rsid w:val="00EA0BF1"/>
    <w:rsid w:val="00EA4F62"/>
    <w:rsid w:val="00EA67C6"/>
    <w:rsid w:val="00ED55A0"/>
    <w:rsid w:val="00ED7764"/>
    <w:rsid w:val="00EE074E"/>
    <w:rsid w:val="00F13A72"/>
    <w:rsid w:val="00F1617E"/>
    <w:rsid w:val="00F35A88"/>
    <w:rsid w:val="00F62E09"/>
    <w:rsid w:val="00F76031"/>
    <w:rsid w:val="00F83781"/>
    <w:rsid w:val="00FA1E0A"/>
    <w:rsid w:val="00FC4909"/>
    <w:rsid w:val="00FD642D"/>
    <w:rsid w:val="00FE0880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182D39-0ACB-4B52-919A-40C4370E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B5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AF4298"/>
    <w:pPr>
      <w:keepNext/>
      <w:spacing w:after="0" w:line="240" w:lineRule="auto"/>
      <w:outlineLvl w:val="1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3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392E"/>
  </w:style>
  <w:style w:type="paragraph" w:styleId="Rodap">
    <w:name w:val="footer"/>
    <w:basedOn w:val="Normal"/>
    <w:link w:val="RodapChar"/>
    <w:uiPriority w:val="99"/>
    <w:unhideWhenUsed/>
    <w:rsid w:val="000939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392E"/>
  </w:style>
  <w:style w:type="character" w:styleId="Hyperlink">
    <w:name w:val="Hyperlink"/>
    <w:uiPriority w:val="99"/>
    <w:unhideWhenUsed/>
    <w:rsid w:val="00D03519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BC05BC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Reviso">
    <w:name w:val="Revision"/>
    <w:hidden/>
    <w:uiPriority w:val="99"/>
    <w:semiHidden/>
    <w:rsid w:val="00D25F25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50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5067"/>
    <w:rPr>
      <w:rFonts w:ascii="Segoe UI" w:hAnsi="Segoe UI" w:cs="Segoe UI"/>
      <w:sz w:val="18"/>
      <w:szCs w:val="18"/>
      <w:lang w:eastAsia="en-US"/>
    </w:rPr>
  </w:style>
  <w:style w:type="paragraph" w:styleId="Textoembloco">
    <w:name w:val="Block Text"/>
    <w:basedOn w:val="Normal"/>
    <w:rsid w:val="00D5751D"/>
    <w:pPr>
      <w:spacing w:after="0" w:line="240" w:lineRule="auto"/>
      <w:ind w:left="-360" w:right="-882"/>
    </w:pPr>
    <w:rPr>
      <w:rFonts w:ascii="Arial" w:eastAsia="Times New Roman" w:hAnsi="Arial" w:cs="Arial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5751D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5751D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2Char">
    <w:name w:val="Título 2 Char"/>
    <w:basedOn w:val="Fontepargpadro"/>
    <w:link w:val="Ttulo2"/>
    <w:rsid w:val="00AF429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st">
    <w:name w:val="st"/>
    <w:basedOn w:val="Fontepargpadro"/>
    <w:rsid w:val="00563D54"/>
  </w:style>
  <w:style w:type="table" w:styleId="Tabelacomgrade">
    <w:name w:val="Table Grid"/>
    <w:basedOn w:val="Tabelanormal"/>
    <w:uiPriority w:val="39"/>
    <w:rsid w:val="001C0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A62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B5A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table" w:customStyle="1" w:styleId="TableGrid">
    <w:name w:val="TableGrid"/>
    <w:rsid w:val="004B5A1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ospital@hrbigua.com.br" TargetMode="External"/><Relationship Id="rId1" Type="http://schemas.openxmlformats.org/officeDocument/2006/relationships/hyperlink" Target="tel:88160-000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8DBC8-7D25-4EDE-950A-9338ED9B7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Links>
    <vt:vector size="12" baseType="variant">
      <vt:variant>
        <vt:i4>1179752</vt:i4>
      </vt:variant>
      <vt:variant>
        <vt:i4>3</vt:i4>
      </vt:variant>
      <vt:variant>
        <vt:i4>0</vt:i4>
      </vt:variant>
      <vt:variant>
        <vt:i4>5</vt:i4>
      </vt:variant>
      <vt:variant>
        <vt:lpwstr>mailto:diretor@hrbigua.com.br</vt:lpwstr>
      </vt:variant>
      <vt:variant>
        <vt:lpwstr/>
      </vt:variant>
      <vt:variant>
        <vt:i4>4980753</vt:i4>
      </vt:variant>
      <vt:variant>
        <vt:i4>0</vt:i4>
      </vt:variant>
      <vt:variant>
        <vt:i4>0</vt:i4>
      </vt:variant>
      <vt:variant>
        <vt:i4>5</vt:i4>
      </vt:variant>
      <vt:variant>
        <vt:lpwstr>tel:88160-000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12</cp:lastModifiedBy>
  <cp:revision>2</cp:revision>
  <cp:lastPrinted>2018-01-25T17:08:00Z</cp:lastPrinted>
  <dcterms:created xsi:type="dcterms:W3CDTF">2018-01-31T17:59:00Z</dcterms:created>
  <dcterms:modified xsi:type="dcterms:W3CDTF">2018-01-31T17:59:00Z</dcterms:modified>
</cp:coreProperties>
</file>