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Regimento Interno das Comissões de Ética de Enfermagem (CEEn) das Instituições de Saúde de Santa Catarina*</w:t>
      </w:r>
    </w:p>
    <w:p>
      <w:pPr>
        <w:pStyle w:val="Textoprincipal"/>
        <w:suppressAutoHyphens w:val="true"/>
        <w:jc w:val="center"/>
        <w:rPr>
          <w:rFonts w:ascii="Calibri" w:hAnsi="Calibri" w:cs="Calibri"/>
          <w:b/>
          <w:b/>
          <w:bCs/>
          <w:color w:val="009E00"/>
          <w:sz w:val="20"/>
          <w:szCs w:val="20"/>
        </w:rPr>
      </w:pPr>
      <w:r>
        <w:rPr>
          <w:rFonts w:cs="Calibri" w:ascii="Calibri" w:hAnsi="Calibri"/>
          <w:b/>
          <w:bCs/>
          <w:color w:val="009E00"/>
          <w:sz w:val="20"/>
          <w:szCs w:val="20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Aprovado pela Decisão Coren/SC nº 002, de 10  de janeiro de 2006, na 417ª Reunião Ordinária, de 25 de janeiro de 2006, e homologado pela Decisão Cofen nº 014, de 21 de fevereiro de  2006.</w:t>
      </w:r>
    </w:p>
    <w:p>
      <w:pPr>
        <w:pStyle w:val="Textoprincipal"/>
        <w:suppressAutoHyphens w:val="true"/>
        <w:rPr>
          <w:rFonts w:ascii="Calibri" w:hAnsi="Calibri" w:cs="Calibri"/>
          <w:b/>
          <w:b/>
          <w:bCs/>
          <w:color w:val="009E00"/>
          <w:sz w:val="20"/>
          <w:szCs w:val="20"/>
        </w:rPr>
      </w:pPr>
      <w:r>
        <w:rPr>
          <w:rFonts w:cs="Calibri" w:ascii="Calibri" w:hAnsi="Calibri"/>
          <w:b/>
          <w:bCs/>
          <w:color w:val="009E00"/>
          <w:sz w:val="20"/>
          <w:szCs w:val="20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CAPÍTULO I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DA NATUREZA E DAS FINALIDADES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 xml:space="preserve">Art. 1º  A Comissão de Ética de Enfermagem (CEEn) da Secretaria </w:t>
      </w:r>
      <w:r>
        <w:rPr>
          <w:rFonts w:cs="Calibri" w:ascii="Calibri" w:hAnsi="Calibri"/>
          <w:sz w:val="20"/>
          <w:szCs w:val="20"/>
          <w:lang w:val="en-US"/>
        </w:rPr>
        <w:t xml:space="preserve">Municipal </w:t>
      </w:r>
      <w:r>
        <w:rPr>
          <w:rFonts w:cs="Calibri" w:ascii="Calibri" w:hAnsi="Calibri"/>
          <w:sz w:val="20"/>
          <w:szCs w:val="20"/>
          <w:lang w:val="en-US"/>
        </w:rPr>
        <w:t xml:space="preserve">de Saúde de Rio Negrinho rege-se por Regimento próprio aprovado em Assembleia Geral da Categoria, realizada em 01/08/2018, atendendo a determinação da Decisão Coren/SC nº 002/2006. O Regimento Interno da Comissão de Ética de Enfermagem da Instituição Secretaria </w:t>
      </w:r>
      <w:r>
        <w:rPr>
          <w:rFonts w:cs="Calibri" w:ascii="Calibri" w:hAnsi="Calibri"/>
          <w:sz w:val="20"/>
          <w:szCs w:val="20"/>
          <w:lang w:val="en-US"/>
        </w:rPr>
        <w:t xml:space="preserve">Municipal </w:t>
      </w:r>
      <w:r>
        <w:rPr>
          <w:rFonts w:cs="Calibri" w:ascii="Calibri" w:hAnsi="Calibri"/>
          <w:sz w:val="20"/>
          <w:szCs w:val="20"/>
          <w:lang w:val="en-US"/>
        </w:rPr>
        <w:t>de Saúde de Rio Negrinho foi aprovado e homologado pelo Plenário do Conselho Regional de Enfermagem de Santa Catarina (Coren/SC), em sua _____ Reunião Ordinária, de ___ de ____________ de 20_____.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br/>
        <w:t>Art. 2º A CEEn é um órgão representativo do Coren/SC nas questões éticas dos profissionais da Enfermagem.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3º A atuação da CEEn limita-se ao exercício ético-legal dos profissionais da Enfermagem nas áreas de assistência, ensino, pesquisa e administração.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4º A CEEn tem como finalidades: a orientação, a conscientização, o assessoramento, a emissão de pareceres e a compilação de fatos relacionados ao exercício ético-profissional da categoria.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O julgamento e a atribuição de pena são exclusivas do Plenário do Coren/SC e do Cofen.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5º A CEEn reger-se-á por este regimento, devidamente aprovado em assembleia da categoria e homologado pelo Plenário do Coren/SC.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CAPÍTULO II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DOS OBJETIVOS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6º A CEEn tem os seguintes objetivos: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/>
          <w:sz w:val="20"/>
          <w:szCs w:val="20"/>
          <w:lang w:val="en-US"/>
        </w:rPr>
        <w:t>– Divulgar o Código de Ética dos Profissionais de Enfermagem e as demais normas disciplinares e éticas do exercício profissional.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/>
          <w:sz w:val="20"/>
          <w:szCs w:val="20"/>
          <w:lang w:val="en-US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III </w:t>
      </w:r>
      <w:r>
        <w:rPr>
          <w:rFonts w:cs="Calibri" w:ascii="Calibri" w:hAnsi="Calibri"/>
          <w:sz w:val="20"/>
          <w:szCs w:val="20"/>
          <w:lang w:val="en-US"/>
        </w:rPr>
        <w:t>– Promover e/ou participar de atividades multiprofissionais ligadas à ética.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IV </w:t>
      </w:r>
      <w:r>
        <w:rPr>
          <w:rFonts w:cs="Calibri" w:ascii="Calibri" w:hAnsi="Calibri"/>
          <w:sz w:val="20"/>
          <w:szCs w:val="20"/>
          <w:lang w:val="en-US"/>
        </w:rPr>
        <w:t>– Assessorar e orientar a Direção/Gerência de Enfermagem, membros da equipe, clientes, familiares e demais interessados, sobre questões éticas e as implicações decorrentes de atitudes não éticas.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V </w:t>
      </w:r>
      <w:r>
        <w:rPr>
          <w:rFonts w:cs="Calibri" w:ascii="Calibri" w:hAnsi="Calibri"/>
          <w:sz w:val="20"/>
          <w:szCs w:val="20"/>
          <w:lang w:val="en-US"/>
        </w:rPr>
        <w:t>– Verificar as condições oferecidas pela instituição para o desempenho profissional da categoria.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/>
          <w:sz w:val="20"/>
          <w:szCs w:val="20"/>
          <w:lang w:val="en-US"/>
        </w:rPr>
        <w:t xml:space="preserve"> – Averiguar denúncias ou fatos não éticos, fazendo os devidos encaminhamentos.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CAPÍTULO III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DA ORGANIZAÇÃO E COMPOSIÇÃO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7º A CEEn atende os profissionais da Enfermagem de todas as áreas de trabalho da instituição, no que se refere aos aspectos éticos do exercício da profissão.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8º A CEEn é constituída por Enfermeiro(a), Técnico(a) de Enfermagem e Auxiliar de Enfermagem, em igual número, observando os seguintes critérios: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/>
          <w:sz w:val="20"/>
          <w:szCs w:val="20"/>
          <w:lang w:val="en-US"/>
        </w:rPr>
        <w:t>– Ter, no mínimo, um ano de efetivo exercício profissional.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II </w:t>
      </w:r>
      <w:r>
        <w:rPr>
          <w:rFonts w:cs="Calibri" w:ascii="Calibri" w:hAnsi="Calibri"/>
          <w:sz w:val="20"/>
          <w:szCs w:val="20"/>
          <w:lang w:val="en-US"/>
        </w:rPr>
        <w:t>– Ter, no mínimo, um ano de vínculo empregatício com a instituição.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/>
          <w:sz w:val="20"/>
          <w:szCs w:val="20"/>
          <w:lang w:val="en-US"/>
        </w:rPr>
        <w:t xml:space="preserve"> – Estar em pleno gozo dos direitos profissionais.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IV</w:t>
      </w:r>
      <w:r>
        <w:rPr>
          <w:rFonts w:cs="Calibri" w:ascii="Calibri" w:hAnsi="Calibri"/>
          <w:sz w:val="20"/>
          <w:szCs w:val="20"/>
          <w:lang w:val="en-US"/>
        </w:rPr>
        <w:t xml:space="preserve"> – Inexistir condenação em processo ético, processo disciplinar, processo civil ou processo penal nos últimos cinco anos.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 xml:space="preserve">Art. 9º A CEEn será constituída por, no mínimo, por um(a) Enfermeiro(a), um(a) Técnico(a) em Enfermagem e um(a) Auxiliar de Enfermagem efetivos e seus respectivos suplentes. 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10. É incompatível a condição de membro da Comissão de Ética com a de Direção/Gerência do Órgão de Enfermagem.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11. O mandato dos integrantes da CEEn é de três anos, sendo permitida a sua reeleição por igual período.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§1º A cada eleição poderão permanecer 50% dos membros.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 xml:space="preserve">§2º Os 50% dos membros que optarem por permanecer na Comissão não concorrerão às eleições. 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12. O afastamento dos integrantes da CEEn poderá ocorrer por término de mandato, afastamento temporário, desistência ou destituição.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Independente do tipo de afastamento, a Coordenação da CEEn comunicará o fato à Comissão de Ética do Coren/SC (CEC).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13. Entende-se por término de mandato, quando os integrantes da Comissão concluírem os três anos de gestão.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A solicitação do afastamento temporário deverá ser encaminhada à Coordenação da CEEn, por escrito, com antecedência de 15 dias.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15. Entende-se por desistência a declinação de seu cargo por qualquer um dos integrantes da Comissão.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A desistência deverá ser comunicada, por escrito, à Coordenação da CEEn com antecedência de 30 dias.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16. Entende-se por destituição o afastamento definitivo do integrante da CEEn, que se dará por decisão da Comissão, tomada em Reunião Ordinária, constando o fato em ata.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§1º A destituição ocorrerá nos seguintes casos: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a) </w:t>
      </w:r>
      <w:r>
        <w:rPr>
          <w:rFonts w:cs="Calibri" w:ascii="Calibri" w:hAnsi="Calibri"/>
          <w:sz w:val="20"/>
          <w:szCs w:val="20"/>
          <w:lang w:val="en-US"/>
        </w:rPr>
        <w:t>Ausência, não justificada, em quatro reuniões consecutivas.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b) </w:t>
      </w:r>
      <w:r>
        <w:rPr>
          <w:rFonts w:cs="Calibri" w:ascii="Calibri" w:hAnsi="Calibri"/>
          <w:sz w:val="20"/>
          <w:szCs w:val="20"/>
          <w:lang w:val="en-US"/>
        </w:rPr>
        <w:t>Não estar em pleno gozo dos seus direitos profissionais.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c)</w:t>
      </w:r>
      <w:r>
        <w:rPr>
          <w:rFonts w:cs="Calibri" w:ascii="Calibri" w:hAnsi="Calibri"/>
          <w:sz w:val="20"/>
          <w:szCs w:val="20"/>
          <w:lang w:val="en-US"/>
        </w:rPr>
        <w:t xml:space="preserve"> Ter sido condenado em processo ético, civil ou penal.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§2º A destituição implica na perda do direito a nova candidatura para integrar a CEEn.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17. A substituição dos integrantes da CEEn se  processará da seguinte maneira: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/>
          <w:sz w:val="20"/>
          <w:szCs w:val="20"/>
          <w:lang w:val="en-US"/>
        </w:rPr>
        <w:t>- A vacância por término de mandato atenderá os critérios estabelecidos no art. 7º deste regimento.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/>
          <w:sz w:val="20"/>
          <w:szCs w:val="20"/>
          <w:lang w:val="en-US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A vaga de suplente em caráter temporário será preenchida:</w:t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a) pelo próximo candidato mais votado nas últimas eleições; e se não houver,</w:t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b) por escolha dos membros da CEEn. 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/>
          <w:sz w:val="20"/>
          <w:szCs w:val="20"/>
          <w:lang w:val="en-US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Não havendo suplente eleito, será realizada nova eleição.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18. A CEEn elegerá, entre seus membros efetivos, um(a) Coordenador(a) e um(a) Secretário(a), que terão mandato de um ano, podendo ser reconduzidos.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A Comissão poderá ser coordenada por qualquer um dos membros efetivos.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sz w:val="20"/>
          <w:szCs w:val="20"/>
          <w:lang w:val="en-US"/>
        </w:rPr>
        <w:t>§1º Na ausência do Coordenador, o Secretário coordenará a reunião, sendo escolhido</w:t>
      </w:r>
      <w:r>
        <w:rPr>
          <w:rFonts w:cs="Calibri" w:ascii="Calibri" w:hAnsi="Calibri"/>
          <w:i/>
          <w:iCs/>
          <w:sz w:val="20"/>
          <w:szCs w:val="20"/>
          <w:lang w:val="en-US"/>
        </w:rPr>
        <w:t xml:space="preserve"> “ad hoc” </w:t>
      </w:r>
      <w:r>
        <w:rPr>
          <w:rFonts w:cs="Calibri" w:ascii="Calibri" w:hAnsi="Calibri"/>
          <w:sz w:val="20"/>
          <w:szCs w:val="20"/>
          <w:lang w:val="en-US"/>
        </w:rPr>
        <w:t>um substituto para secretariar.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sz w:val="20"/>
          <w:szCs w:val="20"/>
          <w:lang w:val="en-US"/>
        </w:rPr>
        <w:t xml:space="preserve">§2º Na ausência do Secretário, será escolhido </w:t>
      </w:r>
      <w:r>
        <w:rPr>
          <w:rFonts w:cs="Calibri" w:ascii="Calibri" w:hAnsi="Calibri"/>
          <w:i/>
          <w:iCs/>
          <w:sz w:val="20"/>
          <w:szCs w:val="20"/>
          <w:lang w:val="en-US"/>
        </w:rPr>
        <w:t xml:space="preserve">“ad hoc” </w:t>
      </w:r>
      <w:r>
        <w:rPr>
          <w:rFonts w:cs="Calibri" w:ascii="Calibri" w:hAnsi="Calibri"/>
          <w:sz w:val="20"/>
          <w:szCs w:val="20"/>
          <w:lang w:val="en-US"/>
        </w:rPr>
        <w:t>um substituto para secretariar.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§4º O quórum mínimo para as reuniões, verificado até 15 minutos após a hora marcada para o início, é de maioria simples dos membros efetivos ou de seus suplentes quando na condição de substituto.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 xml:space="preserve">§5º Na ausência de quórum, a reunião será suspensa, sendo feita nova convocação.    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20. As decisões da CEEn serão tomadas por maioria simples de seus membros efetivos ou de seus suplentes, quando na condição de substituto.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§1º Os membros efetivos terão direito a voz e voto.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§2º Os membros suplentes poderão participar de todas as reuniões com direito a voz e, nos casos em que estiverem substituindo um membro efetivo, terão direito a voto.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§3º É indicada a participação dos membros suplentes em todas as reuniões, independente de estarem ou não substituindo membros efetivos.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CAPÍTULO IV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DO PROCESSO ELEITORAL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§1º É incompatível a condição de membro da Comissão Eleitoral com a de candidato.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§2º A Comissão Eleitoral elegerá um(a) Presidente e um(a) Secretário(a) entre os seus membros.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23. O material necessário para o desenvolvimento dos trabalhos eleitorais será solicitado pela Comissão Eleitoral à Direção/Gerência do Órgão de Enfermagem da instituição.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24. A escolha dos membros da CEEn será feita através de eleição direta e secreta, sendo os candidatos eleitos pelos seus pares por voto facultativo.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 xml:space="preserve">Art. 25. Somente poderão votar os profissionais regularmente inscritos no Coren/SC e com vínculo empregatício com a instituição. 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26. O Coren/SC fornecerá à Comissão Eleitoral a relação dos profissionais de Enfermagem da instituição que estiverem devidamente inscritos e em condições de votar e serem votados.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28. O local para a realização do pleito será definido pela Comissão Eleitoral, de comum acordo com a Direção/Gerência de Enfermagem.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29. A eleição deverá ser realizada durante o horário de trabalho, respeitados os diferentes turnos.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30. A eleição somente terá legitimidade se o número de votantes for, no mínimo, a metade mais um, por nível profissional e com vínculo empregatício com a instituição.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Quando o número de votantes for inferior ou igual ao número de não votantes, deverá ocorrer um novo pleito no respectivo nível profissional.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31. A apuração dos votos será realizada pela Comissão Eleitoral, na presença dos fiscais, se houver ou de outros interessados, imediatamente após o encerramento do pleito.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32. Somente serão computadas as cédulas sem rasuras e os votos que não apresentem dúvidas ou dupla interpretação.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33. Serão considerados eleitos, como membros efetivos, os candidatos que obtiverem o maior número de votos, por nível profissional, seguido de seus membros suplentes na mesma ordem decrescente.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Em caso de empate, assumirá o candidato eleito que tiver maior tempo de contrato de trabalho na instituição.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Parágrafo único: Os candidatos indicados no </w:t>
      </w:r>
      <w:r>
        <w:rPr>
          <w:rFonts w:cs="Calibri" w:ascii="Calibri" w:hAnsi="Calibri"/>
          <w:i/>
          <w:iCs/>
          <w:color w:val="009E00"/>
          <w:sz w:val="20"/>
          <w:szCs w:val="20"/>
          <w:lang w:val="en-US"/>
        </w:rPr>
        <w:t>caput</w:t>
      </w: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 deste artigo assumirão o mandato em caso de afastamento temporário, desistência ou destituição, segundo consta no art. 16, incisos II e III.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O(A) Presidente da Comissão Eleitoral encaminhará os resultados das eleições com a respectiva ata à Direção/Gerência de Enfermagem imediatamente após o término da apuração.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36. A Direção/Gerência de Enfermagem proclamará os resultados das eleições, por meio de edital interno, no primeiro dia útil após o seu recebimento.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§1º O recurso será julgado pela Comissão Eleitoral no prazo máximo de cinco dias.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§2º Caso necessário, o recurso terá como segunda instância a Comissão de Ética do Coren/SC (CEC).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 xml:space="preserve">Art. 38. A Direção/Gerência de Enfermagem, no prazo de 15 dias a contar da data do pleito, encaminhará ao Coren/SC a lista nominal de todos os votados. 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A listagem deverá informar:</w:t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a) o nome dos membros efetivos, seu nível profissional e o número de inscrição no Coren/SC.</w:t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b) o nome dos membros suplentes, seu nível profissional e o número de inscrição no Coren/SC.</w:t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CAPÍTULO V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DAS COMPETÊNCIAS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40. A CEEn tem as seguintes competências: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/>
          <w:sz w:val="20"/>
          <w:szCs w:val="20"/>
          <w:lang w:val="en-US"/>
        </w:rPr>
        <w:t>– Divulgar os objetivos da CEEn.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II </w:t>
      </w:r>
      <w:r>
        <w:rPr>
          <w:rFonts w:cs="Calibri" w:ascii="Calibri" w:hAnsi="Calibri"/>
          <w:sz w:val="20"/>
          <w:szCs w:val="20"/>
          <w:lang w:val="en-US"/>
        </w:rPr>
        <w:t>– Divulgar o Código de Ética dos Profissionais de Enfermagem e as demais normas disciplinares e éticas do exercício profissional.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III </w:t>
      </w:r>
      <w:r>
        <w:rPr>
          <w:rFonts w:cs="Calibri" w:ascii="Calibri" w:hAnsi="Calibri"/>
          <w:sz w:val="20"/>
          <w:szCs w:val="20"/>
          <w:lang w:val="en-US"/>
        </w:rPr>
        <w:t>– Promover e/ou participar de reuniões, seminários ou atividades similares, que visem à interpretação do Código de Ética dos Profissionais de Enfermagem.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IV</w:t>
      </w:r>
      <w:r>
        <w:rPr>
          <w:rFonts w:cs="Calibri" w:ascii="Calibri" w:hAnsi="Calibri"/>
          <w:sz w:val="20"/>
          <w:szCs w:val="20"/>
          <w:lang w:val="en-US"/>
        </w:rPr>
        <w:t xml:space="preserve"> – Assessorar a Direção/Gerência de Enfermagem ou órgão equivalente da instituição nas questões éticas.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</w:t>
      </w:r>
      <w:r>
        <w:rPr>
          <w:rFonts w:cs="Calibri" w:ascii="Calibri" w:hAnsi="Calibri"/>
          <w:sz w:val="20"/>
          <w:szCs w:val="20"/>
          <w:lang w:val="en-US"/>
        </w:rPr>
        <w:t xml:space="preserve"> – Orientar a equipe de Enfermagem sobre o comportamento ético-profissional e sobre as implicações decorrentes de atitudes não éticas.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/>
          <w:sz w:val="20"/>
          <w:szCs w:val="20"/>
          <w:lang w:val="en-US"/>
        </w:rPr>
        <w:t xml:space="preserve"> – Orientar clientes, familiares e demais interessados sobre questões éticas relativas ao exercício profissional da Enfermagem.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VII </w:t>
      </w:r>
      <w:r>
        <w:rPr>
          <w:rFonts w:cs="Calibri" w:ascii="Calibri" w:hAnsi="Calibri"/>
          <w:sz w:val="20"/>
          <w:szCs w:val="20"/>
          <w:lang w:val="en-US"/>
        </w:rPr>
        <w:t>– Promover e/ou participar de atividades multiprofissionais referentes à ética.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VIII</w:t>
      </w:r>
      <w:r>
        <w:rPr>
          <w:rFonts w:cs="Calibri" w:ascii="Calibri" w:hAnsi="Calibri"/>
          <w:sz w:val="20"/>
          <w:szCs w:val="20"/>
          <w:lang w:val="en-US"/>
        </w:rPr>
        <w:t xml:space="preserve"> – Apreciar e emitir parecer sobre questões éticas referentes à Enfermagem.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IX</w:t>
      </w:r>
      <w:r>
        <w:rPr>
          <w:rFonts w:cs="Calibri" w:ascii="Calibri" w:hAnsi="Calibri"/>
          <w:sz w:val="20"/>
          <w:szCs w:val="20"/>
          <w:lang w:val="en-US"/>
        </w:rPr>
        <w:t xml:space="preserve"> – Zelar pelo exercício ético dos profissionais de Enfermagem.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X </w:t>
      </w:r>
      <w:r>
        <w:rPr>
          <w:rFonts w:cs="Calibri" w:ascii="Calibri" w:hAnsi="Calibri"/>
          <w:sz w:val="20"/>
          <w:szCs w:val="20"/>
          <w:lang w:val="en-US"/>
        </w:rPr>
        <w:t>– Averiguar:</w:t>
      </w:r>
    </w:p>
    <w:p>
      <w:pPr>
        <w:pStyle w:val="Textoprincipal"/>
        <w:suppressAutoHyphens w:val="true"/>
        <w:ind w:left="283" w:right="0" w:hanging="0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a)</w:t>
      </w:r>
      <w:r>
        <w:rPr>
          <w:rFonts w:cs="Calibri" w:ascii="Calibri" w:hAnsi="Calibri"/>
          <w:sz w:val="20"/>
          <w:szCs w:val="20"/>
          <w:lang w:val="en-US"/>
        </w:rPr>
        <w:t xml:space="preserve"> Os fatos ou atitudes não éticas praticadas por profissionais de Enfermagem.</w:t>
      </w:r>
    </w:p>
    <w:p>
      <w:pPr>
        <w:pStyle w:val="Textoprincipal"/>
        <w:suppressAutoHyphens w:val="true"/>
        <w:ind w:left="283" w:right="0" w:hanging="0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b)</w:t>
      </w:r>
      <w:r>
        <w:rPr>
          <w:rFonts w:cs="Calibri" w:ascii="Calibri" w:hAnsi="Calibri"/>
          <w:sz w:val="20"/>
          <w:szCs w:val="20"/>
          <w:lang w:val="en-US"/>
        </w:rPr>
        <w:t xml:space="preserve"> As condições oferecidas pelas instituições e sua compatibilidade com o desempenho ético-profissional.</w:t>
      </w:r>
    </w:p>
    <w:p>
      <w:pPr>
        <w:pStyle w:val="Textoprincipal"/>
        <w:suppressAutoHyphens w:val="true"/>
        <w:ind w:left="283" w:right="0" w:hanging="0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c)</w:t>
      </w:r>
      <w:r>
        <w:rPr>
          <w:rFonts w:cs="Calibri" w:ascii="Calibri" w:hAnsi="Calibri"/>
          <w:sz w:val="20"/>
          <w:szCs w:val="20"/>
          <w:lang w:val="en-US"/>
        </w:rPr>
        <w:t xml:space="preserve"> A qualidade de atendimento dispensada à clientela pelos profissionais de Enfermagem.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XI</w:t>
      </w:r>
      <w:r>
        <w:rPr>
          <w:rFonts w:cs="Calibri" w:ascii="Calibri" w:hAnsi="Calibri"/>
          <w:sz w:val="20"/>
          <w:szCs w:val="20"/>
          <w:lang w:val="en-US"/>
        </w:rPr>
        <w:t xml:space="preserve"> – Comunicar, por escrito, ao Coren/SC, as irregularidades ou infrações éticas detectadas.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XII</w:t>
      </w:r>
      <w:r>
        <w:rPr>
          <w:rFonts w:cs="Calibri" w:ascii="Calibri" w:hAnsi="Calibri"/>
          <w:sz w:val="20"/>
          <w:szCs w:val="20"/>
          <w:lang w:val="en-US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XIII</w:t>
      </w:r>
      <w:r>
        <w:rPr>
          <w:rFonts w:cs="Calibri" w:ascii="Calibri" w:hAnsi="Calibri"/>
          <w:sz w:val="20"/>
          <w:szCs w:val="20"/>
          <w:lang w:val="en-US"/>
        </w:rPr>
        <w:t xml:space="preserve"> – Solicitar assessoramento da Comissão de Ética do Coren/SC (CEC) em caso de necessidade.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XIV</w:t>
      </w:r>
      <w:r>
        <w:rPr>
          <w:rFonts w:cs="Calibri" w:ascii="Calibri" w:hAnsi="Calibri"/>
          <w:sz w:val="20"/>
          <w:szCs w:val="20"/>
          <w:lang w:val="en-US"/>
        </w:rPr>
        <w:t xml:space="preserve"> – Cumprir e fazer cumprir as disposições deste regimento e da Decisão do Coren/SC nº 002, de 10 de janeiro de 2006.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41. Compete ao Coordenador da CEEn: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 </w:t>
      </w:r>
      <w:r>
        <w:rPr>
          <w:rFonts w:cs="Calibri" w:ascii="Calibri" w:hAnsi="Calibri"/>
          <w:sz w:val="20"/>
          <w:szCs w:val="20"/>
          <w:lang w:val="en-US"/>
        </w:rPr>
        <w:t>– Convocar e presidir as reuniões.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/>
          <w:sz w:val="20"/>
          <w:szCs w:val="20"/>
          <w:lang w:val="en-US"/>
        </w:rPr>
        <w:t xml:space="preserve"> – Propor a pauta da reunião.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/>
          <w:sz w:val="20"/>
          <w:szCs w:val="20"/>
          <w:lang w:val="en-US"/>
        </w:rPr>
        <w:t xml:space="preserve"> – Propor a redação de documentos que serão discutidos e submetidos à aprovação.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IV</w:t>
      </w:r>
      <w:r>
        <w:rPr>
          <w:rFonts w:cs="Calibri" w:ascii="Calibri" w:hAnsi="Calibri"/>
          <w:sz w:val="20"/>
          <w:szCs w:val="20"/>
          <w:lang w:val="en-US"/>
        </w:rPr>
        <w:t xml:space="preserve"> – Representar a CEEn junto ao Órgão de Enfermagem da instituição.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</w:t>
      </w:r>
      <w:r>
        <w:rPr>
          <w:rFonts w:cs="Calibri" w:ascii="Calibri" w:hAnsi="Calibri"/>
          <w:sz w:val="20"/>
          <w:szCs w:val="20"/>
          <w:lang w:val="en-US"/>
        </w:rPr>
        <w:t xml:space="preserve"> – Representar ou indicar representante, onde se fizer necessária a presença ou a participação da CEEn.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/>
          <w:sz w:val="20"/>
          <w:szCs w:val="20"/>
          <w:lang w:val="en-US"/>
        </w:rPr>
        <w:t xml:space="preserve"> – Encaminhar as decisões da CEEn, segundo a indicação.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VII</w:t>
      </w:r>
      <w:r>
        <w:rPr>
          <w:rFonts w:cs="Calibri" w:ascii="Calibri" w:hAnsi="Calibri"/>
          <w:sz w:val="20"/>
          <w:szCs w:val="20"/>
          <w:lang w:val="en-US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VIII</w:t>
      </w:r>
      <w:r>
        <w:rPr>
          <w:rFonts w:cs="Calibri" w:ascii="Calibri" w:hAnsi="Calibri"/>
          <w:sz w:val="20"/>
          <w:szCs w:val="20"/>
          <w:lang w:val="en-US"/>
        </w:rPr>
        <w:t xml:space="preserve"> – Representar o Coren/SC em eventos, segundo a solicitação.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IX</w:t>
      </w:r>
      <w:r>
        <w:rPr>
          <w:rFonts w:cs="Calibri" w:ascii="Calibri" w:hAnsi="Calibri"/>
          <w:sz w:val="20"/>
          <w:szCs w:val="20"/>
          <w:lang w:val="en-US"/>
        </w:rPr>
        <w:t xml:space="preserve"> – Cumprir e fazer cumprir as disposições deste regimento e as demais normas referentes ao exercício ético-profissional.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42. Compete ao Secretário da CEEn: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</w:t>
      </w:r>
      <w:r>
        <w:rPr>
          <w:rFonts w:cs="Calibri" w:ascii="Calibri" w:hAnsi="Calibri"/>
          <w:sz w:val="20"/>
          <w:szCs w:val="20"/>
          <w:lang w:val="en-US"/>
        </w:rPr>
        <w:t xml:space="preserve"> – Secretariar as reuniões da CEEn, redigindo atas e documentos.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II </w:t>
      </w:r>
      <w:r>
        <w:rPr>
          <w:rFonts w:cs="Calibri" w:ascii="Calibri" w:hAnsi="Calibri"/>
          <w:sz w:val="20"/>
          <w:szCs w:val="20"/>
          <w:lang w:val="en-US"/>
        </w:rPr>
        <w:t>– Providenciar a reprodução de documentos.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/>
          <w:sz w:val="20"/>
          <w:szCs w:val="20"/>
          <w:lang w:val="en-US"/>
        </w:rPr>
        <w:t xml:space="preserve"> – Encaminhar o expediente da CEEn.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IV</w:t>
      </w:r>
      <w:r>
        <w:rPr>
          <w:rFonts w:cs="Calibri" w:ascii="Calibri" w:hAnsi="Calibri"/>
          <w:sz w:val="20"/>
          <w:szCs w:val="20"/>
          <w:lang w:val="en-US"/>
        </w:rPr>
        <w:t xml:space="preserve"> – Arquivar uma cópia de todos os documentos.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</w:t>
      </w:r>
      <w:r>
        <w:rPr>
          <w:rFonts w:cs="Calibri" w:ascii="Calibri" w:hAnsi="Calibri"/>
          <w:sz w:val="20"/>
          <w:szCs w:val="20"/>
          <w:lang w:val="en-US"/>
        </w:rPr>
        <w:t xml:space="preserve"> – Elaborar, juntamente com os demais membros da Comissão, o planejamento e o relatório anuais.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/>
          <w:sz w:val="20"/>
          <w:szCs w:val="20"/>
          <w:lang w:val="en-US"/>
        </w:rPr>
        <w:t xml:space="preserve"> – Presidir as reuniões nos impedimentos do Coordenador.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VII</w:t>
      </w:r>
      <w:r>
        <w:rPr>
          <w:rFonts w:cs="Calibri" w:ascii="Calibri" w:hAnsi="Calibri"/>
          <w:sz w:val="20"/>
          <w:szCs w:val="20"/>
          <w:lang w:val="en-US"/>
        </w:rPr>
        <w:t xml:space="preserve"> – Representar a CEEn nos impedimentos do Coordenador.                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VIII</w:t>
      </w:r>
      <w:r>
        <w:rPr>
          <w:rFonts w:cs="Calibri" w:ascii="Calibri" w:hAnsi="Calibr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43. Compete aos membros efetivos da CEEn: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</w:t>
      </w:r>
      <w:r>
        <w:rPr>
          <w:rFonts w:cs="Calibri" w:ascii="Calibri" w:hAnsi="Calibri"/>
          <w:sz w:val="20"/>
          <w:szCs w:val="20"/>
          <w:lang w:val="en-US"/>
        </w:rPr>
        <w:t xml:space="preserve"> – Comparecer e participar das reuniões.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/>
          <w:sz w:val="20"/>
          <w:szCs w:val="20"/>
          <w:lang w:val="en-US"/>
        </w:rPr>
        <w:t xml:space="preserve"> – Emitir parecer sobre as questões propostas.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/>
          <w:sz w:val="20"/>
          <w:szCs w:val="20"/>
          <w:lang w:val="en-US"/>
        </w:rPr>
        <w:t xml:space="preserve"> – Participar de reuniões ou programações relacionadas à ética, promovidas pela CEEn ou por outras instituições.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IV </w:t>
      </w:r>
      <w:r>
        <w:rPr>
          <w:rFonts w:cs="Calibri" w:ascii="Calibri" w:hAnsi="Calibri"/>
          <w:sz w:val="20"/>
          <w:szCs w:val="20"/>
          <w:lang w:val="en-US"/>
        </w:rPr>
        <w:t>– Representar a CEEn quando solicitado pelo Coordenador.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</w:t>
      </w:r>
      <w:r>
        <w:rPr>
          <w:rFonts w:cs="Calibri" w:ascii="Calibri" w:hAnsi="Calibri"/>
          <w:sz w:val="20"/>
          <w:szCs w:val="20"/>
          <w:lang w:val="en-US"/>
        </w:rPr>
        <w:t xml:space="preserve"> – Participar, por meio de voto, das decisões a serem tomadas pela CEEn.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</w:t>
      </w:r>
      <w:r>
        <w:rPr>
          <w:rFonts w:cs="Calibri" w:ascii="Calibri" w:hAnsi="Calibri"/>
          <w:sz w:val="20"/>
          <w:szCs w:val="20"/>
          <w:lang w:val="en-US"/>
        </w:rPr>
        <w:t xml:space="preserve"> – Garantir a presença do suplente quando impedido de comparecer à reunião.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 xml:space="preserve">VII </w:t>
      </w:r>
      <w:r>
        <w:rPr>
          <w:rFonts w:cs="Calibri" w:ascii="Calibri" w:hAnsi="Calibri"/>
          <w:sz w:val="20"/>
          <w:szCs w:val="20"/>
          <w:lang w:val="en-US"/>
        </w:rPr>
        <w:t>– Participar da elaboração do planejamento e relatório anuais.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VIII</w:t>
      </w:r>
      <w:r>
        <w:rPr>
          <w:rFonts w:cs="Calibri" w:ascii="Calibri" w:hAnsi="Calibr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44. Compete aos membros suplentes da CEEn: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</w:t>
      </w:r>
      <w:r>
        <w:rPr>
          <w:rFonts w:cs="Calibri" w:ascii="Calibri" w:hAnsi="Calibri"/>
          <w:sz w:val="20"/>
          <w:szCs w:val="20"/>
          <w:lang w:val="en-US"/>
        </w:rPr>
        <w:t xml:space="preserve"> – Substituir os respectivos membros efetivos nos seus impedimentos.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</w:t>
      </w:r>
      <w:r>
        <w:rPr>
          <w:rFonts w:cs="Calibri" w:ascii="Calibri" w:hAnsi="Calibri"/>
          <w:sz w:val="20"/>
          <w:szCs w:val="20"/>
          <w:lang w:val="en-US"/>
        </w:rPr>
        <w:t xml:space="preserve"> – Participar das reuniões da CEEn.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/>
          <w:sz w:val="20"/>
          <w:szCs w:val="20"/>
          <w:lang w:val="en-US"/>
        </w:rPr>
        <w:t xml:space="preserve"> – Participar das atividades promovidas pela CEEn.</w:t>
      </w:r>
    </w:p>
    <w:p>
      <w:pPr>
        <w:pStyle w:val="Textoprincipal"/>
        <w:suppressAutoHyphens w:val="true"/>
        <w:rPr/>
      </w:pPr>
      <w:r>
        <w:rPr>
          <w:rFonts w:cs="Calibri" w:ascii="Calibri" w:hAnsi="Calibri"/>
          <w:color w:val="009E00"/>
          <w:sz w:val="20"/>
          <w:szCs w:val="20"/>
          <w:lang w:val="en-US"/>
        </w:rPr>
        <w:t>III</w:t>
      </w:r>
      <w:r>
        <w:rPr>
          <w:rFonts w:cs="Calibri" w:ascii="Calibri" w:hAnsi="Calibr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CAPÍTULO VI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DAS DISPOSIÇÕES GERAIS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45. Este regimento poderá ser alterado por proposta da CEEn, da Direção/Gerência de Enfermagem da instituição ou da Comissão de Ética do Coren/SC.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color w:val="009E00"/>
          <w:sz w:val="20"/>
          <w:szCs w:val="20"/>
          <w:lang w:val="en-US"/>
        </w:rPr>
      </w:pPr>
      <w:r>
        <w:rPr>
          <w:rFonts w:cs="Calibri" w:ascii="Calibri" w:hAnsi="Calibri"/>
          <w:color w:val="009E00"/>
          <w:sz w:val="20"/>
          <w:szCs w:val="20"/>
          <w:lang w:val="en-US"/>
        </w:rPr>
        <w:t>Parágrafo único: A alteração será submetida à aprovação da Assembleia da categoria da instituição e à homologação da Plenária do Coren/SC.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46. A Direção/Gerência de Enfermagem da instituição garantirá as condições necessárias para o desenvolvimento das atividades da CEEn.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47. Os casos omissos serão decididos pelo Plenário do Coren/SC.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Art. 48. Este modelo de regimento interno entrou em vigor na data da homologação pelo Plenário do Coren/SC em ______ de __________ de 20___.</w:t>
      </w:r>
    </w:p>
    <w:p>
      <w:pPr>
        <w:pStyle w:val="Textoprincipal"/>
        <w:suppressAutoHyphens w:val="true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Rio Negrinho, 14 de agosto de 2018.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_____________________________________________________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Liege Severo Correa Kruger- Coren/SC nº66525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_____________________________________________________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Luciana Vesoloski - Coren/SC nº  165221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_____________________________________________________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Jaqueline Siqueira- Coren/SC nº  401741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_____________________________________________________</w:t>
      </w:r>
    </w:p>
    <w:p>
      <w:pPr>
        <w:pStyle w:val="Textoprincipal"/>
        <w:suppressAutoHyphens w:val="true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>Maria Gomes - Coren/SC nº 191131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391150" cy="95250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6172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de35ff"/>
    <w:rPr>
      <w:lang w:val="en-US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de35ff"/>
    <w:rPr>
      <w:lang w:val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f1f4f"/>
    <w:rPr>
      <w:rFonts w:ascii="Tahoma" w:hAnsi="Tahoma" w:cs="Tahoma"/>
      <w:sz w:val="16"/>
      <w:szCs w:val="16"/>
      <w:lang w:val="en-U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semiHidden/>
    <w:unhideWhenUsed/>
    <w:rsid w:val="00de35ff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de35f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5164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f1f4f"/>
    <w:pPr>
      <w:spacing w:lineRule="auto" w:line="240" w:before="0" w:after="0"/>
    </w:pPr>
    <w:rPr>
      <w:rFonts w:ascii="Tahoma" w:hAnsi="Tahoma" w:eastAsia="Calibri" w:cs="Tahoma" w:eastAsiaTheme="minorHAnsi"/>
      <w:sz w:val="16"/>
      <w:szCs w:val="16"/>
      <w:lang w:val="en-US"/>
    </w:rPr>
  </w:style>
  <w:style w:type="paragraph" w:styleId="Textoprincipal">
    <w:name w:val="Texto principal"/>
    <w:basedOn w:val="Normal"/>
    <w:qFormat/>
    <w:pPr>
      <w:spacing w:lineRule="atLeast" w:line="280" w:before="0" w:after="0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LibreOffice/6.0.3.2$Windows_x86 LibreOffice_project/8f48d515416608e3a835360314dac7e47fd0b821</Application>
  <Pages>8</Pages>
  <Words>2881</Words>
  <Characters>16287</Characters>
  <CharactersWithSpaces>19084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2018-06-22T17:04:00Z</dcterms:created>
  <dc:creator>Usuário do Windows</dc:creator>
  <dc:description/>
  <dc:language>pt-BR</dc:language>
  <cp:lastModifiedBy/>
  <cp:lastPrinted>2018-07-26T14:25:00Z</cp:lastPrinted>
  <dcterms:modified xsi:type="dcterms:W3CDTF">2018-08-14T13:36:40Z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