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7"/>
        <w:jc w:val="center"/>
        <w:rPr>
          <w:rFonts w:asciiTheme="minorHAnsi" w:hAnsiTheme="minorHAnsi"/>
          <w:b/>
          <w:i w:val="0"/>
          <w:color w:val="auto"/>
          <w:sz w:val="24"/>
          <w:szCs w:val="18"/>
        </w:rPr>
      </w:pPr>
      <w:r>
        <w:rPr>
          <w:rFonts w:asciiTheme="minorHAnsi" w:hAnsiTheme="minorHAnsi"/>
          <w:b/>
          <w:i w:val="0"/>
          <w:color w:val="auto"/>
          <w:sz w:val="24"/>
          <w:szCs w:val="18"/>
        </w:rPr>
        <w:t>ROTEIRO PARA IMPLANTAÇÃO E RENOVAÇÃO DAS COMISSÕES DE ÉTICA DE ENFERMAGEM (</w:t>
      </w:r>
      <w:proofErr w:type="spellStart"/>
      <w:proofErr w:type="gramStart"/>
      <w:r>
        <w:rPr>
          <w:rFonts w:asciiTheme="minorHAnsi" w:hAnsiTheme="minorHAnsi"/>
          <w:b/>
          <w:i w:val="0"/>
          <w:color w:val="auto"/>
          <w:sz w:val="24"/>
          <w:szCs w:val="18"/>
        </w:rPr>
        <w:t>CEEn</w:t>
      </w:r>
      <w:proofErr w:type="spellEnd"/>
      <w:proofErr w:type="gramEnd"/>
      <w:r>
        <w:rPr>
          <w:rFonts w:asciiTheme="minorHAnsi" w:hAnsiTheme="minorHAnsi"/>
          <w:b/>
          <w:i w:val="0"/>
          <w:color w:val="auto"/>
          <w:sz w:val="24"/>
          <w:szCs w:val="18"/>
        </w:rPr>
        <w:t>) NAS ENTIDADES DE SAÚDE – ESTADO DE SANTA CATARINA</w:t>
      </w:r>
    </w:p>
    <w:p>
      <w:pPr>
        <w:pStyle w:val="Corpodetexto3"/>
        <w:rPr>
          <w:rFonts w:asciiTheme="minorHAnsi" w:hAnsiTheme="minorHAnsi"/>
          <w:sz w:val="18"/>
          <w:szCs w:val="18"/>
        </w:rPr>
      </w:pP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 implantação das Comissões de Ética de Enfermagem (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) nas Entidades de Saúde do Estado de Santa Catarina orienta-se pela </w:t>
      </w:r>
      <w:r>
        <w:rPr>
          <w:rFonts w:asciiTheme="minorHAnsi" w:hAnsiTheme="minorHAnsi"/>
          <w:b/>
          <w:sz w:val="20"/>
          <w:szCs w:val="20"/>
        </w:rPr>
        <w:t>Resolução COFEN nº 172/1994</w:t>
      </w:r>
      <w:r>
        <w:rPr>
          <w:rFonts w:asciiTheme="minorHAnsi" w:hAnsiTheme="minorHAnsi"/>
          <w:sz w:val="20"/>
          <w:szCs w:val="20"/>
        </w:rPr>
        <w:t xml:space="preserve"> que normatiza a criação da Comissão de Ética de Enfermagem nas Instituições de Saúde e pela </w:t>
      </w:r>
      <w:r>
        <w:rPr>
          <w:rFonts w:asciiTheme="minorHAnsi" w:hAnsiTheme="minorHAnsi"/>
          <w:b/>
          <w:sz w:val="20"/>
          <w:szCs w:val="20"/>
        </w:rPr>
        <w:t>Decisão Coren/SC  Nº 002/2006</w:t>
      </w:r>
      <w:r>
        <w:rPr>
          <w:rFonts w:asciiTheme="minorHAnsi" w:hAnsiTheme="minorHAnsi"/>
          <w:sz w:val="20"/>
          <w:szCs w:val="20"/>
        </w:rPr>
        <w:t xml:space="preserve"> que atualiza as normas referentes  à criação de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nas Instituições de Saúde do Estado de Santa Catarina. 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Decisão </w:t>
      </w:r>
      <w:r>
        <w:rPr>
          <w:rFonts w:asciiTheme="minorHAnsi" w:hAnsiTheme="minorHAnsi"/>
          <w:b/>
          <w:sz w:val="20"/>
          <w:szCs w:val="20"/>
        </w:rPr>
        <w:t xml:space="preserve">Coren/SC 002/2006 </w:t>
      </w:r>
      <w:r>
        <w:rPr>
          <w:rFonts w:asciiTheme="minorHAnsi" w:hAnsiTheme="minorHAnsi"/>
          <w:sz w:val="20"/>
          <w:szCs w:val="20"/>
        </w:rPr>
        <w:t>prevê que as entidades de saúde com 20 (vinte) ou mais profissionais de Enfermagem poderão constituir a sua Comissão de Ética de Enfermagem. As entidades com menos de 20 (vinte) profissionais poderão formar a Comissão de Ética interinstitucional (Art. 4º e Parágrafo único).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Para implantar ou renovar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é preciso seguir os passos abaixo: </w:t>
      </w: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designa por portaria ou outro instrumento administrativo, 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para estudar e apresentar a proposta de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(RI), tendo como referência o </w:t>
      </w:r>
      <w:hyperlink r:id="rId8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I - Regimento Interno das Comissões de </w:t>
        </w:r>
        <w:r>
          <w:rPr>
            <w:rStyle w:val="Hyperlink"/>
            <w:rFonts w:asciiTheme="minorHAnsi" w:hAnsiTheme="minorHAnsi"/>
            <w:sz w:val="20"/>
            <w:szCs w:val="20"/>
          </w:rPr>
          <w:t>É</w:t>
        </w:r>
        <w:r>
          <w:rPr>
            <w:rStyle w:val="Hyperlink"/>
            <w:rFonts w:asciiTheme="minorHAnsi" w:hAnsiTheme="minorHAnsi"/>
            <w:sz w:val="20"/>
            <w:szCs w:val="20"/>
          </w:rPr>
          <w:t>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n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 Os diferentes níveis profissionais da Enfermagem deverão estar representados na Comissão de Regimento (Enfermeiro, Técnico em Enfermagem e Auxiliar de Enfermagem).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Informa-se sobre o assunto, tendo como base o presente roteiro, a </w:t>
      </w:r>
      <w:r>
        <w:rPr>
          <w:rFonts w:asciiTheme="minorHAnsi" w:hAnsiTheme="minorHAnsi"/>
          <w:b/>
          <w:sz w:val="20"/>
          <w:szCs w:val="20"/>
        </w:rPr>
        <w:t>Decisão Coren/SC 002/2006</w:t>
      </w:r>
      <w:r>
        <w:rPr>
          <w:rFonts w:asciiTheme="minorHAnsi" w:hAnsiTheme="minorHAnsi"/>
          <w:sz w:val="20"/>
          <w:szCs w:val="20"/>
        </w:rPr>
        <w:t xml:space="preserve"> e o modelo de Regimento Interno baixado no </w:t>
      </w:r>
      <w:r>
        <w:rPr>
          <w:rFonts w:asciiTheme="minorHAnsi" w:hAnsiTheme="minorHAnsi"/>
          <w:b/>
          <w:sz w:val="20"/>
          <w:szCs w:val="20"/>
        </w:rPr>
        <w:t>Sistema das Comissões de Ética (SCE) do Coren/SC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Divulga e discute a proposta de Regimento no âmbito da Enfermagem da entidade.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Elabora a proposta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Registra na última página do regimento o nome completo dos integrantes da Comissão de Regimento (</w:t>
      </w:r>
      <w:r>
        <w:rPr>
          <w:rFonts w:asciiTheme="minorHAnsi" w:hAnsiTheme="minorHAnsi"/>
          <w:b/>
          <w:sz w:val="20"/>
          <w:szCs w:val="20"/>
        </w:rPr>
        <w:t>acompanhado do número de registro no Coren/SC</w:t>
      </w:r>
      <w:r>
        <w:rPr>
          <w:rFonts w:asciiTheme="minorHAnsi" w:hAnsiTheme="minorHAnsi"/>
          <w:sz w:val="20"/>
          <w:szCs w:val="20"/>
        </w:rPr>
        <w:t xml:space="preserve">) conforme consta do </w:t>
      </w:r>
      <w:hyperlink r:id="rId9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color w:val="FF0000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convoca uma assembleia, incluindo Enfermeiros, Técnicos, Auxiliares e Atendentes de Enfermagem, para apresentação, discussão e aprovação do Regimento Interno.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deverá entrar no site do Coren/SC (</w:t>
      </w:r>
      <w:hyperlink r:id="rId10" w:history="1">
        <w:r>
          <w:rPr>
            <w:rStyle w:val="Hyperlink"/>
            <w:rFonts w:asciiTheme="minorHAnsi" w:hAnsiTheme="minorHAnsi"/>
            <w:sz w:val="20"/>
            <w:szCs w:val="20"/>
          </w:rPr>
          <w:t>www.corensc.gov.br</w:t>
        </w:r>
      </w:hyperlink>
      <w:r>
        <w:rPr>
          <w:rFonts w:asciiTheme="minorHAnsi" w:hAnsiTheme="minorHAnsi"/>
          <w:sz w:val="20"/>
          <w:szCs w:val="20"/>
        </w:rPr>
        <w:t xml:space="preserve">), acessar 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no topo da página “Fiscalização e Ética”, em seguida clicar em “Comissões de Ética nas Instituições” (ou </w:t>
      </w:r>
      <w:hyperlink r:id="rId11" w:history="1">
        <w:r>
          <w:rPr>
            <w:rStyle w:val="Hyperlink"/>
            <w:rFonts w:asciiTheme="minorHAnsi" w:hAnsiTheme="minorHAnsi"/>
            <w:sz w:val="20"/>
            <w:szCs w:val="20"/>
          </w:rPr>
          <w:t>clicar aqui</w:t>
        </w:r>
      </w:hyperlink>
      <w:r>
        <w:rPr>
          <w:rFonts w:asciiTheme="minorHAnsi" w:hAnsiTheme="minorHAnsi"/>
          <w:sz w:val="20"/>
          <w:szCs w:val="20"/>
        </w:rPr>
        <w:t xml:space="preserve">). Na página que abrir, clicar no botão “iniciar o processo de implantação/renovação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”. Preencher os campos obrigatórios, anexar 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e clicar no botão “Iniciar Processo de Implantação/Renovação da Comissão de Ética”. Nesse momento o processo é criado no sistema.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Será enviado aos e-mails informados no passo anterior um usuário e senha criados automaticamente pelo sistema. Essas credenciais são utilizadas para acessar o processo no sistema e acompanhar todo o desenvolvimento dele, do início ao fim. Sempre que for necessário acessar ou dar prosseguimento ao processo, será preciso clicar no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recebido por e-mail e informar este usuário e senha. </w:t>
      </w:r>
      <w:r>
        <w:rPr>
          <w:rFonts w:asciiTheme="minorHAnsi" w:hAnsiTheme="minorHAnsi"/>
          <w:b/>
          <w:sz w:val="20"/>
          <w:szCs w:val="20"/>
        </w:rPr>
        <w:t>Recomendamos que a senha de acesso ao sistema seja alterada, anotando a nova senha em algum local seguro</w:t>
      </w:r>
      <w:r>
        <w:rPr>
          <w:rFonts w:asciiTheme="minorHAnsi" w:hAnsiTheme="minorHAnsi"/>
          <w:sz w:val="20"/>
          <w:szCs w:val="20"/>
        </w:rPr>
        <w:t>. Para efetuar a troca da senha é preciso acessar a área de dados pessoais / institucionais clicando no nome de usuário (canto superior direito do sistema), destacado na cor azul ao lado do botão vermelho “Sair”.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Comissão de Ética do Coren/SC (CEC)</w:t>
      </w:r>
      <w:r>
        <w:rPr>
          <w:rFonts w:asciiTheme="minorHAnsi" w:hAnsiTheme="minorHAnsi"/>
          <w:sz w:val="20"/>
          <w:szCs w:val="20"/>
        </w:rPr>
        <w:t xml:space="preserve"> analisa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inserido no SCE pela instituição.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estiver de acordo com o estabelecido no Regimento Interno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aprova o documento e em seguida elabora o documento </w:t>
      </w:r>
      <w:r>
        <w:rPr>
          <w:rFonts w:asciiTheme="minorHAnsi" w:hAnsiTheme="minorHAnsi"/>
          <w:b/>
          <w:sz w:val="20"/>
          <w:szCs w:val="20"/>
        </w:rPr>
        <w:t>Parecer Técnico</w:t>
      </w:r>
      <w:r>
        <w:rPr>
          <w:rFonts w:asciiTheme="minorHAnsi" w:hAnsiTheme="minorHAnsi"/>
          <w:sz w:val="20"/>
          <w:szCs w:val="20"/>
        </w:rPr>
        <w:t xml:space="preserve">, encaminhando o mesmo para aprovação e homologação do Colegiado do Coren/SC e o insere no sistema.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não estiver de acordo com o estabelecido,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não o aprova justificando o motivo que será enviado ao e-mail cadastrado no sistema. Nesta situação,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, junto com os integrantes da Comissão de Regimento, deverá fazer as adequações ou alterações e inserir o documento corrigido no SCE, para analise até a aprovação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>. Para inserir documentos no sistema basta acessar o processo e localizar na área superior o botão de “adicionar documento”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749495" cy="11780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0000" b="1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5" cy="1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>). Na tela que abrir anexar o documento correspondente, informar alguma observação (somente se for necessário) e clicar no botão “enviar”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566806" cy="106926"/>
            <wp:effectExtent l="19050" t="0" r="469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2857" b="2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6" cy="10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 xml:space="preserve">). O botão “adicionar documento” só é visível quando for necessária a inserção de algum documento por parte da instituição, do contrário ele some. Após a aprovação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o processo segue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juntamente com os Recursos Humanos da instituição elabora o documento </w:t>
      </w:r>
      <w:r>
        <w:rPr>
          <w:rFonts w:asciiTheme="minorHAnsi" w:hAnsiTheme="minorHAnsi"/>
          <w:b/>
          <w:sz w:val="20"/>
          <w:szCs w:val="20"/>
        </w:rPr>
        <w:t>Relação de nomes de todos os profissionais de Enfermagem com vínculo empregatício na entidade</w:t>
      </w:r>
      <w:r>
        <w:rPr>
          <w:rFonts w:asciiTheme="minorHAnsi" w:hAnsiTheme="minorHAnsi"/>
          <w:sz w:val="20"/>
          <w:szCs w:val="20"/>
        </w:rPr>
        <w:t xml:space="preserve">, em ordem alfabética por nível profissional, acompanhada do respectivo número de inscrição no Coren/SC e insere no </w:t>
      </w:r>
      <w:r>
        <w:rPr>
          <w:rFonts w:asciiTheme="minorHAnsi" w:hAnsiTheme="minorHAnsi"/>
          <w:b/>
          <w:sz w:val="20"/>
          <w:szCs w:val="20"/>
        </w:rPr>
        <w:t>SCE</w:t>
      </w:r>
      <w:r>
        <w:rPr>
          <w:rFonts w:asciiTheme="minorHAnsi" w:hAnsiTheme="minorHAnsi"/>
          <w:sz w:val="20"/>
          <w:szCs w:val="20"/>
        </w:rPr>
        <w:t xml:space="preserve"> usando como arquivo base o </w:t>
      </w:r>
      <w:hyperlink r:id="rId14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II - Relação de Nome, Inscrição e Categoria dos profissionais de enfermagem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Departamento de Fiscalização do Coren/SC</w:t>
      </w:r>
      <w:r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ao visualizar no sistema o último documento enviado pela instituição, analisa a situação dos profissionais levando em consideração as determinações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: ter no mínimo 01(um) ano de efetivo exercício profissional, estar em pleno gozo dos seus direitos profissionais e inexistir condenação pelo Coren/SC em processo ético e disciplinar nos últimos </w:t>
      </w:r>
      <w:proofErr w:type="gramStart"/>
      <w:r>
        <w:rPr>
          <w:rFonts w:asciiTheme="minorHAnsi" w:hAnsiTheme="minorHAnsi"/>
          <w:sz w:val="20"/>
          <w:szCs w:val="20"/>
        </w:rPr>
        <w:t>5</w:t>
      </w:r>
      <w:proofErr w:type="gramEnd"/>
      <w:r>
        <w:rPr>
          <w:rFonts w:asciiTheme="minorHAnsi" w:hAnsiTheme="minorHAnsi"/>
          <w:sz w:val="20"/>
          <w:szCs w:val="20"/>
        </w:rPr>
        <w:t xml:space="preserve"> anos. Com base na análise, insere no processo a relação dos profissionais aptos / inaptos a votar e ser eleito indicando se aprova ou não a relação enviada pela instituição. Se aprovada, o processo segue para próxima etapa. Se não aprovada,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deverá fazer as adequações ou alterações e inserir o documento corrigido no SCE, para análise do departamento de fiscalização do Coren/SC até a sua aprovação.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publica o </w:t>
      </w:r>
      <w:r>
        <w:rPr>
          <w:rFonts w:asciiTheme="minorHAnsi" w:hAnsiTheme="minorHAnsi"/>
          <w:b/>
          <w:sz w:val="20"/>
          <w:szCs w:val="20"/>
        </w:rPr>
        <w:t>Edital de Convocação para as eleições</w:t>
      </w:r>
      <w:r>
        <w:rPr>
          <w:rFonts w:asciiTheme="minorHAnsi" w:hAnsiTheme="minorHAnsi"/>
          <w:sz w:val="20"/>
          <w:szCs w:val="20"/>
        </w:rPr>
        <w:t xml:space="preserve"> e deflagra o processo eleitoral na Instituição: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Publica o </w:t>
      </w:r>
      <w:r>
        <w:rPr>
          <w:rFonts w:asciiTheme="minorHAnsi" w:hAnsiTheme="minorHAnsi"/>
          <w:b/>
          <w:sz w:val="20"/>
          <w:szCs w:val="20"/>
        </w:rPr>
        <w:t>Edital de Convocação</w:t>
      </w:r>
      <w:r>
        <w:rPr>
          <w:rFonts w:asciiTheme="minorHAnsi" w:hAnsiTheme="minorHAnsi"/>
          <w:sz w:val="20"/>
          <w:szCs w:val="20"/>
        </w:rPr>
        <w:t xml:space="preserve"> para as eleições dos membros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b/>
          <w:sz w:val="20"/>
          <w:szCs w:val="20"/>
        </w:rPr>
        <w:t>45 dias antes do pleito</w:t>
      </w:r>
      <w:r>
        <w:rPr>
          <w:rFonts w:asciiTheme="minorHAnsi" w:hAnsiTheme="minorHAnsi"/>
          <w:sz w:val="20"/>
          <w:szCs w:val="20"/>
        </w:rPr>
        <w:t xml:space="preserve">, orientando-se pelo </w:t>
      </w:r>
      <w:hyperlink r:id="rId15" w:history="1">
        <w:r>
          <w:rPr>
            <w:rStyle w:val="Hyperlink"/>
            <w:rFonts w:asciiTheme="minorHAnsi" w:hAnsiTheme="minorHAnsi"/>
            <w:sz w:val="20"/>
            <w:szCs w:val="20"/>
          </w:rPr>
          <w:t>Modelo III - Edital de Convocação para as eleições dos integrantes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 mesmo dia da publicação,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processo do SCE o </w:t>
      </w:r>
      <w:r>
        <w:rPr>
          <w:rFonts w:asciiTheme="minorHAnsi" w:hAnsiTheme="minorHAnsi"/>
          <w:b/>
          <w:sz w:val="20"/>
          <w:szCs w:val="20"/>
        </w:rPr>
        <w:t>Edital de Convocação das Eleições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Designa paralelamente a Comissão Eleitoral (constituída por representantes dos diferentes níveis profissionais: Enfermeiro, Técnico em Enfermagem e Auxiliar de Enfermagem).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Comissão Eleitoral</w:t>
      </w:r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Elege um Presidente e um Secretário entre os seus membros.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Solicita à Gerência da Enfermagem o material necessário para conduzir as suas atividades (material de divulgação, listagem do pessoal, cédulas, urna, e outros) e a definição do local da votação. </w:t>
      </w:r>
      <w:r>
        <w:rPr>
          <w:rFonts w:asciiTheme="minorHAnsi" w:hAnsiTheme="minorHAnsi"/>
          <w:color w:val="FF0000"/>
          <w:sz w:val="20"/>
          <w:szCs w:val="20"/>
        </w:rPr>
        <w:t xml:space="preserve">Modelo de cédula </w:t>
      </w:r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WWWW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Orienta-se pelo presente roteiro e </w:t>
      </w:r>
      <w:r>
        <w:rPr>
          <w:rFonts w:asciiTheme="minorHAnsi" w:hAnsiTheme="minorHAnsi"/>
          <w:b/>
          <w:sz w:val="20"/>
          <w:szCs w:val="20"/>
        </w:rPr>
        <w:t xml:space="preserve">principalmente pelo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b/>
          <w:sz w:val="20"/>
          <w:szCs w:val="20"/>
        </w:rPr>
        <w:t xml:space="preserve"> aprovado pela Enfermagem da Instituição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Conduz os trabalhos de divulgação, organização e realização do pleito.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Divulga amplamente a realização das eleições; informa, com base no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da CEC e na listagem fornecida pelo Coren/SC, </w:t>
      </w:r>
      <w:r>
        <w:rPr>
          <w:rFonts w:asciiTheme="minorHAnsi" w:hAnsiTheme="minorHAnsi"/>
          <w:b/>
          <w:sz w:val="20"/>
          <w:szCs w:val="20"/>
        </w:rPr>
        <w:t>quem pode votar e ser eleito, quem somente pode votar e quem não pode votar e nem ser eleito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profissionais com inscrição provisória vencida</w:t>
      </w:r>
      <w:r>
        <w:rPr>
          <w:rFonts w:asciiTheme="minorHAnsi" w:hAnsiTheme="minorHAnsi"/>
          <w:sz w:val="20"/>
          <w:szCs w:val="20"/>
        </w:rPr>
        <w:t xml:space="preserve"> também são </w:t>
      </w:r>
      <w:r>
        <w:rPr>
          <w:rFonts w:asciiTheme="minorHAnsi" w:hAnsiTheme="minorHAnsi"/>
          <w:sz w:val="20"/>
          <w:szCs w:val="20"/>
        </w:rPr>
        <w:lastRenderedPageBreak/>
        <w:t xml:space="preserve">considerados </w:t>
      </w:r>
      <w:r>
        <w:rPr>
          <w:rFonts w:asciiTheme="minorHAnsi" w:hAnsiTheme="minorHAnsi"/>
          <w:b/>
          <w:sz w:val="20"/>
          <w:szCs w:val="20"/>
        </w:rPr>
        <w:t>não inscritos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Atendentes de Enfermagem</w:t>
      </w:r>
      <w:r>
        <w:rPr>
          <w:rFonts w:asciiTheme="minorHAnsi" w:hAnsiTheme="minorHAnsi"/>
          <w:sz w:val="20"/>
          <w:szCs w:val="20"/>
        </w:rPr>
        <w:t xml:space="preserve"> devem cumprir o que define o Código de Ética de Enfermagem, mas eles </w:t>
      </w:r>
      <w:r>
        <w:rPr>
          <w:rFonts w:asciiTheme="minorHAnsi" w:hAnsiTheme="minorHAnsi"/>
          <w:b/>
          <w:sz w:val="20"/>
          <w:szCs w:val="20"/>
        </w:rPr>
        <w:t>não votam e não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e estimula as equipes de Enfermagem dos diferentes setores/unidades para que façam a indicação dos seus candidatos (Enfermeiro, Técnico e Auxiliar).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os interessados que </w:t>
      </w:r>
      <w:r>
        <w:rPr>
          <w:rFonts w:asciiTheme="minorHAnsi" w:hAnsiTheme="minorHAnsi"/>
          <w:b/>
          <w:sz w:val="20"/>
          <w:szCs w:val="20"/>
        </w:rPr>
        <w:t>a inscrição do candidato é individual, ou seja, sem a constituição de chapas</w:t>
      </w:r>
      <w:r>
        <w:rPr>
          <w:rFonts w:asciiTheme="minorHAnsi" w:hAnsiTheme="minorHAnsi"/>
          <w:sz w:val="20"/>
          <w:szCs w:val="20"/>
        </w:rPr>
        <w:t xml:space="preserve"> e que cada nível profissional poderá indicar um fiscal se desejar.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que os profissionais (Enfermeiro, Técnico e Auxiliar) votam em sua categoria profissional e que </w:t>
      </w:r>
      <w:r>
        <w:rPr>
          <w:rFonts w:asciiTheme="minorHAnsi" w:hAnsiTheme="minorHAnsi"/>
          <w:b/>
          <w:sz w:val="20"/>
          <w:szCs w:val="20"/>
        </w:rPr>
        <w:t>a eleição se legitima se o número de votantes for, no mínimo, a metade mais um</w:t>
      </w:r>
      <w:r>
        <w:rPr>
          <w:rFonts w:asciiTheme="minorHAnsi" w:hAnsiTheme="minorHAnsi"/>
          <w:sz w:val="20"/>
          <w:szCs w:val="20"/>
        </w:rPr>
        <w:t xml:space="preserve"> do total de profissionais de cada categoria. Caso a votação não atingir o numero previsto (50% + 1), deverá ser realizada nova eleição na respectiva categoria profissional.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Recebe as inscrições dos candidatos até 10 (dez) dias antes do pleito e</w:t>
      </w:r>
      <w:r>
        <w:rPr>
          <w:rFonts w:asciiTheme="minorHAnsi" w:hAnsiTheme="minorHAnsi"/>
          <w:b/>
          <w:sz w:val="20"/>
          <w:szCs w:val="20"/>
        </w:rPr>
        <w:t xml:space="preserve"> verifica na listagem fornecida pelo Coren/SC se os candidatos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Verifica se os candidatos preenchem os requisitos determinados no Regimento Interno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Instituição: ter no mínimo 01 ano de efetivo vínculo com a entidade, inexistir condenação em processo disciplinar imputado pela Instituição onde trabalha, processo civil ou processo penal nos últimos 5 anos.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Divulga o nome dos candidatos por categoria profissional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Organiza o local das eleições, coordena as eleições, registra as ocorrências em ata, faz a apuração dos votos, encaminha os resultados para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e realiza as demais atividades previstas no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Edital de Proclamação dos Resultados das eleições</w:t>
      </w:r>
      <w:r>
        <w:rPr>
          <w:rFonts w:asciiTheme="minorHAnsi" w:hAnsiTheme="minorHAnsi"/>
          <w:sz w:val="20"/>
          <w:szCs w:val="20"/>
        </w:rPr>
        <w:t xml:space="preserve"> elaborado conforme o </w:t>
      </w:r>
      <w:hyperlink r:id="rId16" w:history="1">
        <w:r>
          <w:rPr>
            <w:rStyle w:val="Hyperlink"/>
            <w:rFonts w:asciiTheme="minorHAnsi" w:hAnsiTheme="minorHAnsi"/>
            <w:sz w:val="20"/>
            <w:szCs w:val="20"/>
          </w:rPr>
          <w:t>Modelo IV - Edital de Proclamação dos resultados das eleições para a Comissão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 em 24 (vinte e quatro) horas após o pleito, contendo: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total de eleitores por nível profissional.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de todos os eleitos por categoria profissional e seu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que cada candidato recebeu.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nulos, votos em branco e o total de votos válidos.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dos membros efetivos e suplentes e o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divulga amplamente o resultado do processo eleitoral.</w:t>
      </w:r>
    </w:p>
    <w:p>
      <w:pPr>
        <w:pStyle w:val="Corpodetexto3"/>
        <w:spacing w:after="0" w:line="24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os resultados e aprova ou não o documento. Se não estiver de acordo com o estabelecido no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não aprovará o documento com uma justificativa que será enviada ao e-mail cadastrado da instituição, orientando à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que deverá providenciar as adequações. Cumpridas as exigências,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o documento no SCE.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 documento corrigido e se aprovado, o processo avança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Presidente do Coren/SC</w:t>
      </w:r>
      <w:r>
        <w:rPr>
          <w:rFonts w:asciiTheme="minorHAnsi" w:hAnsiTheme="minorHAnsi"/>
          <w:sz w:val="20"/>
          <w:szCs w:val="20"/>
        </w:rPr>
        <w:t xml:space="preserve"> homologa os resultados das eleições, nomeando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por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. De posse do documento,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a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no SCE.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aprova ou não o documento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emitido pelo Coren/SC. Se aprovar o documento segue os trâmites do processo e se não aprovar indica as correções a serem feitas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que serão enviadas ao e-mail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que providenciará as correções até o documento ser aprovado pela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informa no SCE três possíveis datas e horários para dar posse à </w:t>
      </w:r>
      <w:r>
        <w:rPr>
          <w:rFonts w:asciiTheme="minorHAnsi" w:hAnsiTheme="minorHAnsi"/>
          <w:b/>
          <w:sz w:val="20"/>
          <w:szCs w:val="20"/>
        </w:rPr>
        <w:t>Comissão de Ética de Enfermagem</w:t>
      </w:r>
      <w:r>
        <w:rPr>
          <w:rFonts w:asciiTheme="minorHAnsi" w:hAnsiTheme="minorHAnsi"/>
          <w:sz w:val="20"/>
          <w:szCs w:val="20"/>
        </w:rPr>
        <w:t xml:space="preserve"> na instituição.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confirma no SCE estar de acordo com uma das datas e horas apresentada pela CEC para a cerimônia de posse. Caso não esteja de acordo com nenhuma data, justifica a não aprovação e sugere outras datas e horários para a cerimônia de posse. 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Com a data acordada entre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e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.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providencia o cerimonial de posse conforme o </w:t>
      </w:r>
      <w:hyperlink r:id="rId17" w:history="1">
        <w:r>
          <w:rPr>
            <w:rStyle w:val="Hyperlink"/>
            <w:rFonts w:asciiTheme="minorHAnsi" w:hAnsiTheme="minorHAnsi"/>
            <w:sz w:val="20"/>
            <w:szCs w:val="20"/>
          </w:rPr>
          <w:t>Modelo V - Cerimonial de Posse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</w:t>
      </w:r>
      <w:r>
        <w:rPr>
          <w:rFonts w:asciiTheme="minorHAnsi" w:hAnsiTheme="minorHAnsi"/>
          <w:sz w:val="20"/>
          <w:szCs w:val="20"/>
        </w:rPr>
        <w:t xml:space="preserve"> que receberá a assinatura dos integrantes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no dia da solenidade.</w:t>
      </w:r>
    </w:p>
    <w:p>
      <w:pPr>
        <w:pStyle w:val="PargrafodaLista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 assinado</w:t>
      </w:r>
      <w:r>
        <w:rPr>
          <w:rFonts w:asciiTheme="minorHAnsi" w:hAnsiTheme="minorHAnsi"/>
          <w:sz w:val="20"/>
          <w:szCs w:val="20"/>
        </w:rPr>
        <w:t xml:space="preserve">. A partir de então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está autorizada a iniciar as suas atividades.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arquivará todos os documentos do processo de implantação da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(portarias, editais, ata, convocação da assembleia, regimento interno e outros).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ind w:left="426" w:hanging="426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Florianópolis, 30 de novembro de </w:t>
      </w:r>
      <w:proofErr w:type="gramStart"/>
      <w:r>
        <w:rPr>
          <w:rFonts w:asciiTheme="minorHAnsi" w:hAnsiTheme="minorHAnsi"/>
          <w:b/>
          <w:sz w:val="20"/>
          <w:szCs w:val="20"/>
        </w:rPr>
        <w:t>2017</w:t>
      </w:r>
      <w:proofErr w:type="gramEnd"/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Maria do Carmo Vicensi</w:t>
      </w: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Coordenadora da Comissão de Ética do Coren/SC (CEC)</w:t>
      </w:r>
    </w:p>
    <w:p>
      <w:pPr>
        <w:pStyle w:val="Corpodetexto3"/>
        <w:jc w:val="center"/>
        <w:rPr>
          <w:rFonts w:asciiTheme="minorHAnsi" w:hAnsiTheme="minorHAnsi"/>
          <w:color w:val="FF0000"/>
          <w:sz w:val="18"/>
          <w:szCs w:val="18"/>
        </w:rPr>
      </w:pPr>
    </w:p>
    <w:p/>
    <w:sectPr>
      <w:headerReference w:type="default" r:id="rId18"/>
      <w:footerReference w:type="default" r:id="rId19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 w:themeColor="text1" w:themeTint="A6"/>
        <w:sz w:val="14"/>
        <w:szCs w:val="14"/>
      </w:rPr>
      <w:br/>
      <w:t xml:space="preserve">Av. Mauro Ramos, 224, Centro Executivo Mauro </w:t>
    </w:r>
    <w:proofErr w:type="gramStart"/>
    <w:r>
      <w:rPr>
        <w:color w:val="595959" w:themeColor="text1" w:themeTint="A6"/>
        <w:sz w:val="14"/>
        <w:szCs w:val="14"/>
      </w:rPr>
      <w:t>Ramos</w:t>
    </w:r>
    <w:proofErr w:type="gramEnd"/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6° ao 9° andar, Centro, Florianópolis/SC. CEP 88020-</w:t>
    </w:r>
    <w:proofErr w:type="gramStart"/>
    <w:r>
      <w:rPr>
        <w:color w:val="595959" w:themeColor="text1" w:themeTint="A6"/>
        <w:sz w:val="14"/>
        <w:szCs w:val="14"/>
      </w:rPr>
      <w:t>300</w:t>
    </w:r>
    <w:proofErr w:type="gramEnd"/>
  </w:p>
  <w:p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Caixa Postal 163 - Fone/Fax: (48) 3224-9091</w:t>
    </w:r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www.corensc.gov.br</w:t>
    </w:r>
  </w:p>
  <w:p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tabs>
        <w:tab w:val="center" w:pos="4536"/>
        <w:tab w:val="left" w:pos="5865"/>
      </w:tabs>
    </w:pPr>
    <w:r>
      <w:tab/>
    </w: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>
    <w:pPr>
      <w:pStyle w:val="Cabealho"/>
      <w:jc w:val="center"/>
      <w:rPr>
        <w:sz w:val="12"/>
        <w:szCs w:val="12"/>
      </w:rPr>
    </w:pPr>
  </w:p>
  <w:p>
    <w:pPr>
      <w:pStyle w:val="Cabealho"/>
      <w:jc w:val="center"/>
      <w:rPr>
        <w:b/>
        <w:sz w:val="25"/>
        <w:szCs w:val="24"/>
      </w:rPr>
    </w:pPr>
    <w:r>
      <w:rPr>
        <w:b/>
        <w:sz w:val="25"/>
        <w:szCs w:val="24"/>
      </w:rPr>
      <w:t>CONSELHO REGIONAL DE ENFERMAGEM DE SANTA CATARINA</w:t>
    </w:r>
  </w:p>
  <w:p>
    <w:pPr>
      <w:pStyle w:val="Cabealho"/>
      <w:jc w:val="center"/>
      <w:rPr>
        <w:sz w:val="4"/>
        <w:szCs w:val="4"/>
      </w:rPr>
    </w:pPr>
  </w:p>
  <w:p>
    <w:pPr>
      <w:pStyle w:val="Cabealho"/>
      <w:jc w:val="center"/>
      <w:rPr>
        <w:b/>
        <w:sz w:val="17"/>
        <w:szCs w:val="16"/>
      </w:rPr>
    </w:pPr>
    <w:r>
      <w:rPr>
        <w:b/>
        <w:sz w:val="17"/>
        <w:szCs w:val="16"/>
      </w:rPr>
      <w:t>Autarquia Federal criada pela Lei Nº 5.905/73</w:t>
    </w:r>
  </w:p>
  <w:p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3AB7"/>
    <w:multiLevelType w:val="hybridMultilevel"/>
    <w:tmpl w:val="7E3411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206C058A"/>
    <w:multiLevelType w:val="singleLevel"/>
    <w:tmpl w:val="3FCAAC8A"/>
    <w:lvl w:ilvl="0">
      <w:start w:val="1"/>
      <w:numFmt w:val="decimalZero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color w:val="auto"/>
      </w:rPr>
    </w:lvl>
  </w:abstractNum>
  <w:abstractNum w:abstractNumId="3">
    <w:nsid w:val="2CB84FBA"/>
    <w:multiLevelType w:val="hybridMultilevel"/>
    <w:tmpl w:val="8C6C8D6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F93392"/>
    <w:multiLevelType w:val="hybridMultilevel"/>
    <w:tmpl w:val="3EACC13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0A1DC6"/>
    <w:multiLevelType w:val="hybridMultilevel"/>
    <w:tmpl w:val="9A4C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F09C8"/>
    <w:multiLevelType w:val="hybridMultilevel"/>
    <w:tmpl w:val="DA1E58E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586919"/>
    <w:multiLevelType w:val="hybridMultilevel"/>
    <w:tmpl w:val="518862D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740ACE"/>
    <w:multiLevelType w:val="hybridMultilevel"/>
    <w:tmpl w:val="7A82351E"/>
    <w:lvl w:ilvl="0" w:tplc="FE3878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C33E62"/>
    <w:multiLevelType w:val="hybridMultilevel"/>
    <w:tmpl w:val="063A21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529E4"/>
    <w:multiLevelType w:val="hybridMultilevel"/>
    <w:tmpl w:val="709C87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5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lang w:val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Corpodetexto31">
    <w:name w:val="Corpo de texto 31"/>
    <w:basedOn w:val="Normal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Corpodetexto">
    <w:name w:val="Body Text"/>
    <w:basedOn w:val="Normal"/>
    <w:link w:val="CorpodetextoChar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sz w:val="16"/>
      <w:szCs w:val="1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nsc.gov.br/sistemas/sce/control/download.php?id=1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corensc.gov.br/sistemas/sce/control/download.php?id=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rensc.gov.br/sistemas/sce/control/download.php?id=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ensc.gov.br/sistemas/sce/inicia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rensc.gov.br/sistemas/sce/control/download.php?id=2" TargetMode="External"/><Relationship Id="rId10" Type="http://schemas.openxmlformats.org/officeDocument/2006/relationships/hyperlink" Target="http://www.corensc.gov.b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rensc.gov.br/sistemas/sce/control/download.php?id=1" TargetMode="External"/><Relationship Id="rId14" Type="http://schemas.openxmlformats.org/officeDocument/2006/relationships/hyperlink" Target="http://www.corensc.gov.br/sistemas/sce/control/download.php?id=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870AF-4807-48F3-AF79-25175D0B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1946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12433</CharactersWithSpaces>
  <SharedDoc>false</SharedDoc>
  <HLinks>
    <vt:vector size="12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http://www.corensc.gov.br/</vt:lpwstr>
      </vt:variant>
      <vt:variant>
        <vt:lpwstr/>
      </vt:variant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COREN/SC</dc:creator>
  <cp:lastModifiedBy>CorenSC</cp:lastModifiedBy>
  <cp:revision>80</cp:revision>
  <cp:lastPrinted>2015-01-07T14:48:00Z</cp:lastPrinted>
  <dcterms:created xsi:type="dcterms:W3CDTF">2017-12-06T16:24:00Z</dcterms:created>
  <dcterms:modified xsi:type="dcterms:W3CDTF">2017-12-07T11:28:00Z</dcterms:modified>
</cp:coreProperties>
</file>