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14:anchorId="6B7D155E" wp14:editId="38A9A06C">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14:anchorId="5E7C3104" wp14:editId="5D7141DD">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35pt;height:142pt" o:ole="" o:preferrelative="t" stroked="f">
            <v:imagedata r:id="rId11" o:title=""/>
          </v:rect>
          <o:OLEObject Type="Embed" ProgID="StaticMetafile" ShapeID="rectole0000000000" DrawAspect="Content" ObjectID="_1584947952"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A05EFD"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style="mso-next-textbox:#Rectangle 24">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w:t>
      </w:r>
      <w:r w:rsidR="00DD627A">
        <w:rPr>
          <w:b/>
          <w:bCs/>
          <w:sz w:val="36"/>
          <w:szCs w:val="36"/>
        </w:rPr>
        <w:t>universitaire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proofErr w:type="spellStart"/>
      <w:r w:rsidR="002242EB" w:rsidRPr="00B668EA">
        <w:rPr>
          <w:bCs/>
          <w:sz w:val="36"/>
          <w:szCs w:val="36"/>
        </w:rPr>
        <w:t>Oslane</w:t>
      </w:r>
      <w:proofErr w:type="spellEnd"/>
      <w:r w:rsidR="002242EB" w:rsidRPr="00B668EA">
        <w:rPr>
          <w:bCs/>
          <w:sz w:val="36"/>
          <w:szCs w:val="36"/>
        </w:rPr>
        <w:t xml:space="preserv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w:t>
      </w:r>
      <w:proofErr w:type="spellStart"/>
      <w:r w:rsidR="003A02F3" w:rsidRPr="003A02F3">
        <w:rPr>
          <w:rFonts w:ascii="Calibri" w:hAnsi="Calibri" w:cs="Arial"/>
          <w:sz w:val="24"/>
          <w:szCs w:val="24"/>
        </w:rPr>
        <w:t>Mr.</w:t>
      </w:r>
      <w:r w:rsidR="000F5B9E">
        <w:rPr>
          <w:rFonts w:ascii="Calibri" w:hAnsi="Calibri" w:cs="Arial"/>
          <w:sz w:val="24"/>
          <w:szCs w:val="24"/>
        </w:rPr>
        <w:t>Allard</w:t>
      </w:r>
      <w:proofErr w:type="spellEnd"/>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 xml:space="preserve">ont </w:t>
      </w:r>
      <w:r w:rsidR="00DD627A" w:rsidRPr="003A02F3">
        <w:rPr>
          <w:rFonts w:ascii="Calibri" w:hAnsi="Calibri" w:cs="Arial"/>
          <w:sz w:val="24"/>
          <w:szCs w:val="24"/>
        </w:rPr>
        <w:t>guidés</w:t>
      </w:r>
      <w:r w:rsidR="003A02F3" w:rsidRPr="003A02F3">
        <w:rPr>
          <w:rFonts w:ascii="Calibri" w:hAnsi="Calibri" w:cs="Arial"/>
          <w:sz w:val="24"/>
          <w:szCs w:val="24"/>
        </w:rPr>
        <w:t xml:space="preserve">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A05EFD">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DF0145" w:rsidRDefault="001D5650" w:rsidP="003A02F3">
      <w:pPr>
        <w:spacing w:line="360" w:lineRule="auto"/>
        <w:rPr>
          <w:rFonts w:ascii="Calibri" w:hAnsi="Calibri" w:cs="Arial"/>
          <w:sz w:val="24"/>
          <w:szCs w:val="24"/>
        </w:rPr>
      </w:pPr>
      <w:r>
        <w:rPr>
          <w:rFonts w:ascii="Calibri" w:hAnsi="Calibri" w:cs="Arial"/>
          <w:sz w:val="24"/>
          <w:szCs w:val="24"/>
        </w:rPr>
        <w:t xml:space="preserve">Pour </w:t>
      </w:r>
      <w:r w:rsidRPr="003A7075">
        <w:rPr>
          <w:rFonts w:ascii="Calibri" w:hAnsi="Calibri" w:cs="Arial"/>
          <w:b/>
          <w:sz w:val="24"/>
          <w:szCs w:val="24"/>
        </w:rPr>
        <w:t>optimiser les moyens</w:t>
      </w:r>
      <w:r>
        <w:rPr>
          <w:rFonts w:ascii="Calibri" w:hAnsi="Calibri" w:cs="Arial"/>
          <w:sz w:val="24"/>
          <w:szCs w:val="24"/>
        </w:rPr>
        <w:t xml:space="preserve"> d’une association, </w:t>
      </w:r>
      <w:r w:rsidRPr="003A7075">
        <w:rPr>
          <w:rFonts w:ascii="Calibri" w:hAnsi="Calibri" w:cs="Arial"/>
          <w:b/>
          <w:sz w:val="24"/>
          <w:szCs w:val="24"/>
        </w:rPr>
        <w:t>une bonne gestion de l’information</w:t>
      </w:r>
      <w:r>
        <w:rPr>
          <w:rFonts w:ascii="Calibri" w:hAnsi="Calibri" w:cs="Arial"/>
          <w:sz w:val="24"/>
          <w:szCs w:val="24"/>
        </w:rPr>
        <w:t xml:space="preserve"> est nécessaire. Cette gestion passe forcément</w:t>
      </w:r>
      <w:r w:rsidR="00DF0145">
        <w:rPr>
          <w:rFonts w:ascii="Calibri" w:hAnsi="Calibri" w:cs="Arial"/>
          <w:sz w:val="24"/>
          <w:szCs w:val="24"/>
        </w:rPr>
        <w:t xml:space="preserve"> par la mise en place d’un système d’information dont l’ossature est construite </w:t>
      </w:r>
      <w:r w:rsidR="00B52A75">
        <w:rPr>
          <w:rFonts w:ascii="Calibri" w:hAnsi="Calibri" w:cs="Arial"/>
          <w:sz w:val="24"/>
          <w:szCs w:val="24"/>
        </w:rPr>
        <w:t xml:space="preserve">en </w:t>
      </w:r>
      <w:r w:rsidR="00DD627A">
        <w:rPr>
          <w:rFonts w:ascii="Calibri" w:hAnsi="Calibri" w:cs="Arial"/>
          <w:sz w:val="24"/>
          <w:szCs w:val="24"/>
        </w:rPr>
        <w:t>fonction</w:t>
      </w:r>
      <w:r w:rsidR="00DF0145">
        <w:rPr>
          <w:rFonts w:ascii="Calibri" w:hAnsi="Calibri" w:cs="Arial"/>
          <w:sz w:val="24"/>
          <w:szCs w:val="24"/>
        </w:rPr>
        <w:t xml:space="preserve"> des solutions techniques adaptées </w:t>
      </w:r>
      <w:r w:rsidR="00B52A75" w:rsidRPr="00B52A75">
        <w:rPr>
          <w:rFonts w:ascii="Calibri" w:hAnsi="Calibri" w:cs="Arial"/>
          <w:sz w:val="24"/>
          <w:szCs w:val="24"/>
        </w:rPr>
        <w:t>aux objectifs</w:t>
      </w:r>
      <w:r w:rsidR="00DF0145">
        <w:rPr>
          <w:rFonts w:ascii="Calibri" w:hAnsi="Calibri" w:cs="Arial"/>
          <w:sz w:val="24"/>
          <w:szCs w:val="24"/>
        </w:rPr>
        <w:t xml:space="preserve"> et moyens de l’association.</w:t>
      </w:r>
    </w:p>
    <w:p w:rsidR="00632909" w:rsidRPr="00632909" w:rsidRDefault="00632909" w:rsidP="00632909">
      <w:pPr>
        <w:spacing w:line="360" w:lineRule="auto"/>
        <w:rPr>
          <w:rFonts w:ascii="Calibri" w:hAnsi="Calibri" w:cs="Arial"/>
          <w:sz w:val="24"/>
          <w:szCs w:val="24"/>
        </w:rPr>
      </w:pPr>
      <w:r>
        <w:rPr>
          <w:rFonts w:ascii="Calibri" w:hAnsi="Calibri" w:cs="Arial"/>
          <w:sz w:val="24"/>
          <w:szCs w:val="24"/>
        </w:rPr>
        <w:t>L</w:t>
      </w:r>
      <w:r w:rsidR="00B52A75">
        <w:rPr>
          <w:rFonts w:ascii="Calibri" w:hAnsi="Calibri" w:cs="Arial"/>
          <w:sz w:val="24"/>
          <w:szCs w:val="24"/>
        </w:rPr>
        <w:t>e but</w:t>
      </w:r>
      <w:r>
        <w:rPr>
          <w:rFonts w:ascii="Calibri" w:hAnsi="Calibri" w:cs="Arial"/>
          <w:sz w:val="24"/>
          <w:szCs w:val="24"/>
        </w:rPr>
        <w:t xml:space="preserve"> de ce projet était de mettre à disposition au Mouvement de la Paix </w:t>
      </w:r>
      <w:r w:rsidR="00DF0145">
        <w:rPr>
          <w:rFonts w:ascii="Calibri" w:hAnsi="Calibri" w:cs="Arial"/>
          <w:sz w:val="24"/>
          <w:szCs w:val="24"/>
        </w:rPr>
        <w:t>une base de données unique et cohérente afin de rendre l’accès à l’information facile</w:t>
      </w:r>
      <w:r>
        <w:rPr>
          <w:rFonts w:ascii="Calibri" w:hAnsi="Calibri" w:cs="Arial"/>
          <w:sz w:val="24"/>
          <w:szCs w:val="24"/>
        </w:rPr>
        <w:t xml:space="preserve">, et de pouvoir </w:t>
      </w:r>
      <w:r w:rsidRPr="00632909">
        <w:rPr>
          <w:rFonts w:ascii="Calibri" w:hAnsi="Calibri" w:cs="Arial"/>
          <w:sz w:val="24"/>
          <w:szCs w:val="24"/>
        </w:rPr>
        <w:t>s’adapter aux changements d’orientation ou à des priorités d’actions évoluant vite en fonction de l’actualité</w:t>
      </w:r>
      <w:r>
        <w:rPr>
          <w:rFonts w:ascii="Calibri" w:hAnsi="Calibri" w:cs="Arial"/>
          <w:sz w:val="24"/>
          <w:szCs w:val="24"/>
        </w:rPr>
        <w:t>.</w:t>
      </w:r>
    </w:p>
    <w:p w:rsidR="005768DE" w:rsidRDefault="005768DE" w:rsidP="003A02F3">
      <w:pPr>
        <w:spacing w:line="360" w:lineRule="auto"/>
        <w:rPr>
          <w:rFonts w:ascii="Calibri" w:hAnsi="Calibri" w:cs="Arial"/>
          <w:sz w:val="24"/>
          <w:szCs w:val="24"/>
        </w:rPr>
      </w:pPr>
    </w:p>
    <w:p w:rsidR="00241F48" w:rsidRPr="00D15DDA" w:rsidRDefault="00241F48" w:rsidP="00DA57E7">
      <w:pPr>
        <w:pStyle w:val="Default"/>
        <w:spacing w:line="480" w:lineRule="auto"/>
        <w:jc w:val="center"/>
        <w:rPr>
          <w:b/>
          <w:bCs/>
          <w:sz w:val="52"/>
          <w:szCs w:val="52"/>
          <w:lang w:val="en-US"/>
        </w:rPr>
      </w:pPr>
      <w:r w:rsidRPr="00D15DDA">
        <w:rPr>
          <w:rFonts w:asciiTheme="majorHAnsi" w:eastAsiaTheme="majorEastAsia" w:hAnsiTheme="majorHAnsi" w:cstheme="majorBidi"/>
          <w:color w:val="365F91" w:themeColor="accent1" w:themeShade="BF"/>
          <w:sz w:val="52"/>
          <w:szCs w:val="32"/>
          <w:lang w:val="en-US" w:eastAsia="fr-FR"/>
        </w:rPr>
        <w:t>Abstract</w:t>
      </w:r>
    </w:p>
    <w:p w:rsidR="00472A50" w:rsidRPr="00D15DDA" w:rsidRDefault="00D15DDA" w:rsidP="00D15DDA">
      <w:pPr>
        <w:spacing w:line="360" w:lineRule="auto"/>
        <w:rPr>
          <w:rFonts w:ascii="Calibri" w:hAnsi="Calibri" w:cs="Arial"/>
          <w:sz w:val="24"/>
          <w:szCs w:val="24"/>
          <w:lang w:val="en-US"/>
        </w:rPr>
      </w:pPr>
      <w:r w:rsidRPr="00D15DDA">
        <w:rPr>
          <w:rFonts w:ascii="Calibri" w:hAnsi="Calibri" w:cs="Arial"/>
          <w:sz w:val="24"/>
          <w:szCs w:val="24"/>
          <w:lang w:val="en-US"/>
        </w:rPr>
        <w:t xml:space="preserve">To </w:t>
      </w:r>
      <w:r w:rsidRPr="003A7075">
        <w:rPr>
          <w:rFonts w:ascii="Calibri" w:hAnsi="Calibri" w:cs="Arial"/>
          <w:b/>
          <w:sz w:val="24"/>
          <w:szCs w:val="24"/>
          <w:lang w:val="en-US"/>
        </w:rPr>
        <w:t>optimize the means</w:t>
      </w:r>
      <w:r w:rsidRPr="00D15DDA">
        <w:rPr>
          <w:rFonts w:ascii="Calibri" w:hAnsi="Calibri" w:cs="Arial"/>
          <w:sz w:val="24"/>
          <w:szCs w:val="24"/>
          <w:lang w:val="en-US"/>
        </w:rPr>
        <w:t xml:space="preserve"> of an association, </w:t>
      </w:r>
      <w:r w:rsidR="009535F3">
        <w:rPr>
          <w:rFonts w:ascii="Calibri" w:hAnsi="Calibri" w:cs="Arial"/>
          <w:sz w:val="24"/>
          <w:szCs w:val="24"/>
          <w:lang w:val="en-US"/>
        </w:rPr>
        <w:t xml:space="preserve">a </w:t>
      </w:r>
      <w:r w:rsidRPr="003A7075">
        <w:rPr>
          <w:rFonts w:ascii="Calibri" w:hAnsi="Calibri" w:cs="Arial"/>
          <w:b/>
          <w:sz w:val="24"/>
          <w:szCs w:val="24"/>
          <w:lang w:val="en-US"/>
        </w:rPr>
        <w:t xml:space="preserve">good </w:t>
      </w:r>
      <w:r w:rsidR="009535F3" w:rsidRPr="003A7075">
        <w:rPr>
          <w:rFonts w:ascii="Calibri" w:hAnsi="Calibri" w:cs="Arial"/>
          <w:b/>
          <w:sz w:val="24"/>
          <w:szCs w:val="24"/>
          <w:lang w:val="en-US"/>
        </w:rPr>
        <w:t xml:space="preserve">management of the </w:t>
      </w:r>
      <w:r w:rsidRPr="003A7075">
        <w:rPr>
          <w:rFonts w:ascii="Calibri" w:hAnsi="Calibri" w:cs="Arial"/>
          <w:b/>
          <w:sz w:val="24"/>
          <w:szCs w:val="24"/>
          <w:lang w:val="en-US"/>
        </w:rPr>
        <w:t>information</w:t>
      </w:r>
      <w:r>
        <w:rPr>
          <w:rFonts w:ascii="Calibri" w:hAnsi="Calibri" w:cs="Arial"/>
          <w:sz w:val="24"/>
          <w:szCs w:val="24"/>
          <w:lang w:val="en-US"/>
        </w:rPr>
        <w:t xml:space="preserve"> is required</w:t>
      </w:r>
      <w:r w:rsidRPr="00D15DDA">
        <w:rPr>
          <w:rFonts w:ascii="Calibri" w:hAnsi="Calibri" w:cs="Arial"/>
          <w:sz w:val="24"/>
          <w:szCs w:val="24"/>
          <w:lang w:val="en-US"/>
        </w:rPr>
        <w:t xml:space="preserve">. This management necessarily involves the establishment of an information system built on </w:t>
      </w:r>
      <w:r w:rsidR="007A1452">
        <w:rPr>
          <w:rFonts w:ascii="Calibri" w:hAnsi="Calibri" w:cs="Arial"/>
          <w:sz w:val="24"/>
          <w:szCs w:val="24"/>
          <w:lang w:val="en-US"/>
        </w:rPr>
        <w:t xml:space="preserve">the </w:t>
      </w:r>
      <w:r w:rsidRPr="00D15DDA">
        <w:rPr>
          <w:rFonts w:ascii="Calibri" w:hAnsi="Calibri" w:cs="Arial"/>
          <w:sz w:val="24"/>
          <w:szCs w:val="24"/>
          <w:lang w:val="en-US"/>
        </w:rPr>
        <w:t>technical solutions adapted to the objectives and means of the association.</w:t>
      </w:r>
    </w:p>
    <w:p w:rsidR="00472A50" w:rsidRPr="00D15DDA" w:rsidRDefault="009535F3" w:rsidP="009535F3">
      <w:pPr>
        <w:spacing w:line="360" w:lineRule="auto"/>
        <w:rPr>
          <w:b/>
          <w:bCs/>
          <w:sz w:val="52"/>
          <w:szCs w:val="52"/>
          <w:lang w:val="en-US"/>
        </w:rPr>
      </w:pPr>
      <w:r w:rsidRPr="009535F3">
        <w:rPr>
          <w:rFonts w:ascii="Calibri" w:hAnsi="Calibri" w:cs="Arial"/>
          <w:sz w:val="24"/>
          <w:szCs w:val="24"/>
          <w:lang w:val="en-US"/>
        </w:rPr>
        <w:t xml:space="preserve">The purpose of this project was to make </w:t>
      </w:r>
      <w:proofErr w:type="gramStart"/>
      <w:r w:rsidRPr="009535F3">
        <w:rPr>
          <w:rFonts w:ascii="Calibri" w:hAnsi="Calibri" w:cs="Arial"/>
          <w:sz w:val="24"/>
          <w:szCs w:val="24"/>
          <w:lang w:val="en-US"/>
        </w:rPr>
        <w:t>a</w:t>
      </w:r>
      <w:r>
        <w:rPr>
          <w:rFonts w:ascii="Calibri" w:hAnsi="Calibri" w:cs="Arial"/>
          <w:sz w:val="24"/>
          <w:szCs w:val="24"/>
          <w:lang w:val="en-US"/>
        </w:rPr>
        <w:t>n</w:t>
      </w:r>
      <w:proofErr w:type="gramEnd"/>
      <w:r w:rsidRPr="009535F3">
        <w:rPr>
          <w:rFonts w:ascii="Calibri" w:hAnsi="Calibri" w:cs="Arial"/>
          <w:sz w:val="24"/>
          <w:szCs w:val="24"/>
          <w:lang w:val="en-US"/>
        </w:rPr>
        <w:t xml:space="preserve"> unique and coherent database </w:t>
      </w:r>
      <w:r>
        <w:rPr>
          <w:rFonts w:ascii="Calibri" w:hAnsi="Calibri" w:cs="Arial"/>
          <w:sz w:val="24"/>
          <w:szCs w:val="24"/>
          <w:lang w:val="en-US"/>
        </w:rPr>
        <w:t>which</w:t>
      </w:r>
      <w:r w:rsidRPr="009535F3">
        <w:rPr>
          <w:rFonts w:ascii="Calibri" w:hAnsi="Calibri" w:cs="Arial"/>
          <w:sz w:val="24"/>
          <w:szCs w:val="24"/>
          <w:lang w:val="en-US"/>
        </w:rPr>
        <w:t xml:space="preserve"> </w:t>
      </w:r>
      <w:r w:rsidR="001D0751">
        <w:rPr>
          <w:rFonts w:ascii="Calibri" w:hAnsi="Calibri" w:cs="Arial"/>
          <w:sz w:val="24"/>
          <w:szCs w:val="24"/>
          <w:lang w:val="en-US"/>
        </w:rPr>
        <w:t>ease</w:t>
      </w:r>
      <w:r w:rsidRPr="009535F3">
        <w:rPr>
          <w:rFonts w:ascii="Calibri" w:hAnsi="Calibri" w:cs="Arial"/>
          <w:sz w:val="24"/>
          <w:szCs w:val="24"/>
          <w:lang w:val="en-US"/>
        </w:rPr>
        <w:t xml:space="preserve"> </w:t>
      </w:r>
      <w:r>
        <w:rPr>
          <w:rFonts w:ascii="Calibri" w:hAnsi="Calibri" w:cs="Arial"/>
          <w:sz w:val="24"/>
          <w:szCs w:val="24"/>
          <w:lang w:val="en-US"/>
        </w:rPr>
        <w:t xml:space="preserve">the </w:t>
      </w:r>
      <w:r w:rsidRPr="009535F3">
        <w:rPr>
          <w:rFonts w:ascii="Calibri" w:hAnsi="Calibri" w:cs="Arial"/>
          <w:sz w:val="24"/>
          <w:szCs w:val="24"/>
          <w:lang w:val="en-US"/>
        </w:rPr>
        <w:t xml:space="preserve">access to </w:t>
      </w:r>
      <w:r>
        <w:rPr>
          <w:rFonts w:ascii="Calibri" w:hAnsi="Calibri" w:cs="Arial"/>
          <w:sz w:val="24"/>
          <w:szCs w:val="24"/>
          <w:lang w:val="en-US"/>
        </w:rPr>
        <w:t xml:space="preserve">the </w:t>
      </w:r>
      <w:r w:rsidRPr="009535F3">
        <w:rPr>
          <w:rFonts w:ascii="Calibri" w:hAnsi="Calibri" w:cs="Arial"/>
          <w:sz w:val="24"/>
          <w:szCs w:val="24"/>
          <w:lang w:val="en-US"/>
        </w:rPr>
        <w:t xml:space="preserve">information, and </w:t>
      </w:r>
      <w:r w:rsidR="001D0751">
        <w:rPr>
          <w:rFonts w:ascii="Calibri" w:hAnsi="Calibri" w:cs="Arial"/>
          <w:sz w:val="24"/>
          <w:szCs w:val="24"/>
          <w:lang w:val="en-US"/>
        </w:rPr>
        <w:t>the ability to</w:t>
      </w:r>
      <w:r w:rsidRPr="009535F3">
        <w:rPr>
          <w:rFonts w:ascii="Calibri" w:hAnsi="Calibri" w:cs="Arial"/>
          <w:sz w:val="24"/>
          <w:szCs w:val="24"/>
          <w:lang w:val="en-US"/>
        </w:rPr>
        <w:t xml:space="preserve"> adapt to </w:t>
      </w:r>
      <w:r w:rsidR="001D0751">
        <w:rPr>
          <w:rFonts w:ascii="Calibri" w:hAnsi="Calibri" w:cs="Arial"/>
          <w:sz w:val="24"/>
          <w:szCs w:val="24"/>
          <w:lang w:val="en-US"/>
        </w:rPr>
        <w:t xml:space="preserve">the </w:t>
      </w:r>
      <w:r w:rsidRPr="009535F3">
        <w:rPr>
          <w:rFonts w:ascii="Calibri" w:hAnsi="Calibri" w:cs="Arial"/>
          <w:sz w:val="24"/>
          <w:szCs w:val="24"/>
          <w:lang w:val="en-US"/>
        </w:rPr>
        <w:t xml:space="preserve">changes in </w:t>
      </w:r>
      <w:r w:rsidR="001D0751">
        <w:rPr>
          <w:rFonts w:ascii="Calibri" w:hAnsi="Calibri" w:cs="Arial"/>
          <w:sz w:val="24"/>
          <w:szCs w:val="24"/>
          <w:lang w:val="en-US"/>
        </w:rPr>
        <w:t>direction</w:t>
      </w:r>
      <w:r w:rsidRPr="009535F3">
        <w:rPr>
          <w:rFonts w:ascii="Calibri" w:hAnsi="Calibri" w:cs="Arial"/>
          <w:sz w:val="24"/>
          <w:szCs w:val="24"/>
          <w:lang w:val="en-US"/>
        </w:rPr>
        <w:t xml:space="preserve"> or priorities</w:t>
      </w:r>
      <w:r w:rsidR="001D0751">
        <w:rPr>
          <w:rFonts w:ascii="Calibri" w:hAnsi="Calibri" w:cs="Arial"/>
          <w:sz w:val="24"/>
          <w:szCs w:val="24"/>
          <w:lang w:val="en-US"/>
        </w:rPr>
        <w:t xml:space="preserve"> </w:t>
      </w:r>
      <w:r w:rsidR="00DD627A">
        <w:rPr>
          <w:rFonts w:ascii="Calibri" w:hAnsi="Calibri" w:cs="Arial"/>
          <w:sz w:val="24"/>
          <w:szCs w:val="24"/>
          <w:lang w:val="en-US"/>
        </w:rPr>
        <w:t xml:space="preserve">for </w:t>
      </w:r>
      <w:r w:rsidR="00DD627A" w:rsidRPr="009535F3">
        <w:rPr>
          <w:rFonts w:ascii="Calibri" w:hAnsi="Calibri" w:cs="Arial"/>
          <w:sz w:val="24"/>
          <w:szCs w:val="24"/>
          <w:lang w:val="en-US"/>
        </w:rPr>
        <w:t>actions</w:t>
      </w:r>
      <w:r w:rsidRPr="009535F3">
        <w:rPr>
          <w:rFonts w:ascii="Calibri" w:hAnsi="Calibri" w:cs="Arial"/>
          <w:sz w:val="24"/>
          <w:szCs w:val="24"/>
          <w:lang w:val="en-US"/>
        </w:rPr>
        <w:t xml:space="preserve"> </w:t>
      </w:r>
      <w:r w:rsidR="001D0751">
        <w:rPr>
          <w:rFonts w:ascii="Calibri" w:hAnsi="Calibri" w:cs="Arial"/>
          <w:sz w:val="24"/>
          <w:szCs w:val="24"/>
          <w:lang w:val="en-US"/>
        </w:rPr>
        <w:t>which change</w:t>
      </w:r>
      <w:r w:rsidRPr="009535F3">
        <w:rPr>
          <w:rFonts w:ascii="Calibri" w:hAnsi="Calibri" w:cs="Arial"/>
          <w:sz w:val="24"/>
          <w:szCs w:val="24"/>
          <w:lang w:val="en-US"/>
        </w:rPr>
        <w:t xml:space="preserve"> quickly depending on the news.</w:t>
      </w: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F436D0" w:rsidRPr="00D15DDA" w:rsidRDefault="00F436D0" w:rsidP="00241F48">
      <w:pPr>
        <w:spacing w:line="360" w:lineRule="auto"/>
        <w:jc w:val="center"/>
        <w:rPr>
          <w:b/>
          <w:bCs/>
          <w:sz w:val="52"/>
          <w:szCs w:val="52"/>
          <w:lang w:val="en-US"/>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est une organisation non-gouvernementale créée en 1948.  C’est à partir d’une soixantaine de personnalités issues de la résistance qu’est venu au monde « Les Combattants de la Liberté » qui deviendra par la suite le mouvement que l’on connait aujourd’hui. Ses principales luttes sont le désarmement nucléaire, la réduction des budgets militaires qui augmentent chaque année et l’amoindrissement des productions d’armes.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siège social se situe à Saint-Ouen(93) et le siège est dirigé par Mme BENADJAOUD Inès. Notre lien avec le mouvement était M. NIVET Roland qui est actuellement Co-secrétaire national et porte-parole.</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 xml:space="preserve">Le mouvement se constitue d’environ 150 comités répartis sur toute la France. L’ensemble de ces comités sont dirigés par trois instances qui sont le Conseil National, le Bureau Nationale et le Secrétariat National. </w:t>
      </w:r>
    </w:p>
    <w:p w:rsidR="00F436D0" w:rsidRPr="00993CAE" w:rsidRDefault="003A7075" w:rsidP="003A7075">
      <w:pPr>
        <w:spacing w:line="360" w:lineRule="auto"/>
        <w:rPr>
          <w:rFonts w:ascii="Calibri" w:hAnsi="Calibri" w:cs="Arial"/>
          <w:sz w:val="24"/>
          <w:szCs w:val="24"/>
        </w:rPr>
      </w:pPr>
      <w:r w:rsidRPr="00993CAE">
        <w:rPr>
          <w:rFonts w:ascii="Calibri" w:hAnsi="Calibri" w:cs="Arial"/>
          <w:sz w:val="24"/>
          <w:szCs w:val="24"/>
        </w:rPr>
        <w:t>Environ 3400 personnes sont adhérentes mais le mouvement touche beaucoup plus de monde car il compte sur des sympathisants, des correspondants…</w:t>
      </w:r>
    </w:p>
    <w:p w:rsidR="003A7075" w:rsidRPr="00993CAE" w:rsidRDefault="003A7075" w:rsidP="003A7075">
      <w:pPr>
        <w:spacing w:after="0" w:line="360" w:lineRule="auto"/>
        <w:jc w:val="both"/>
        <w:rPr>
          <w:rFonts w:ascii="Calibri" w:hAnsi="Calibri" w:cs="Arial"/>
          <w:sz w:val="24"/>
          <w:szCs w:val="24"/>
        </w:rPr>
      </w:pPr>
      <w:r w:rsidRPr="00993CAE">
        <w:rPr>
          <w:rFonts w:ascii="Calibri" w:hAnsi="Calibri" w:cs="Arial"/>
          <w:sz w:val="24"/>
          <w:szCs w:val="24"/>
        </w:rPr>
        <w:t>Le Mouvement de la Paix essaie de faire passer ses idées à travers différentes actions. Les formes plus classiques sont les pétitions, les débats ou encore des conférences  mais  il organise aussi des concerts, des ascensions de sommet ou encore des rencontres internationales dans le but de promouvoir la paix dans le monde et sensibiliser le plus de monde possible. Il a pour but de rassembler les gens sur une même cause malgré les divergences politiques, religieuses ou tout simplement d’opinions.</w:t>
      </w: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after="0" w:line="360" w:lineRule="auto"/>
        <w:jc w:val="both"/>
        <w:rPr>
          <w:rFonts w:ascii="Calibri" w:hAnsi="Calibri" w:cs="Arial"/>
          <w:sz w:val="24"/>
          <w:szCs w:val="24"/>
        </w:rPr>
      </w:pPr>
    </w:p>
    <w:p w:rsidR="003A7075" w:rsidRPr="00993CAE" w:rsidRDefault="003A7075" w:rsidP="003A7075">
      <w:pPr>
        <w:spacing w:line="360" w:lineRule="auto"/>
        <w:jc w:val="both"/>
        <w:rPr>
          <w:rFonts w:ascii="Calibri" w:hAnsi="Calibri" w:cs="Arial"/>
          <w:sz w:val="24"/>
          <w:szCs w:val="24"/>
        </w:rPr>
      </w:pPr>
      <w:r w:rsidRPr="00993CAE">
        <w:rPr>
          <w:rFonts w:ascii="Calibri" w:hAnsi="Calibri" w:cs="Arial"/>
          <w:sz w:val="24"/>
          <w:szCs w:val="24"/>
        </w:rPr>
        <w:t>Leurs idées passent aussi à travers leurs productions. En effet, une newsletter et un mensuel Planète Paix sont écrits. De plus, il existe une galerie d’art de la paix ou sont regroupés les œuvres d’art qui sont concernées par ce domaine et une boutique de la paix.</w:t>
      </w:r>
    </w:p>
    <w:p w:rsidR="00414812" w:rsidRPr="00993CAE" w:rsidRDefault="00993CAE" w:rsidP="00993CAE">
      <w:pPr>
        <w:spacing w:line="600" w:lineRule="auto"/>
        <w:ind w:right="-993"/>
        <w:rPr>
          <w:rFonts w:ascii="Calibri" w:hAnsi="Calibri" w:cs="Arial"/>
          <w:b/>
          <w:color w:val="0070C0"/>
          <w:sz w:val="32"/>
          <w:szCs w:val="24"/>
        </w:rPr>
      </w:pPr>
      <w:r>
        <w:rPr>
          <w:noProof/>
          <w:sz w:val="24"/>
          <w:szCs w:val="24"/>
          <w:lang w:eastAsia="fr-FR"/>
        </w:rPr>
        <w:drawing>
          <wp:anchor distT="0" distB="0" distL="114300" distR="114300" simplePos="0" relativeHeight="251671040" behindDoc="0" locked="0" layoutInCell="1" allowOverlap="1" wp14:anchorId="29A1A2F3" wp14:editId="38F50252">
            <wp:simplePos x="0" y="0"/>
            <wp:positionH relativeFrom="column">
              <wp:posOffset>-863600</wp:posOffset>
            </wp:positionH>
            <wp:positionV relativeFrom="paragraph">
              <wp:posOffset>473287</wp:posOffset>
            </wp:positionV>
            <wp:extent cx="7425267" cy="541146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JPG"/>
                    <pic:cNvPicPr/>
                  </pic:nvPicPr>
                  <pic:blipFill>
                    <a:blip r:embed="rId13">
                      <a:extLst>
                        <a:ext uri="{28A0092B-C50C-407E-A947-70E740481C1C}">
                          <a14:useLocalDpi xmlns:a14="http://schemas.microsoft.com/office/drawing/2010/main" val="0"/>
                        </a:ext>
                      </a:extLst>
                    </a:blip>
                    <a:stretch>
                      <a:fillRect/>
                    </a:stretch>
                  </pic:blipFill>
                  <pic:spPr>
                    <a:xfrm>
                      <a:off x="0" y="0"/>
                      <a:ext cx="7425267" cy="5411469"/>
                    </a:xfrm>
                    <a:prstGeom prst="rect">
                      <a:avLst/>
                    </a:prstGeom>
                  </pic:spPr>
                </pic:pic>
              </a:graphicData>
            </a:graphic>
            <wp14:sizeRelH relativeFrom="page">
              <wp14:pctWidth>0</wp14:pctWidth>
            </wp14:sizeRelH>
            <wp14:sizeRelV relativeFrom="page">
              <wp14:pctHeight>0</wp14:pctHeight>
            </wp14:sizeRelV>
          </wp:anchor>
        </w:drawing>
      </w:r>
      <w:r w:rsidR="00414812">
        <w:rPr>
          <w:rFonts w:ascii="Calibri" w:hAnsi="Calibri" w:cs="Arial"/>
          <w:b/>
          <w:color w:val="0070C0"/>
          <w:sz w:val="32"/>
          <w:szCs w:val="24"/>
        </w:rPr>
        <w:t>1</w:t>
      </w:r>
      <w:r w:rsidR="00245F0F">
        <w:rPr>
          <w:rFonts w:ascii="Calibri" w:hAnsi="Calibri" w:cs="Arial"/>
          <w:b/>
          <w:color w:val="0070C0"/>
          <w:sz w:val="32"/>
          <w:szCs w:val="24"/>
        </w:rPr>
        <w:t>.2</w:t>
      </w:r>
      <w:r w:rsidR="00414812">
        <w:rPr>
          <w:rFonts w:ascii="Calibri" w:hAnsi="Calibri" w:cs="Arial"/>
          <w:b/>
          <w:color w:val="0070C0"/>
          <w:sz w:val="32"/>
          <w:szCs w:val="24"/>
        </w:rPr>
        <w:t xml:space="preserve"> Organigramme </w:t>
      </w:r>
      <w:r w:rsidR="00414812"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993CAE" w:rsidRDefault="00993CAE" w:rsidP="00F436BE">
      <w:pPr>
        <w:spacing w:line="360" w:lineRule="auto"/>
        <w:rPr>
          <w:rFonts w:ascii="Calibri" w:hAnsi="Calibri" w:cs="Arial"/>
          <w:sz w:val="24"/>
          <w:szCs w:val="24"/>
        </w:rPr>
      </w:pPr>
    </w:p>
    <w:p w:rsidR="00993CAE" w:rsidRDefault="00993CAE" w:rsidP="00993CAE">
      <w:pPr>
        <w:spacing w:line="600" w:lineRule="auto"/>
        <w:ind w:right="-993"/>
        <w:rPr>
          <w:rFonts w:ascii="Calibri" w:hAnsi="Calibri" w:cs="Arial"/>
          <w:b/>
          <w:color w:val="0070C0"/>
          <w:sz w:val="32"/>
          <w:szCs w:val="24"/>
        </w:rPr>
      </w:pPr>
      <w:r>
        <w:rPr>
          <w:rFonts w:ascii="Calibri" w:hAnsi="Calibri" w:cs="Arial"/>
          <w:b/>
          <w:color w:val="0070C0"/>
          <w:sz w:val="32"/>
          <w:szCs w:val="24"/>
        </w:rPr>
        <w:lastRenderedPageBreak/>
        <w:t xml:space="preserve">1.2 Matrice SWOT </w:t>
      </w:r>
      <w:r w:rsidRPr="002F581F">
        <w:rPr>
          <w:rFonts w:ascii="Calibri" w:hAnsi="Calibri" w:cs="Arial"/>
          <w:b/>
          <w:color w:val="0070C0"/>
          <w:sz w:val="32"/>
          <w:szCs w:val="24"/>
        </w:rPr>
        <w:t>:</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allons maintenant vous présenter une matrice SWOT (</w:t>
      </w:r>
      <w:proofErr w:type="spellStart"/>
      <w:r w:rsidRPr="00993CAE">
        <w:rPr>
          <w:rFonts w:ascii="Calibri" w:hAnsi="Calibri" w:cs="Arial"/>
          <w:sz w:val="24"/>
          <w:szCs w:val="24"/>
        </w:rPr>
        <w:t>Strenght</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Weakness</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Opportunities</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Threats</w:t>
      </w:r>
      <w:proofErr w:type="spellEnd"/>
      <w:r w:rsidRPr="00993CAE">
        <w:rPr>
          <w:rFonts w:ascii="Calibri" w:hAnsi="Calibri" w:cs="Arial"/>
          <w:sz w:val="24"/>
          <w:szCs w:val="24"/>
        </w:rPr>
        <w:t>) qui permet d’analyser quelles sont les forces et faiblesses de l’organisation en interne et les opportunités et menaces en externe. Cette matrice est un outil d’analyse qui permet d’apporter une meilleure visibilité sur les projets en cours et à venir.</w:t>
      </w:r>
    </w:p>
    <w:p w:rsidR="00993CAE" w:rsidRDefault="00A05EFD" w:rsidP="00993CAE">
      <w:pPr>
        <w:rPr>
          <w:sz w:val="24"/>
          <w:szCs w:val="24"/>
        </w:rPr>
      </w:pPr>
      <w:r>
        <w:rPr>
          <w:noProof/>
        </w:rPr>
        <w:pict>
          <v:rect id="Rectangle 7" o:spid="_x0000_s1035" style="position:absolute;margin-left:227.35pt;margin-top:18pt;width:214.2pt;height:139.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" fillcolor="#9bbb59 [3206]" strokecolor="#4e6128 [1606]" strokeweight="2pt">
            <v:textbox style="mso-next-textbox:#Rectangle 7">
              <w:txbxContent>
                <w:p w:rsidR="00993CAE" w:rsidRDefault="00993CAE" w:rsidP="00993CAE">
                  <w:pPr>
                    <w:spacing w:after="0"/>
                    <w:jc w:val="center"/>
                    <w:rPr>
                      <w:sz w:val="32"/>
                      <w:szCs w:val="32"/>
                    </w:rPr>
                  </w:pPr>
                  <w:r w:rsidRPr="00CD2968">
                    <w:rPr>
                      <w:sz w:val="32"/>
                      <w:szCs w:val="32"/>
                    </w:rPr>
                    <w:t>Faiblesses</w:t>
                  </w:r>
                </w:p>
                <w:p w:rsidR="00993CAE" w:rsidRDefault="00993CAE" w:rsidP="00993CAE">
                  <w:pPr>
                    <w:spacing w:after="0"/>
                  </w:pPr>
                  <w:r>
                    <w:t>- Communication difficile entre les comités et les membres</w:t>
                  </w:r>
                </w:p>
                <w:p w:rsidR="00993CAE" w:rsidRDefault="00993CAE" w:rsidP="00993CAE">
                  <w:pPr>
                    <w:spacing w:after="0"/>
                  </w:pPr>
                  <w:r>
                    <w:t>- Pas de centralisation de l’information et manque de structuration</w:t>
                  </w:r>
                </w:p>
                <w:p w:rsidR="00993CAE" w:rsidRDefault="00993CAE" w:rsidP="00993CAE">
                  <w:pPr>
                    <w:spacing w:after="0"/>
                  </w:pPr>
                  <w:r>
                    <w:t>- 42 000 personnes inscrites dans le réseau mais seulement 3 500 adhérents</w:t>
                  </w:r>
                </w:p>
                <w:p w:rsidR="00993CAE" w:rsidRPr="006A1BC4" w:rsidRDefault="00993CAE" w:rsidP="00993CAE">
                  <w:pPr>
                    <w:spacing w:after="0"/>
                  </w:pPr>
                  <w:r>
                    <w:t>- Manque de moyens humains et financiers</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6" o:spid="_x0000_s1034" style="position:absolute;margin-left:13.15pt;margin-top:18pt;width:214.2pt;height:139.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" fillcolor="#c0504d [3205]" strokecolor="#622423 [1605]" strokeweight="2pt">
            <v:textbox style="mso-next-textbox:#Rectangle 6">
              <w:txbxContent>
                <w:p w:rsidR="00993CAE" w:rsidRDefault="00993CAE" w:rsidP="00993CAE">
                  <w:pPr>
                    <w:spacing w:after="0"/>
                    <w:jc w:val="center"/>
                    <w:rPr>
                      <w:sz w:val="32"/>
                      <w:szCs w:val="32"/>
                    </w:rPr>
                  </w:pPr>
                  <w:r w:rsidRPr="00CD2968">
                    <w:rPr>
                      <w:sz w:val="32"/>
                      <w:szCs w:val="32"/>
                    </w:rPr>
                    <w:t>Forces</w:t>
                  </w:r>
                </w:p>
                <w:p w:rsidR="00993CAE" w:rsidRPr="00CD2968" w:rsidRDefault="00993CAE" w:rsidP="00993CAE">
                  <w:pPr>
                    <w:spacing w:after="0"/>
                  </w:pPr>
                  <w:r>
                    <w:rPr>
                      <w:sz w:val="24"/>
                      <w:szCs w:val="24"/>
                    </w:rPr>
                    <w:t>-</w:t>
                  </w:r>
                  <w:r>
                    <w:t xml:space="preserve"> M</w:t>
                  </w:r>
                  <w:r w:rsidRPr="00CD2968">
                    <w:t>ouvement pacifique</w:t>
                  </w:r>
                </w:p>
                <w:p w:rsidR="00993CAE" w:rsidRDefault="00993CAE" w:rsidP="00993CAE">
                  <w:pPr>
                    <w:spacing w:after="0"/>
                  </w:pPr>
                  <w:r>
                    <w:t>- I</w:t>
                  </w:r>
                  <w:r w:rsidRPr="00CD2968">
                    <w:t>dées partagées dans le monde entier</w:t>
                  </w:r>
                </w:p>
                <w:p w:rsidR="00993CAE" w:rsidRDefault="00993CAE" w:rsidP="00993CAE">
                  <w:pPr>
                    <w:spacing w:after="0"/>
                  </w:pPr>
                  <w:r>
                    <w:t>- Organisation décentralisée (150 comités répartis en France)</w:t>
                  </w:r>
                </w:p>
                <w:p w:rsidR="00993CAE" w:rsidRPr="00CD2968" w:rsidRDefault="00993CAE" w:rsidP="00993CAE">
                  <w:pPr>
                    <w:spacing w:after="0"/>
                  </w:pPr>
                  <w:r>
                    <w:t>- Bénévoles et salariés motivés</w:t>
                  </w:r>
                </w:p>
                <w:p w:rsidR="00993CAE" w:rsidRPr="00CD2968" w:rsidRDefault="00993CAE" w:rsidP="00993CAE">
                  <w:pPr>
                    <w:jc w:val="center"/>
                    <w:rPr>
                      <w:sz w:val="24"/>
                      <w:szCs w:val="24"/>
                    </w:rPr>
                  </w:pPr>
                </w:p>
                <w:p w:rsidR="00993CAE" w:rsidRDefault="00993CAE" w:rsidP="00993CAE">
                  <w:pPr>
                    <w:jc w:val="cente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Default="00993CAE" w:rsidP="00993CAE">
      <w:pPr>
        <w:rPr>
          <w:sz w:val="24"/>
          <w:szCs w:val="24"/>
        </w:rPr>
      </w:pPr>
    </w:p>
    <w:p w:rsidR="00993CAE" w:rsidRPr="007F48E4" w:rsidRDefault="00A05EFD" w:rsidP="00993CAE">
      <w:pPr>
        <w:rPr>
          <w:sz w:val="24"/>
          <w:szCs w:val="24"/>
        </w:rPr>
      </w:pPr>
      <w:r>
        <w:rPr>
          <w:noProof/>
        </w:rPr>
        <w:pict>
          <v:rect id="Rectangle 8" o:spid="_x0000_s1033" style="position:absolute;margin-left:13.15pt;margin-top:22.95pt;width:214.2pt;height:139.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" fillcolor="#f79646 [3209]" strokecolor="#974706 [1609]" strokeweight="2pt">
            <v:textbox>
              <w:txbxContent>
                <w:p w:rsidR="00993CAE" w:rsidRDefault="00993CAE" w:rsidP="00993CAE">
                  <w:pPr>
                    <w:spacing w:after="0"/>
                    <w:jc w:val="center"/>
                  </w:pPr>
                  <w:r w:rsidRPr="00CD2968">
                    <w:rPr>
                      <w:sz w:val="32"/>
                      <w:szCs w:val="32"/>
                    </w:rPr>
                    <w:t>Opportunités</w:t>
                  </w:r>
                </w:p>
                <w:p w:rsidR="00993CAE" w:rsidRDefault="00993CAE" w:rsidP="00993CAE">
                  <w:pPr>
                    <w:spacing w:after="0"/>
                  </w:pPr>
                  <w:r>
                    <w:t>- Membre de nombreux réseaux (En marche pour la paix)</w:t>
                  </w:r>
                </w:p>
                <w:p w:rsidR="00993CAE" w:rsidRDefault="00993CAE" w:rsidP="00993CAE">
                  <w:pPr>
                    <w:spacing w:after="0"/>
                  </w:pPr>
                  <w:r>
                    <w:t>- Rajeunissement des adhérents</w:t>
                  </w:r>
                </w:p>
                <w:p w:rsidR="00993CAE" w:rsidRPr="00E3531F" w:rsidRDefault="00993CAE" w:rsidP="00993CAE">
                  <w:pPr>
                    <w:spacing w:after="0"/>
                  </w:pPr>
                  <w:r>
                    <w:t>- Rejet de la guerre comme solution de plus en plus présent dans les mentalités</w:t>
                  </w:r>
                </w:p>
                <w:p w:rsidR="00993CAE" w:rsidRPr="00CD2968" w:rsidRDefault="00993CAE" w:rsidP="00993CAE">
                  <w:pPr>
                    <w:jc w:val="center"/>
                    <w:rPr>
                      <w:sz w:val="32"/>
                      <w:szCs w:val="32"/>
                    </w:rPr>
                  </w:pP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r>
        <w:rPr>
          <w:noProof/>
        </w:rPr>
        <w:pict>
          <v:rect id="Rectangle 9" o:spid="_x0000_s1032" style="position:absolute;margin-left:227.35pt;margin-top:22.95pt;width:214.2pt;height:139.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7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" fillcolor="#4f81bd [3204]" strokecolor="#243f60 [1604]" strokeweight="2pt">
            <v:textbox>
              <w:txbxContent>
                <w:p w:rsidR="00993CAE" w:rsidRDefault="00993CAE" w:rsidP="00993CAE">
                  <w:pPr>
                    <w:spacing w:after="0"/>
                    <w:jc w:val="center"/>
                    <w:rPr>
                      <w:sz w:val="24"/>
                      <w:szCs w:val="24"/>
                    </w:rPr>
                  </w:pPr>
                  <w:r w:rsidRPr="00CD2968">
                    <w:rPr>
                      <w:sz w:val="32"/>
                      <w:szCs w:val="32"/>
                    </w:rPr>
                    <w:t>Menaces</w:t>
                  </w:r>
                </w:p>
                <w:p w:rsidR="00993CAE" w:rsidRDefault="00993CAE" w:rsidP="00993CAE">
                  <w:pPr>
                    <w:spacing w:after="0"/>
                  </w:pPr>
                  <w:r w:rsidRPr="00CD2968">
                    <w:t>-</w:t>
                  </w:r>
                  <w:r>
                    <w:t xml:space="preserve"> B</w:t>
                  </w:r>
                  <w:r w:rsidRPr="00CD2968">
                    <w:t>udget de l’armement en constante augmentation</w:t>
                  </w:r>
                </w:p>
                <w:p w:rsidR="00993CAE" w:rsidRDefault="00993CAE" w:rsidP="00993CAE">
                  <w:pPr>
                    <w:spacing w:after="0"/>
                  </w:pPr>
                  <w:r>
                    <w:t>-80% des médias sont détenus par le complexe militaro-industriel</w:t>
                  </w:r>
                </w:p>
                <w:p w:rsidR="00993CAE" w:rsidRPr="00CD2968" w:rsidRDefault="00993CAE" w:rsidP="00993CAE">
                  <w:pPr>
                    <w:spacing w:after="0"/>
                  </w:pPr>
                  <w:r>
                    <w:t>- Détérioration de la situation internationale</w:t>
                  </w:r>
                </w:p>
                <w:p w:rsidR="00993CAE" w:rsidRDefault="00993CAE" w:rsidP="00993CAE">
                  <w:pPr>
                    <w:jc w:val="center"/>
                  </w:pPr>
                </w:p>
                <w:p w:rsidR="00993CAE" w:rsidRDefault="00993CAE" w:rsidP="00993CAE">
                  <w:pPr>
                    <w:jc w:val="center"/>
                  </w:pPr>
                </w:p>
                <w:p w:rsidR="00993CAE" w:rsidRDefault="00993CAE" w:rsidP="00993CAE">
                  <w:pPr>
                    <w:jc w:val="center"/>
                  </w:pPr>
                </w:p>
              </w:txbxContent>
            </v:textbox>
          </v:rect>
        </w:pict>
      </w:r>
    </w:p>
    <w:p w:rsidR="00993CAE" w:rsidRPr="007F48E4" w:rsidRDefault="00993CAE" w:rsidP="00993CAE">
      <w:pPr>
        <w:rPr>
          <w:sz w:val="24"/>
          <w:szCs w:val="24"/>
        </w:rPr>
      </w:pPr>
    </w:p>
    <w:p w:rsidR="00993CAE" w:rsidRPr="007F48E4" w:rsidRDefault="00993CAE" w:rsidP="00993CAE">
      <w:pPr>
        <w:rPr>
          <w:sz w:val="24"/>
          <w:szCs w:val="24"/>
        </w:rPr>
      </w:pPr>
    </w:p>
    <w:p w:rsidR="00993CAE" w:rsidRPr="007F48E4" w:rsidRDefault="00993CAE" w:rsidP="00993CAE">
      <w:pPr>
        <w:rPr>
          <w:sz w:val="24"/>
          <w:szCs w:val="24"/>
        </w:rPr>
      </w:pPr>
    </w:p>
    <w:p w:rsidR="00993CAE" w:rsidRDefault="00993CAE" w:rsidP="00993CAE">
      <w:pPr>
        <w:jc w:val="both"/>
        <w:rPr>
          <w:sz w:val="24"/>
          <w:szCs w:val="24"/>
        </w:rPr>
      </w:pPr>
    </w:p>
    <w:p w:rsidR="00F436D0" w:rsidRDefault="00F436D0" w:rsidP="00F436BE">
      <w:pPr>
        <w:spacing w:line="360" w:lineRule="auto"/>
        <w:rPr>
          <w:rFonts w:ascii="Calibri" w:hAnsi="Calibri" w:cs="Arial"/>
          <w:sz w:val="24"/>
          <w:szCs w:val="24"/>
        </w:rPr>
      </w:pPr>
    </w:p>
    <w:p w:rsidR="009205ED" w:rsidRDefault="009205ED" w:rsidP="00F436BE">
      <w:pPr>
        <w:spacing w:line="360" w:lineRule="auto"/>
        <w:rPr>
          <w:rFonts w:ascii="Calibri" w:hAnsi="Calibri" w:cs="Arial"/>
          <w:sz w:val="24"/>
          <w:szCs w:val="24"/>
        </w:rPr>
      </w:pPr>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t>Forces</w:t>
      </w:r>
      <w:r>
        <w:rPr>
          <w:sz w:val="24"/>
          <w:szCs w:val="24"/>
        </w:rPr>
        <w:t xml:space="preserve"> : </w:t>
      </w:r>
      <w:r w:rsidRPr="00993CAE">
        <w:rPr>
          <w:rFonts w:ascii="Calibri" w:hAnsi="Calibri" w:cs="Arial"/>
          <w:sz w:val="24"/>
          <w:szCs w:val="24"/>
        </w:rPr>
        <w:t>Le Mouvement de la paix est un mouvement pacifiste qui partage des idées universelles. En effet, suite aux deux guerres mondiales, les mentalités ont évoluées en ne voulant pas que cela se renouvelle.</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Une des principales forces de l’organisation est son nombre de comités répartis dans toute la France. En effet, il y a de fortes chances qu’un comité se trouve à proximité de chez vous. Au sein de ces comités  et des instances du mouvement, on trouve de nombreux salariés et bénévoles motivés qui donnent le maximum pour permettre l’expansion de leurs idées à travers des activités diverses et variées.</w:t>
      </w:r>
    </w:p>
    <w:p w:rsidR="00993CAE" w:rsidRDefault="00993CAE" w:rsidP="00993CAE">
      <w:pPr>
        <w:pStyle w:val="Paragraphedeliste"/>
        <w:rPr>
          <w:sz w:val="24"/>
          <w:szCs w:val="24"/>
        </w:rPr>
      </w:pPr>
    </w:p>
    <w:p w:rsidR="00993CAE" w:rsidRPr="00993CAE" w:rsidRDefault="00993CAE" w:rsidP="00993CAE">
      <w:pPr>
        <w:spacing w:after="0" w:line="360" w:lineRule="auto"/>
        <w:jc w:val="both"/>
        <w:rPr>
          <w:rFonts w:ascii="Calibri" w:hAnsi="Calibri" w:cs="Arial"/>
          <w:sz w:val="24"/>
          <w:szCs w:val="24"/>
        </w:rPr>
      </w:pPr>
      <w:r w:rsidRPr="00A36E88">
        <w:rPr>
          <w:b/>
          <w:sz w:val="24"/>
          <w:szCs w:val="24"/>
          <w:u w:val="single"/>
        </w:rPr>
        <w:lastRenderedPageBreak/>
        <w:t>Faiblesses</w:t>
      </w:r>
      <w:r>
        <w:rPr>
          <w:b/>
          <w:sz w:val="24"/>
          <w:szCs w:val="24"/>
          <w:u w:val="single"/>
        </w:rPr>
        <w:t> :</w:t>
      </w:r>
      <w:r w:rsidRPr="00A36E88">
        <w:rPr>
          <w:sz w:val="24"/>
          <w:szCs w:val="24"/>
        </w:rPr>
        <w:t xml:space="preserve"> </w:t>
      </w:r>
      <w:r w:rsidRPr="00993CAE">
        <w:rPr>
          <w:rFonts w:ascii="Calibri" w:hAnsi="Calibri" w:cs="Arial"/>
          <w:sz w:val="24"/>
          <w:szCs w:val="24"/>
        </w:rPr>
        <w:t>L’une des grosses faiblesses du Mouvement de la Paix  est le problème d’accès à l’information car elle est souvent éparpillée entre les comités ou les membres. De plus, cette dernière  peut ne pas exister ou n’est plus à jour. De plus, le temps qu’une des instances nationales récupère tout ce dont elle a besoin en provenance des comités, il peut s’écouler un laps de temps important ce qui ralentit ses actions.</w:t>
      </w:r>
    </w:p>
    <w:p w:rsid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Nous nous sommes aperçus que de nombreuses personnes étaient inscrites dans les données de l’organisation (42 000) mais seulement 3 500 personnes payent une cotisation. Cela entraine un manque de moyen humain et financier qui ralentit son développement.</w:t>
      </w:r>
    </w:p>
    <w:p w:rsidR="00993CAE" w:rsidRPr="00993CAE" w:rsidRDefault="00993CAE" w:rsidP="00993CAE">
      <w:pPr>
        <w:spacing w:after="0" w:line="360" w:lineRule="auto"/>
        <w:jc w:val="both"/>
        <w:rPr>
          <w:rFonts w:ascii="Calibri" w:hAnsi="Calibri" w:cs="Arial"/>
          <w:sz w:val="18"/>
          <w:szCs w:val="24"/>
        </w:rPr>
      </w:pPr>
    </w:p>
    <w:p w:rsidR="00993CAE" w:rsidRPr="00993CAE" w:rsidRDefault="00993CAE" w:rsidP="00993CAE">
      <w:pPr>
        <w:spacing w:after="0" w:line="360" w:lineRule="auto"/>
        <w:jc w:val="both"/>
        <w:rPr>
          <w:rFonts w:ascii="Calibri" w:hAnsi="Calibri" w:cs="Arial"/>
          <w:sz w:val="24"/>
          <w:szCs w:val="24"/>
        </w:rPr>
      </w:pPr>
      <w:r w:rsidRPr="00993CAE">
        <w:rPr>
          <w:b/>
          <w:sz w:val="24"/>
          <w:szCs w:val="24"/>
          <w:u w:val="single"/>
        </w:rPr>
        <w:t>Opportunités :</w:t>
      </w:r>
      <w:r>
        <w:rPr>
          <w:sz w:val="24"/>
          <w:szCs w:val="24"/>
        </w:rPr>
        <w:t xml:space="preserve"> </w:t>
      </w:r>
      <w:r w:rsidRPr="00993CAE">
        <w:rPr>
          <w:rFonts w:ascii="Calibri" w:hAnsi="Calibri" w:cs="Arial"/>
          <w:sz w:val="24"/>
          <w:szCs w:val="24"/>
        </w:rPr>
        <w:t xml:space="preserve">Le Mouvement de la Paix est membre de nombreux réseaux en France comme à l’international ce qui lui donne une plus grande visibilité. Par exemple, il fait partie du regroupement d’association « En marche pour la paix » mais aussi ICAN (International </w:t>
      </w:r>
      <w:proofErr w:type="spellStart"/>
      <w:r w:rsidRPr="00993CAE">
        <w:rPr>
          <w:rFonts w:ascii="Calibri" w:hAnsi="Calibri" w:cs="Arial"/>
          <w:sz w:val="24"/>
          <w:szCs w:val="24"/>
        </w:rPr>
        <w:t>Campaign</w:t>
      </w:r>
      <w:proofErr w:type="spellEnd"/>
      <w:r w:rsidRPr="00993CAE">
        <w:rPr>
          <w:rFonts w:ascii="Calibri" w:hAnsi="Calibri" w:cs="Arial"/>
          <w:sz w:val="24"/>
          <w:szCs w:val="24"/>
        </w:rPr>
        <w:t xml:space="preserve"> Against </w:t>
      </w:r>
      <w:proofErr w:type="spellStart"/>
      <w:r w:rsidRPr="00993CAE">
        <w:rPr>
          <w:rFonts w:ascii="Calibri" w:hAnsi="Calibri" w:cs="Arial"/>
          <w:sz w:val="24"/>
          <w:szCs w:val="24"/>
        </w:rPr>
        <w:t>Nuclear</w:t>
      </w:r>
      <w:proofErr w:type="spellEnd"/>
      <w:r w:rsidRPr="00993CAE">
        <w:rPr>
          <w:rFonts w:ascii="Calibri" w:hAnsi="Calibri" w:cs="Arial"/>
          <w:sz w:val="24"/>
          <w:szCs w:val="24"/>
        </w:rPr>
        <w:t xml:space="preserve"> </w:t>
      </w:r>
      <w:proofErr w:type="spellStart"/>
      <w:r w:rsidRPr="00993CAE">
        <w:rPr>
          <w:rFonts w:ascii="Calibri" w:hAnsi="Calibri" w:cs="Arial"/>
          <w:sz w:val="24"/>
          <w:szCs w:val="24"/>
        </w:rPr>
        <w:t>Weapons</w:t>
      </w:r>
      <w:proofErr w:type="spellEnd"/>
      <w:r w:rsidRPr="00993CAE">
        <w:rPr>
          <w:rFonts w:ascii="Calibri" w:hAnsi="Calibri" w:cs="Arial"/>
          <w:sz w:val="24"/>
          <w:szCs w:val="24"/>
        </w:rPr>
        <w:t xml:space="preserve">).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Récemment, l’un des axes prioritaires du mouvement est de rajeunir ses adhérents pour toucher un plus grand nombre de personnes mais aussi pour pouvoir concerner les futurs ou jeunes adultes à la cause de la paix. </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Enfin, nous pouvons remarquer que dans les mentalités d’aujourd’hui le rejet de la guerre comme solution est de plus en plus présent car les populations s’aperçoivent que les résultats ne sont jamais bénéfiques.</w:t>
      </w:r>
    </w:p>
    <w:p w:rsidR="00993CAE" w:rsidRPr="00993CAE" w:rsidRDefault="00993CAE" w:rsidP="00993CAE">
      <w:pPr>
        <w:pStyle w:val="Paragraphedeliste"/>
        <w:jc w:val="both"/>
        <w:rPr>
          <w:sz w:val="18"/>
          <w:szCs w:val="24"/>
        </w:rPr>
      </w:pPr>
    </w:p>
    <w:p w:rsidR="00993CAE" w:rsidRPr="00993CAE" w:rsidRDefault="00993CAE" w:rsidP="00993CAE">
      <w:pPr>
        <w:spacing w:after="0" w:line="360" w:lineRule="auto"/>
        <w:jc w:val="both"/>
        <w:rPr>
          <w:rFonts w:ascii="Calibri" w:hAnsi="Calibri" w:cs="Arial"/>
          <w:sz w:val="24"/>
          <w:szCs w:val="24"/>
        </w:rPr>
      </w:pPr>
      <w:r w:rsidRPr="00AA19CD">
        <w:rPr>
          <w:b/>
          <w:sz w:val="24"/>
          <w:szCs w:val="24"/>
          <w:u w:val="single"/>
        </w:rPr>
        <w:t>Menaces:</w:t>
      </w:r>
      <w:r>
        <w:rPr>
          <w:b/>
          <w:sz w:val="24"/>
          <w:szCs w:val="24"/>
          <w:u w:val="single"/>
        </w:rPr>
        <w:t xml:space="preserve"> </w:t>
      </w:r>
      <w:r w:rsidRPr="00993CAE">
        <w:rPr>
          <w:rFonts w:ascii="Calibri" w:hAnsi="Calibri" w:cs="Arial"/>
          <w:sz w:val="24"/>
          <w:szCs w:val="24"/>
        </w:rPr>
        <w:t>Depuis de nombreuses années, les gouvernements investissent de plus en plus d’argent dans les armées et les armements. Pour vous donner un exemple assez parlant la France investissait 1 100 milliards d’euros tandis qu’en 2017 elle a investi 1 800 milliards d’euros.</w:t>
      </w:r>
    </w:p>
    <w:p w:rsidR="00993CAE" w:rsidRPr="00993CAE" w:rsidRDefault="00993CAE" w:rsidP="00993CAE">
      <w:pPr>
        <w:spacing w:after="0" w:line="360" w:lineRule="auto"/>
        <w:jc w:val="both"/>
        <w:rPr>
          <w:rFonts w:ascii="Calibri" w:hAnsi="Calibri" w:cs="Arial"/>
          <w:sz w:val="24"/>
          <w:szCs w:val="24"/>
        </w:rPr>
      </w:pPr>
      <w:r w:rsidRPr="00993CAE">
        <w:rPr>
          <w:rFonts w:ascii="Calibri" w:hAnsi="Calibri" w:cs="Arial"/>
          <w:sz w:val="24"/>
          <w:szCs w:val="24"/>
        </w:rPr>
        <w:t xml:space="preserve">La menace qui empêche le plus le Mouvement pour la paix de se développer est le contrôle de la plupart des médias par le complexe militaro-industriel. En effet, ces derniers n’ont aucuns intérêts à lutter pour la paix car cela entrainerait une chute monumentale de leur chiffre d’affaire et par conséquent de leur fortune. </w:t>
      </w:r>
    </w:p>
    <w:p w:rsidR="00F436D0" w:rsidRDefault="00993CAE" w:rsidP="007E480C">
      <w:pPr>
        <w:spacing w:after="0" w:line="360" w:lineRule="auto"/>
        <w:jc w:val="both"/>
        <w:rPr>
          <w:rFonts w:ascii="Calibri" w:hAnsi="Calibri" w:cs="Arial"/>
          <w:sz w:val="24"/>
          <w:szCs w:val="24"/>
        </w:rPr>
      </w:pPr>
      <w:r w:rsidRPr="00993CAE">
        <w:rPr>
          <w:rFonts w:ascii="Calibri" w:hAnsi="Calibri" w:cs="Arial"/>
          <w:sz w:val="24"/>
          <w:szCs w:val="24"/>
        </w:rPr>
        <w:t>Pour finir, nous nous apercevons chaque jour que la situation internationale se dégrade de plus en plus. Le terrorisme, les guerres interminables montrent que le monde ne peut pas changer rapidement et que le travail pour arriver à une paix mondiale est de longue haleine et risque de prendre énormément de temps.</w:t>
      </w:r>
    </w:p>
    <w:p w:rsidR="007E480C" w:rsidRPr="007E480C" w:rsidRDefault="007E480C" w:rsidP="007E480C">
      <w:pPr>
        <w:spacing w:after="0" w:line="360" w:lineRule="auto"/>
        <w:jc w:val="both"/>
        <w:rPr>
          <w:rFonts w:ascii="Calibri" w:hAnsi="Calibri" w:cs="Arial"/>
          <w:sz w:val="24"/>
          <w:szCs w:val="24"/>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5D03B7"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5D03B7" w:rsidRDefault="005D03B7" w:rsidP="005D03B7">
      <w:pPr>
        <w:spacing w:line="360" w:lineRule="auto"/>
        <w:rPr>
          <w:rFonts w:ascii="Calibri" w:hAnsi="Calibri" w:cs="Arial"/>
          <w:sz w:val="24"/>
          <w:szCs w:val="24"/>
        </w:rPr>
      </w:pPr>
      <w:r w:rsidRPr="005D03B7">
        <w:rPr>
          <w:rFonts w:ascii="Calibri" w:hAnsi="Calibri" w:cs="Arial"/>
          <w:sz w:val="24"/>
          <w:szCs w:val="24"/>
        </w:rPr>
        <w:t xml:space="preserve">L’accroissement des activités ou du nombre de membres d’une association s’accompagne d’une mise à niveau de ses outils de gestion. Même s’il reste encore des réfractaires, les associations gagnent à avoir recours aux nouvelles technologies. </w:t>
      </w:r>
    </w:p>
    <w:p w:rsidR="005D03B7" w:rsidRDefault="005D03B7" w:rsidP="005D03B7">
      <w:pPr>
        <w:spacing w:line="360" w:lineRule="auto"/>
        <w:ind w:firstLine="708"/>
        <w:rPr>
          <w:rFonts w:ascii="Calibri" w:hAnsi="Calibri" w:cs="Arial"/>
          <w:sz w:val="24"/>
          <w:szCs w:val="24"/>
        </w:rPr>
      </w:pPr>
      <w:r w:rsidRPr="005D03B7">
        <w:rPr>
          <w:rFonts w:ascii="Calibri" w:hAnsi="Calibri" w:cs="Arial"/>
          <w:sz w:val="24"/>
          <w:szCs w:val="24"/>
        </w:rPr>
        <w:t>Parmi l</w:t>
      </w:r>
      <w:r>
        <w:rPr>
          <w:rFonts w:ascii="Calibri" w:hAnsi="Calibri" w:cs="Arial"/>
          <w:sz w:val="24"/>
          <w:szCs w:val="24"/>
        </w:rPr>
        <w:t xml:space="preserve">es principaux avantages à structurer </w:t>
      </w:r>
      <w:r w:rsidRPr="005D03B7">
        <w:rPr>
          <w:rFonts w:ascii="Calibri" w:hAnsi="Calibri" w:cs="Arial"/>
          <w:sz w:val="24"/>
          <w:szCs w:val="24"/>
        </w:rPr>
        <w:t>les informations relatives à des activités dans des logiciels et autres applications, on compte le fait de pouvoir les analyser, les synthétiser ou encore les extraire pour en faire tous types de supports. On peut aussi les compiler, les comparer, afin de définir des tendances, mesurer une évolution ou l’atteinte de ses objectifs.</w:t>
      </w:r>
    </w:p>
    <w:p w:rsidR="00B92DAC" w:rsidRDefault="005D03B7" w:rsidP="00B92DAC">
      <w:pPr>
        <w:spacing w:line="360" w:lineRule="auto"/>
        <w:ind w:firstLine="708"/>
        <w:jc w:val="both"/>
        <w:rPr>
          <w:rFonts w:ascii="Calibri" w:hAnsi="Calibri" w:cs="Arial"/>
          <w:sz w:val="24"/>
          <w:szCs w:val="24"/>
        </w:rPr>
      </w:pPr>
      <w:r w:rsidRPr="005D03B7">
        <w:rPr>
          <w:rFonts w:ascii="Calibri" w:hAnsi="Calibri" w:cs="Arial"/>
          <w:sz w:val="24"/>
          <w:szCs w:val="24"/>
        </w:rPr>
        <w:t>Comme vous avez pu lire précédemment, une des grandes faiblesses du Mouvement de la Paix est l’accession à l’information quand elle existe. En effet, le fait que tout soit décentralisé à travers la France rend les communications difficiles. C’est ici que notre projet prend son sens. Le but est de pouvoir centraliser l’information dans une base de données et de maitriser les accès à cette base de données.</w:t>
      </w: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Default="00B92DAC" w:rsidP="00B92DAC">
      <w:pPr>
        <w:spacing w:line="360" w:lineRule="auto"/>
        <w:ind w:firstLine="708"/>
        <w:jc w:val="both"/>
        <w:rPr>
          <w:rFonts w:ascii="Calibri" w:hAnsi="Calibri" w:cs="Arial"/>
          <w:sz w:val="24"/>
          <w:szCs w:val="24"/>
        </w:rPr>
      </w:pPr>
    </w:p>
    <w:p w:rsidR="00B92DAC" w:rsidRPr="00B92DAC" w:rsidRDefault="00B92DAC" w:rsidP="00FD02D0">
      <w:pPr>
        <w:spacing w:line="360" w:lineRule="auto"/>
        <w:jc w:val="both"/>
        <w:rPr>
          <w:rFonts w:ascii="Calibri" w:hAnsi="Calibri" w:cs="Arial"/>
          <w:sz w:val="24"/>
          <w:szCs w:val="24"/>
        </w:rPr>
      </w:pPr>
    </w:p>
    <w:p w:rsidR="005C4F60" w:rsidRDefault="005C4F60" w:rsidP="00687B82">
      <w:pPr>
        <w:spacing w:line="600" w:lineRule="auto"/>
        <w:rPr>
          <w:rFonts w:ascii="Calibri" w:hAnsi="Calibri" w:cs="Arial"/>
          <w:b/>
          <w:color w:val="0070C0"/>
          <w:sz w:val="32"/>
          <w:szCs w:val="24"/>
        </w:rPr>
      </w:pPr>
    </w:p>
    <w:p w:rsidR="007E4E62" w:rsidRDefault="00D10A8F" w:rsidP="00687B82">
      <w:pPr>
        <w:spacing w:line="600" w:lineRule="auto"/>
        <w:rPr>
          <w:rFonts w:ascii="Calibri" w:hAnsi="Calibri" w:cs="Arial"/>
          <w:b/>
          <w:color w:val="0070C0"/>
          <w:sz w:val="32"/>
          <w:szCs w:val="24"/>
        </w:rPr>
      </w:pPr>
      <w:bookmarkStart w:id="0" w:name="_GoBack"/>
      <w:bookmarkEnd w:id="0"/>
      <w:r w:rsidRPr="002F581F">
        <w:rPr>
          <w:rFonts w:ascii="Calibri" w:hAnsi="Calibri" w:cs="Arial"/>
          <w:b/>
          <w:color w:val="0070C0"/>
          <w:sz w:val="32"/>
          <w:szCs w:val="24"/>
        </w:rPr>
        <w:t>2.2  Définition de la mission :</w:t>
      </w:r>
    </w:p>
    <w:p w:rsidR="00687B82" w:rsidRDefault="00687B82" w:rsidP="00687B82">
      <w:pPr>
        <w:shd w:val="clear" w:color="auto" w:fill="FFFFFF"/>
        <w:spacing w:after="0" w:line="360" w:lineRule="auto"/>
        <w:rPr>
          <w:rFonts w:ascii="Calibri" w:hAnsi="Calibri" w:cs="Arial"/>
          <w:sz w:val="24"/>
          <w:szCs w:val="24"/>
        </w:rPr>
      </w:pPr>
      <w:r w:rsidRPr="00687B82">
        <w:rPr>
          <w:rFonts w:ascii="Calibri" w:hAnsi="Calibri" w:cs="Arial"/>
          <w:sz w:val="24"/>
          <w:szCs w:val="24"/>
        </w:rPr>
        <w:t>Dans la mesure où les</w:t>
      </w:r>
      <w:r w:rsidRPr="00687B82">
        <w:rPr>
          <w:rFonts w:ascii="Calibri" w:hAnsi="Calibri" w:cs="Arial"/>
          <w:sz w:val="24"/>
          <w:szCs w:val="24"/>
        </w:rPr>
        <w:t xml:space="preserve"> moyens</w:t>
      </w:r>
      <w:r w:rsidRPr="00687B82">
        <w:rPr>
          <w:rFonts w:ascii="Calibri" w:hAnsi="Calibri" w:cs="Arial"/>
          <w:sz w:val="24"/>
          <w:szCs w:val="24"/>
        </w:rPr>
        <w:t xml:space="preserve"> du Mouvement de la Paix</w:t>
      </w:r>
      <w:r w:rsidRPr="00687B82">
        <w:rPr>
          <w:rFonts w:ascii="Calibri" w:hAnsi="Calibri" w:cs="Arial"/>
          <w:sz w:val="24"/>
          <w:szCs w:val="24"/>
        </w:rPr>
        <w:t xml:space="preserve"> sont limités et reposent essentiellement dans </w:t>
      </w:r>
      <w:r w:rsidR="00DD627A" w:rsidRPr="00687B82">
        <w:rPr>
          <w:rFonts w:ascii="Calibri" w:hAnsi="Calibri" w:cs="Arial"/>
          <w:sz w:val="24"/>
          <w:szCs w:val="24"/>
        </w:rPr>
        <w:t>leurs comités locaux</w:t>
      </w:r>
      <w:r w:rsidRPr="00687B82">
        <w:rPr>
          <w:rFonts w:ascii="Calibri" w:hAnsi="Calibri" w:cs="Arial"/>
          <w:sz w:val="24"/>
          <w:szCs w:val="24"/>
        </w:rPr>
        <w:t xml:space="preserve"> et les personnes bénévoles qui les composent</w:t>
      </w:r>
      <w:r>
        <w:rPr>
          <w:rFonts w:ascii="Calibri" w:hAnsi="Calibri" w:cs="Arial"/>
          <w:sz w:val="24"/>
          <w:szCs w:val="24"/>
        </w:rPr>
        <w:t>, l</w:t>
      </w:r>
      <w:r w:rsidRPr="00687B82">
        <w:rPr>
          <w:rFonts w:ascii="Calibri" w:hAnsi="Calibri" w:cs="Arial"/>
          <w:sz w:val="24"/>
          <w:szCs w:val="24"/>
        </w:rPr>
        <w:t xml:space="preserve">’intérêt du projet EDUPAIX </w:t>
      </w:r>
      <w:r w:rsidRPr="00687B82">
        <w:rPr>
          <w:rFonts w:ascii="Calibri" w:hAnsi="Calibri" w:cs="Arial"/>
          <w:sz w:val="24"/>
          <w:szCs w:val="24"/>
        </w:rPr>
        <w:t xml:space="preserve">serait justement d’optimiser </w:t>
      </w:r>
      <w:r>
        <w:rPr>
          <w:rFonts w:ascii="Calibri" w:hAnsi="Calibri" w:cs="Arial"/>
          <w:sz w:val="24"/>
          <w:szCs w:val="24"/>
        </w:rPr>
        <w:t>les</w:t>
      </w:r>
      <w:r w:rsidRPr="00687B82">
        <w:rPr>
          <w:rFonts w:ascii="Calibri" w:hAnsi="Calibri" w:cs="Arial"/>
          <w:sz w:val="24"/>
          <w:szCs w:val="24"/>
        </w:rPr>
        <w:t xml:space="preserve"> moyens autant que faire se peut à travers un produit facile à mettre en œuvre et à actualiser y compris</w:t>
      </w:r>
      <w:r>
        <w:rPr>
          <w:rFonts w:ascii="Calibri" w:hAnsi="Calibri" w:cs="Arial"/>
          <w:sz w:val="24"/>
          <w:szCs w:val="24"/>
        </w:rPr>
        <w:t xml:space="preserve"> de manière délocalisée dans les</w:t>
      </w:r>
      <w:r w:rsidRPr="00687B82">
        <w:rPr>
          <w:rFonts w:ascii="Calibri" w:hAnsi="Calibri" w:cs="Arial"/>
          <w:sz w:val="24"/>
          <w:szCs w:val="24"/>
        </w:rPr>
        <w:t xml:space="preserve"> comités à travers des interfaces web. </w:t>
      </w:r>
    </w:p>
    <w:p w:rsidR="00B92DAC" w:rsidRDefault="00B92DAC" w:rsidP="00687B82">
      <w:pPr>
        <w:shd w:val="clear" w:color="auto" w:fill="FFFFFF"/>
        <w:spacing w:after="0" w:line="360" w:lineRule="auto"/>
        <w:rPr>
          <w:rFonts w:ascii="Calibri" w:hAnsi="Calibri" w:cs="Arial"/>
          <w:sz w:val="24"/>
          <w:szCs w:val="24"/>
        </w:rPr>
      </w:pPr>
    </w:p>
    <w:p w:rsidR="00DD627A" w:rsidRPr="00687B82" w:rsidRDefault="00DD627A" w:rsidP="00687B82">
      <w:pPr>
        <w:shd w:val="clear" w:color="auto" w:fill="FFFFFF"/>
        <w:spacing w:after="0" w:line="360" w:lineRule="auto"/>
        <w:rPr>
          <w:rFonts w:ascii="Calibri" w:hAnsi="Calibri" w:cs="Arial"/>
          <w:sz w:val="24"/>
          <w:szCs w:val="24"/>
        </w:rPr>
      </w:pPr>
      <w:r>
        <w:rPr>
          <w:rFonts w:ascii="Calibri" w:hAnsi="Calibri" w:cs="Arial"/>
          <w:sz w:val="24"/>
          <w:szCs w:val="24"/>
        </w:rPr>
        <w:t>Notre Mission est donc la mise en place d’</w:t>
      </w:r>
      <w:r w:rsidRPr="00DD627A">
        <w:rPr>
          <w:rFonts w:ascii="Calibri" w:hAnsi="Calibri" w:cs="Arial"/>
          <w:sz w:val="24"/>
          <w:szCs w:val="24"/>
        </w:rPr>
        <w:t xml:space="preserve">un  système d'information à partir d'une analyse professionnelle de l'existant basée sur un modèle conceptuel de données (MCD) le plus complètement documenté et de construire l’ossature de ce système en fonction de  solutions techniques adaptées </w:t>
      </w:r>
      <w:r>
        <w:rPr>
          <w:rFonts w:ascii="Calibri" w:hAnsi="Calibri" w:cs="Arial"/>
          <w:sz w:val="24"/>
          <w:szCs w:val="24"/>
        </w:rPr>
        <w:t xml:space="preserve">aux </w:t>
      </w:r>
      <w:r w:rsidRPr="00DD627A">
        <w:rPr>
          <w:rFonts w:ascii="Calibri" w:hAnsi="Calibri" w:cs="Arial"/>
          <w:sz w:val="24"/>
          <w:szCs w:val="24"/>
        </w:rPr>
        <w:t xml:space="preserve">objectifs et </w:t>
      </w:r>
      <w:r>
        <w:rPr>
          <w:rFonts w:ascii="Calibri" w:hAnsi="Calibri" w:cs="Arial"/>
          <w:sz w:val="24"/>
          <w:szCs w:val="24"/>
        </w:rPr>
        <w:t>aux</w:t>
      </w:r>
      <w:r w:rsidRPr="00DD627A">
        <w:rPr>
          <w:rFonts w:ascii="Calibri" w:hAnsi="Calibri" w:cs="Arial"/>
          <w:sz w:val="24"/>
          <w:szCs w:val="24"/>
        </w:rPr>
        <w:t xml:space="preserve"> moyens </w:t>
      </w:r>
      <w:r>
        <w:rPr>
          <w:rFonts w:ascii="Calibri" w:hAnsi="Calibri" w:cs="Arial"/>
          <w:sz w:val="24"/>
          <w:szCs w:val="24"/>
        </w:rPr>
        <w:t>du Mouvement de la Paix.</w:t>
      </w:r>
    </w:p>
    <w:p w:rsidR="00F436D0" w:rsidRPr="00DD627A" w:rsidRDefault="00F436D0" w:rsidP="00DD627A">
      <w:pPr>
        <w:shd w:val="clear" w:color="auto" w:fill="FFFFFF"/>
        <w:spacing w:after="75" w:line="360" w:lineRule="auto"/>
        <w:rPr>
          <w:rFonts w:ascii="Calibri" w:hAnsi="Calibri" w:cs="Arial"/>
          <w:b/>
          <w:sz w:val="24"/>
          <w:szCs w:val="24"/>
        </w:rPr>
      </w:pPr>
    </w:p>
    <w:p w:rsidR="0071360A"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FD02D0" w:rsidRDefault="00FD02D0" w:rsidP="00FD02D0">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Pr>
          <w:rFonts w:ascii="Calibri" w:hAnsi="Calibri" w:cs="Arial"/>
          <w:sz w:val="24"/>
          <w:szCs w:val="24"/>
        </w:rPr>
        <w:t xml:space="preserve">tout au long de notre deuxième semestre. Une réunion avec </w:t>
      </w:r>
      <w:proofErr w:type="spellStart"/>
      <w:r>
        <w:rPr>
          <w:rFonts w:ascii="Calibri" w:hAnsi="Calibri" w:cs="Arial"/>
          <w:sz w:val="24"/>
          <w:szCs w:val="24"/>
        </w:rPr>
        <w:t>Mr.Charles</w:t>
      </w:r>
      <w:proofErr w:type="spellEnd"/>
      <w:r>
        <w:rPr>
          <w:rFonts w:ascii="Calibri" w:hAnsi="Calibri" w:cs="Arial"/>
          <w:sz w:val="24"/>
          <w:szCs w:val="24"/>
        </w:rPr>
        <w:t xml:space="preserve"> </w:t>
      </w:r>
      <w:proofErr w:type="spellStart"/>
      <w:r>
        <w:rPr>
          <w:rFonts w:ascii="Calibri" w:hAnsi="Calibri" w:cs="Arial"/>
          <w:sz w:val="24"/>
          <w:szCs w:val="24"/>
        </w:rPr>
        <w:t>Quéguiner</w:t>
      </w:r>
      <w:proofErr w:type="spellEnd"/>
      <w:r>
        <w:rPr>
          <w:rFonts w:ascii="Calibri" w:hAnsi="Calibri" w:cs="Arial"/>
          <w:sz w:val="24"/>
          <w:szCs w:val="24"/>
        </w:rPr>
        <w:t>,</w:t>
      </w:r>
      <w:r w:rsidRPr="00E43266">
        <w:rPr>
          <w:rFonts w:ascii="Calibri" w:hAnsi="Calibri" w:cs="Arial"/>
          <w:sz w:val="24"/>
          <w:szCs w:val="24"/>
        </w:rPr>
        <w:t xml:space="preserve"> le </w:t>
      </w:r>
      <w:r>
        <w:rPr>
          <w:rFonts w:ascii="Calibri" w:hAnsi="Calibri" w:cs="Arial"/>
          <w:sz w:val="24"/>
          <w:szCs w:val="24"/>
        </w:rPr>
        <w:t>responsable de notre formation</w:t>
      </w:r>
      <w:r w:rsidRPr="00E43266">
        <w:rPr>
          <w:rFonts w:ascii="Calibri" w:hAnsi="Calibri" w:cs="Arial"/>
          <w:sz w:val="24"/>
          <w:szCs w:val="24"/>
        </w:rPr>
        <w:t xml:space="preserve"> </w:t>
      </w:r>
      <w:r>
        <w:rPr>
          <w:rFonts w:ascii="Calibri" w:hAnsi="Calibri" w:cs="Arial"/>
          <w:sz w:val="24"/>
          <w:szCs w:val="24"/>
        </w:rPr>
        <w:t xml:space="preserve">et </w:t>
      </w:r>
      <w:proofErr w:type="spellStart"/>
      <w:r>
        <w:rPr>
          <w:rFonts w:ascii="Calibri" w:hAnsi="Calibri" w:cs="Arial"/>
          <w:sz w:val="24"/>
          <w:szCs w:val="24"/>
        </w:rPr>
        <w:t>Mr.Roland</w:t>
      </w:r>
      <w:proofErr w:type="spellEnd"/>
      <w:r>
        <w:rPr>
          <w:rFonts w:ascii="Calibri" w:hAnsi="Calibri" w:cs="Arial"/>
          <w:sz w:val="24"/>
          <w:szCs w:val="24"/>
        </w:rPr>
        <w:t xml:space="preserve"> </w:t>
      </w:r>
      <w:proofErr w:type="spellStart"/>
      <w:r>
        <w:rPr>
          <w:rFonts w:ascii="Calibri" w:hAnsi="Calibri" w:cs="Arial"/>
          <w:sz w:val="24"/>
          <w:szCs w:val="24"/>
        </w:rPr>
        <w:t>Nivet</w:t>
      </w:r>
      <w:proofErr w:type="spellEnd"/>
      <w:r>
        <w:rPr>
          <w:rFonts w:ascii="Calibri" w:hAnsi="Calibri" w:cs="Arial"/>
          <w:sz w:val="24"/>
          <w:szCs w:val="24"/>
        </w:rPr>
        <w:t>, le secrétaire national du Mouvement de la Paix</w:t>
      </w:r>
      <w:r w:rsidRPr="00E43266">
        <w:rPr>
          <w:rFonts w:ascii="Calibri" w:hAnsi="Calibri" w:cs="Arial"/>
          <w:sz w:val="24"/>
          <w:szCs w:val="24"/>
        </w:rPr>
        <w:t>, a eu li</w:t>
      </w:r>
      <w:r>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Pr>
          <w:rFonts w:ascii="Calibri" w:hAnsi="Calibri" w:cs="Arial"/>
          <w:sz w:val="24"/>
          <w:szCs w:val="24"/>
        </w:rPr>
        <w:t>association</w:t>
      </w:r>
      <w:r w:rsidRPr="00E43266">
        <w:rPr>
          <w:rFonts w:ascii="Calibri" w:hAnsi="Calibri" w:cs="Arial"/>
          <w:sz w:val="24"/>
          <w:szCs w:val="24"/>
        </w:rPr>
        <w:t xml:space="preserve"> concernant ce projet. </w:t>
      </w:r>
    </w:p>
    <w:p w:rsidR="00FD02D0" w:rsidRDefault="00FD02D0" w:rsidP="0071360A">
      <w:pPr>
        <w:shd w:val="clear" w:color="auto" w:fill="FFFFFF"/>
        <w:spacing w:after="75" w:line="600" w:lineRule="auto"/>
        <w:rPr>
          <w:rFonts w:ascii="Calibri" w:hAnsi="Calibri" w:cs="Arial"/>
          <w:b/>
          <w:color w:val="0070C0"/>
          <w:sz w:val="32"/>
          <w:szCs w:val="24"/>
        </w:rPr>
      </w:pPr>
    </w:p>
    <w:p w:rsidR="000F4E53" w:rsidRPr="00FD02D0" w:rsidRDefault="000F4E53" w:rsidP="00FD02D0">
      <w:pPr>
        <w:shd w:val="clear" w:color="auto" w:fill="FFFFFF"/>
        <w:spacing w:after="75" w:line="600" w:lineRule="auto"/>
        <w:ind w:left="-284"/>
        <w:rPr>
          <w:rFonts w:ascii="Calibri" w:hAnsi="Calibri" w:cs="Arial"/>
          <w:b/>
          <w:color w:val="0070C0"/>
          <w:sz w:val="32"/>
          <w:szCs w:val="24"/>
        </w:rPr>
      </w:pPr>
      <w:r>
        <w:rPr>
          <w:noProof/>
          <w:lang w:eastAsia="fr-FR"/>
        </w:rPr>
        <w:lastRenderedPageBreak/>
        <w:drawing>
          <wp:inline distT="0" distB="0" distL="0" distR="0" wp14:anchorId="6564D03D" wp14:editId="6795A7D9">
            <wp:extent cx="5952067" cy="2963334"/>
            <wp:effectExtent l="57150" t="19050" r="67945" b="6604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La première étape essentielle est la compréhension du sujet et de pouvoir cerner les attentes de l’organisation. Durant deux semaines, nous avons fait de nombreuses réunions pour y parvenir au mieux. Suite à cela, nous avons dû choisir les outils. Nous avons fait appel à M. ALLARD Tristan pour nous conseiller sur le choix de la base de données à utiliser et comment justifier notre choix par rapport à leur ancien logiciel qui est Microsoft Access.  Il nous a fallu 2 semaines pour être sûr de nos choix.</w:t>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 xml:space="preserve">Vient alors le moment des définitions des différents statuts, des différentes structures qui composent le mouvement. La création du modèle conceptuel de données et de sa documentation ont été les objectifs principaux du projet. Les nombreuses remises en question, réflexions et demande de précisions nous ont amenés à passer environ huit semaines de travail sur ce sujet pour le rendre quasiment définitif. </w:t>
      </w:r>
    </w:p>
    <w:p w:rsidR="000F4E53" w:rsidRPr="000F4E53" w:rsidRDefault="000F4E53" w:rsidP="000F4E53">
      <w:pPr>
        <w:spacing w:line="360" w:lineRule="auto"/>
        <w:jc w:val="both"/>
        <w:rPr>
          <w:rFonts w:ascii="Calibri" w:hAnsi="Calibri" w:cs="Arial"/>
          <w:sz w:val="24"/>
          <w:szCs w:val="24"/>
        </w:rPr>
      </w:pPr>
      <w:r w:rsidRPr="000F4E53">
        <w:rPr>
          <w:rFonts w:ascii="Calibri" w:hAnsi="Calibri" w:cs="Arial"/>
          <w:sz w:val="24"/>
          <w:szCs w:val="24"/>
        </w:rPr>
        <w:t>Une fois notre MCD créé, nous avons construit nos tables et nous avons construit des parseurs en JAVA qui permettent de récupérer les données de l’ancienne base pour les mettre dans la nouvelle. Après nos premiers remplissages, des formulaires PHP ont pu être créés pour la création et la recherche des principaux composants du mouvement durant les 4 dernières semaines. Enfin nous avons réservé 1 semaine et demie pour la rédaction du rapport et la préparation de la soutenance.</w:t>
      </w:r>
    </w:p>
    <w:p w:rsidR="000F4E53" w:rsidRDefault="000F4E53" w:rsidP="000F4E53">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 travail sur le projet EDUPAIX, nous avons utilisé les outils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20"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21"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22"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23"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24"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25"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6" w:tooltip="PL/pgSQL" w:history="1">
        <w:r w:rsidRPr="00BF060F">
          <w:rPr>
            <w:rFonts w:ascii="Calibri" w:hAnsi="Calibri"/>
            <w:sz w:val="24"/>
            <w:szCs w:val="24"/>
          </w:rPr>
          <w:t>PL/</w:t>
        </w:r>
        <w:proofErr w:type="spellStart"/>
        <w:r w:rsidRPr="00BF060F">
          <w:rPr>
            <w:rFonts w:ascii="Calibri" w:hAnsi="Calibri"/>
            <w:sz w:val="24"/>
            <w:szCs w:val="24"/>
          </w:rPr>
          <w:t>pgSQL</w:t>
        </w:r>
        <w:proofErr w:type="spellEnd"/>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proofErr w:type="spellStart"/>
      <w:r>
        <w:rPr>
          <w:rFonts w:ascii="Calibri" w:hAnsi="Calibri" w:cs="Arial"/>
          <w:b/>
          <w:sz w:val="24"/>
          <w:szCs w:val="24"/>
        </w:rPr>
        <w:t>GenMyModel</w:t>
      </w:r>
      <w:proofErr w:type="spellEnd"/>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noProof/>
          <w:sz w:val="24"/>
          <w:szCs w:val="24"/>
          <w:lang w:eastAsia="fr-FR"/>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proofErr w:type="spellStart"/>
      <w:r w:rsidRPr="005E61B7">
        <w:rPr>
          <w:rFonts w:ascii="Calibri" w:hAnsi="Calibri"/>
          <w:i/>
          <w:iCs/>
          <w:sz w:val="24"/>
          <w:szCs w:val="24"/>
        </w:rPr>
        <w:t>GenMyModel</w:t>
      </w:r>
      <w:proofErr w:type="spellEnd"/>
      <w:r w:rsidRPr="005E61B7">
        <w:rPr>
          <w:rFonts w:ascii="Calibri" w:hAnsi="Calibri"/>
          <w:sz w:val="24"/>
          <w:szCs w:val="24"/>
        </w:rPr>
        <w:t xml:space="preserve"> propose aux développeurs Java un outil de modélisation UML. Présenté sous forme de service en ligne, il dispose de fonctionnalités de génération de code Java et SQL avec push sur </w:t>
      </w:r>
      <w:proofErr w:type="spellStart"/>
      <w:r w:rsidRPr="005E61B7">
        <w:rPr>
          <w:rFonts w:ascii="Calibri" w:hAnsi="Calibri"/>
          <w:sz w:val="24"/>
          <w:szCs w:val="24"/>
        </w:rPr>
        <w:t>GitHub</w:t>
      </w:r>
      <w:proofErr w:type="spellEnd"/>
      <w:r w:rsidRPr="005E61B7">
        <w:rPr>
          <w:rFonts w:ascii="Calibri" w:hAnsi="Calibri"/>
          <w:sz w:val="24"/>
          <w:szCs w:val="24"/>
        </w:rPr>
        <w:t>, de créer des diagrammes de classe ainsi que des "use case" et d'exporter les modèles au format SVG ou encore en JPEG. </w:t>
      </w:r>
      <w:proofErr w:type="spellStart"/>
      <w:r w:rsidRPr="005E61B7">
        <w:rPr>
          <w:rFonts w:ascii="Calibri" w:hAnsi="Calibri"/>
          <w:i/>
          <w:iCs/>
          <w:sz w:val="24"/>
          <w:szCs w:val="24"/>
        </w:rPr>
        <w:t>GenMyModel</w:t>
      </w:r>
      <w:proofErr w:type="spellEnd"/>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lastRenderedPageBreak/>
        <w:t xml:space="preserve">Slack: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proofErr w:type="spellStart"/>
      <w:r w:rsidRPr="00EF1233">
        <w:rPr>
          <w:rFonts w:ascii="Calibri" w:hAnsi="Calibri"/>
          <w:sz w:val="24"/>
          <w:szCs w:val="24"/>
        </w:rPr>
        <w:t>Slack</w:t>
      </w:r>
      <w:proofErr w:type="spellEnd"/>
      <w:r w:rsidRPr="00EF1233">
        <w:rPr>
          <w:rFonts w:ascii="Calibri" w:hAnsi="Calibri"/>
          <w:sz w:val="24"/>
          <w:szCs w:val="24"/>
        </w:rPr>
        <w:t> est une plate-forme de communication collaborative </w:t>
      </w:r>
      <w:hyperlink r:id="rId29" w:tooltip="Logiciel propriétaire" w:history="1">
        <w:r w:rsidRPr="00EF1233">
          <w:rPr>
            <w:rFonts w:ascii="Calibri" w:hAnsi="Calibri"/>
            <w:sz w:val="24"/>
            <w:szCs w:val="24"/>
          </w:rPr>
          <w:t>propriétaire</w:t>
        </w:r>
      </w:hyperlink>
      <w:r w:rsidRPr="00EF1233">
        <w:rPr>
          <w:rFonts w:ascii="Calibri" w:hAnsi="Calibri"/>
          <w:sz w:val="24"/>
          <w:szCs w:val="24"/>
        </w:rPr>
        <w:t> (</w:t>
      </w:r>
      <w:proofErr w:type="spellStart"/>
      <w:r w:rsidR="00A05EFD">
        <w:fldChar w:fldCharType="begin"/>
      </w:r>
      <w:r w:rsidR="00A05EFD">
        <w:instrText xml:space="preserve"> HYPERLINK "https://fr.wikipedia.org/wiki/SaaS" \o "SaaS" </w:instrText>
      </w:r>
      <w:r w:rsidR="00A05EFD">
        <w:fldChar w:fldCharType="separate"/>
      </w:r>
      <w:r w:rsidRPr="00EF1233">
        <w:rPr>
          <w:rFonts w:ascii="Calibri" w:hAnsi="Calibri"/>
          <w:sz w:val="24"/>
          <w:szCs w:val="24"/>
        </w:rPr>
        <w:t>SaaS</w:t>
      </w:r>
      <w:proofErr w:type="spellEnd"/>
      <w:r w:rsidR="00A05EFD">
        <w:rPr>
          <w:rFonts w:ascii="Calibri" w:hAnsi="Calibri"/>
          <w:sz w:val="24"/>
          <w:szCs w:val="24"/>
        </w:rPr>
        <w:fldChar w:fldCharType="end"/>
      </w:r>
      <w:r w:rsidRPr="00EF1233">
        <w:rPr>
          <w:rFonts w:ascii="Calibri" w:hAnsi="Calibri"/>
          <w:sz w:val="24"/>
          <w:szCs w:val="24"/>
        </w:rPr>
        <w:t>) ainsi qu'un </w:t>
      </w:r>
      <w:hyperlink r:id="rId30"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proofErr w:type="spellStart"/>
      <w:r w:rsidRPr="00EF1233">
        <w:rPr>
          <w:rFonts w:ascii="Calibri" w:hAnsi="Calibri"/>
          <w:sz w:val="24"/>
          <w:szCs w:val="24"/>
        </w:rPr>
        <w:t>Slack</w:t>
      </w:r>
      <w:proofErr w:type="spellEnd"/>
      <w:r w:rsidRPr="00EF1233">
        <w:rPr>
          <w:rFonts w:ascii="Calibri" w:hAnsi="Calibri"/>
          <w:sz w:val="24"/>
          <w:szCs w:val="24"/>
        </w:rPr>
        <w:t xml:space="preserve"> fonctionne à la manière d'un chat, organisé en canaux correspondant à autant de sujets de discussion. La plateforme permet également de conserver une trace de tous les échanges, permet le partage de fichiers au sein des conversations et intègre en leur sein des services externes comme </w:t>
      </w:r>
      <w:proofErr w:type="spellStart"/>
      <w:r w:rsidR="00A05EFD">
        <w:fldChar w:fldCharType="begin"/>
      </w:r>
      <w:r w:rsidR="00A05EFD">
        <w:instrText xml:space="preserve"> HYPERLINK "https://fr.wikipedia.org/wiki/GitHub" \o "GitHub" </w:instrText>
      </w:r>
      <w:r w:rsidR="00A05EFD">
        <w:fldChar w:fldCharType="separate"/>
      </w:r>
      <w:r w:rsidRPr="00EF1233">
        <w:rPr>
          <w:rFonts w:ascii="Calibri" w:hAnsi="Calibri"/>
          <w:sz w:val="24"/>
          <w:szCs w:val="24"/>
        </w:rPr>
        <w:t>GitHub</w:t>
      </w:r>
      <w:proofErr w:type="spellEnd"/>
      <w:r w:rsidR="00A05EFD">
        <w:rPr>
          <w:rFonts w:ascii="Calibri" w:hAnsi="Calibri"/>
          <w:sz w:val="24"/>
          <w:szCs w:val="24"/>
        </w:rPr>
        <w:fldChar w:fldCharType="end"/>
      </w:r>
      <w:r w:rsidRPr="00EF1233">
        <w:rPr>
          <w:rFonts w:ascii="Calibri" w:hAnsi="Calibri"/>
          <w:sz w:val="24"/>
          <w:szCs w:val="24"/>
        </w:rPr>
        <w:t>, </w:t>
      </w:r>
      <w:hyperlink r:id="rId31"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32" w:tooltip="Google Drive" w:history="1">
        <w:r w:rsidRPr="00EF1233">
          <w:rPr>
            <w:rFonts w:ascii="Calibri" w:hAnsi="Calibri"/>
            <w:sz w:val="24"/>
            <w:szCs w:val="24"/>
          </w:rPr>
          <w:t>Google Drive</w:t>
        </w:r>
      </w:hyperlink>
      <w:r w:rsidRPr="00EF1233">
        <w:rPr>
          <w:rFonts w:ascii="Calibri" w:hAnsi="Calibri"/>
          <w:sz w:val="24"/>
          <w:szCs w:val="24"/>
        </w:rPr>
        <w:t>  pour centraliser le suivi et la gestion d'un projet.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proofErr w:type="spellStart"/>
      <w:r w:rsidRPr="008569F5">
        <w:rPr>
          <w:rFonts w:ascii="Calibri" w:hAnsi="Calibri"/>
          <w:sz w:val="24"/>
          <w:szCs w:val="24"/>
        </w:rPr>
        <w:t>GitHub</w:t>
      </w:r>
      <w:proofErr w:type="spellEnd"/>
      <w:r w:rsidRPr="008569F5">
        <w:rPr>
          <w:rFonts w:ascii="Calibri" w:hAnsi="Calibri"/>
          <w:sz w:val="24"/>
          <w:szCs w:val="24"/>
        </w:rPr>
        <w:t> est un service web d'</w:t>
      </w:r>
      <w:hyperlink r:id="rId34"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5"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6"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w:t>
      </w:r>
      <w:proofErr w:type="spellStart"/>
      <w:r w:rsidRPr="008569F5">
        <w:rPr>
          <w:rFonts w:ascii="Calibri" w:hAnsi="Calibri"/>
          <w:sz w:val="24"/>
          <w:szCs w:val="24"/>
        </w:rPr>
        <w:t>GitHub</w:t>
      </w:r>
      <w:proofErr w:type="spellEnd"/>
      <w:r w:rsidRPr="008569F5">
        <w:rPr>
          <w:rFonts w:ascii="Calibri" w:hAnsi="Calibri"/>
          <w:sz w:val="24"/>
          <w:szCs w:val="24"/>
        </w:rPr>
        <w:t xml:space="preserve"> propose des comptes professionnels payants, ainsi que des comptes gratuits pour les projets de </w:t>
      </w:r>
      <w:hyperlink r:id="rId37"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proofErr w:type="spellStart"/>
      <w:r w:rsidRPr="009F2276">
        <w:rPr>
          <w:rFonts w:ascii="Calibri" w:hAnsi="Calibri" w:cs="Arial"/>
          <w:b/>
          <w:sz w:val="24"/>
          <w:szCs w:val="24"/>
          <w:lang w:val="en-US"/>
        </w:rPr>
        <w:t>pgAdmin</w:t>
      </w:r>
      <w:proofErr w:type="spellEnd"/>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proofErr w:type="spellStart"/>
      <w:proofErr w:type="gramStart"/>
      <w:r w:rsidRPr="009F2276">
        <w:rPr>
          <w:rFonts w:ascii="Calibri" w:hAnsi="Calibri"/>
          <w:sz w:val="24"/>
          <w:szCs w:val="24"/>
        </w:rPr>
        <w:t>pgAdmin</w:t>
      </w:r>
      <w:proofErr w:type="spellEnd"/>
      <w:proofErr w:type="gramEnd"/>
      <w:r w:rsidRPr="009F2276">
        <w:rPr>
          <w:rFonts w:ascii="Calibri" w:hAnsi="Calibri"/>
          <w:sz w:val="24"/>
          <w:szCs w:val="24"/>
        </w:rPr>
        <w:t xml:space="preserve"> est un outil d'administration graphique pour PostgreSQL distribué selon les termes de la licence PostgreSQL. </w:t>
      </w:r>
      <w:r w:rsidRPr="009F2276">
        <w:rPr>
          <w:rFonts w:ascii="Calibri" w:hAnsi="Calibri"/>
          <w:sz w:val="24"/>
          <w:szCs w:val="24"/>
        </w:rPr>
        <w:br/>
      </w:r>
      <w:proofErr w:type="spellStart"/>
      <w:proofErr w:type="gramStart"/>
      <w:r w:rsidRPr="009F2276">
        <w:rPr>
          <w:rFonts w:ascii="Calibri" w:hAnsi="Calibri"/>
          <w:sz w:val="24"/>
          <w:szCs w:val="24"/>
        </w:rPr>
        <w:t>pgAdmin</w:t>
      </w:r>
      <w:proofErr w:type="spellEnd"/>
      <w:proofErr w:type="gramEnd"/>
      <w:r w:rsidRPr="009F2276">
        <w:rPr>
          <w:rFonts w:ascii="Calibri" w:hAnsi="Calibri"/>
          <w:sz w:val="24"/>
          <w:szCs w:val="24"/>
        </w:rPr>
        <w:t xml:space="preserve">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A85F84" w:rsidRPr="002F581F" w:rsidRDefault="00A85F84" w:rsidP="00A85F84">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225588" w:rsidRP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Tout au long de la période consacrée à la conception, nous nous sommes mis sur nos gardes pour faire la meilleure analyse possible du problème. Vu qu’une bonne conception mène généralement à la réussite du travail, et que l’étape de la réalisation n’est qu’un fruit d’une bonne analyse, celle-ci s’avère donc primordiale et fondamentale dans la totalité du tra</w:t>
      </w:r>
      <w:r w:rsidR="00330C8D">
        <w:rPr>
          <w:rFonts w:ascii="Calibri" w:hAnsi="Calibri"/>
          <w:sz w:val="24"/>
          <w:szCs w:val="24"/>
        </w:rPr>
        <w:t>vail du projet</w:t>
      </w:r>
      <w:r w:rsidRPr="00225588">
        <w:rPr>
          <w:rFonts w:ascii="Calibri" w:hAnsi="Calibri"/>
          <w:sz w:val="24"/>
          <w:szCs w:val="24"/>
        </w:rPr>
        <w:t>.</w:t>
      </w:r>
    </w:p>
    <w:p w:rsid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 xml:space="preserve">Après avoir défini toutes les entités et les associations mises en jeu avec leurs constituants et en appliquant la méthode </w:t>
      </w:r>
      <w:r>
        <w:rPr>
          <w:rFonts w:ascii="Calibri" w:hAnsi="Calibri"/>
          <w:sz w:val="24"/>
          <w:szCs w:val="24"/>
        </w:rPr>
        <w:t>UML</w:t>
      </w:r>
      <w:r w:rsidRPr="00225588">
        <w:rPr>
          <w:rFonts w:ascii="Calibri" w:hAnsi="Calibri"/>
          <w:sz w:val="24"/>
          <w:szCs w:val="24"/>
        </w:rPr>
        <w:t xml:space="preserve">, on aboutit au </w:t>
      </w:r>
      <w:r w:rsidR="005E5460">
        <w:rPr>
          <w:rFonts w:ascii="Calibri" w:hAnsi="Calibri"/>
          <w:sz w:val="24"/>
          <w:szCs w:val="24"/>
        </w:rPr>
        <w:t>diagramme de c</w:t>
      </w:r>
      <w:r>
        <w:rPr>
          <w:rFonts w:ascii="Calibri" w:hAnsi="Calibri"/>
          <w:sz w:val="24"/>
          <w:szCs w:val="24"/>
        </w:rPr>
        <w:t>lasse</w:t>
      </w:r>
      <w:r w:rsidRPr="00225588">
        <w:rPr>
          <w:rFonts w:ascii="Calibri" w:hAnsi="Calibri"/>
          <w:sz w:val="24"/>
          <w:szCs w:val="24"/>
        </w:rPr>
        <w:t xml:space="preserve"> représenté sur le</w:t>
      </w:r>
      <w:r>
        <w:rPr>
          <w:rFonts w:ascii="Calibri" w:hAnsi="Calibri"/>
          <w:sz w:val="24"/>
          <w:szCs w:val="24"/>
        </w:rPr>
        <w:t>s</w:t>
      </w:r>
      <w:r w:rsidRPr="00225588">
        <w:rPr>
          <w:rFonts w:ascii="Calibri" w:hAnsi="Calibri"/>
          <w:sz w:val="24"/>
          <w:szCs w:val="24"/>
        </w:rPr>
        <w:t xml:space="preserve"> schéma</w:t>
      </w:r>
      <w:r>
        <w:rPr>
          <w:rFonts w:ascii="Calibri" w:hAnsi="Calibri"/>
          <w:sz w:val="24"/>
          <w:szCs w:val="24"/>
        </w:rPr>
        <w:t>s qui suivent</w:t>
      </w:r>
      <w:r w:rsidRPr="00225588">
        <w:rPr>
          <w:rFonts w:ascii="Calibri" w:hAnsi="Calibri"/>
          <w:sz w:val="24"/>
          <w:szCs w:val="24"/>
        </w:rPr>
        <w:t xml:space="preserve"> :</w:t>
      </w:r>
    </w:p>
    <w:p w:rsidR="001D5650" w:rsidRPr="00225588" w:rsidRDefault="001D5650" w:rsidP="00225588">
      <w:pPr>
        <w:shd w:val="clear" w:color="auto" w:fill="FFFFFF"/>
        <w:spacing w:after="150" w:line="360" w:lineRule="auto"/>
        <w:rPr>
          <w:rFonts w:ascii="Calibri" w:hAnsi="Calibri"/>
          <w:sz w:val="24"/>
          <w:szCs w:val="24"/>
        </w:rPr>
      </w:pP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7E027A">
      <w:pPr>
        <w:shd w:val="clear" w:color="auto" w:fill="FFFFFF"/>
        <w:spacing w:after="150" w:line="360" w:lineRule="auto"/>
        <w:ind w:right="-567"/>
        <w:rPr>
          <w:rFonts w:ascii="Calibri" w:hAnsi="Calibri" w:cs="Arial"/>
          <w:sz w:val="24"/>
          <w:szCs w:val="24"/>
        </w:rPr>
      </w:pPr>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727E6D">
      <w:pPr>
        <w:pStyle w:val="Default"/>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C472C8" w:rsidRDefault="00C472C8" w:rsidP="00466265"/>
    <w:p w:rsidR="0035148B" w:rsidRDefault="00727E6D" w:rsidP="00727E6D">
      <w:pPr>
        <w:shd w:val="clear" w:color="auto" w:fill="FFFFFF"/>
        <w:spacing w:after="150" w:line="360" w:lineRule="auto"/>
        <w:rPr>
          <w:rFonts w:ascii="Calibri" w:hAnsi="Calibri"/>
          <w:sz w:val="24"/>
          <w:szCs w:val="24"/>
        </w:rPr>
      </w:pPr>
      <w:r>
        <w:rPr>
          <w:rFonts w:ascii="Calibri" w:hAnsi="Calibri"/>
          <w:sz w:val="24"/>
          <w:szCs w:val="24"/>
        </w:rPr>
        <w:t xml:space="preserve">Ce projet nous </w:t>
      </w:r>
      <w:r w:rsidRPr="00727E6D">
        <w:rPr>
          <w:rFonts w:ascii="Calibri" w:hAnsi="Calibri"/>
          <w:sz w:val="24"/>
          <w:szCs w:val="24"/>
        </w:rPr>
        <w:t xml:space="preserve">a apporté énormément d’expérience dans plusieurs domaines. Tout d’abord d’un point de vue humain avec le savoir être vis-à-vis de l’équipe </w:t>
      </w:r>
      <w:r>
        <w:rPr>
          <w:rFonts w:ascii="Calibri" w:hAnsi="Calibri"/>
          <w:sz w:val="24"/>
          <w:szCs w:val="24"/>
        </w:rPr>
        <w:t>Mouvement de la Paix</w:t>
      </w:r>
      <w:r w:rsidRPr="00727E6D">
        <w:rPr>
          <w:rFonts w:ascii="Calibri" w:hAnsi="Calibri"/>
          <w:sz w:val="24"/>
          <w:szCs w:val="24"/>
        </w:rPr>
        <w:t xml:space="preserve">, ensuite d’un point de vue métier en apprenant beaucoup sur le </w:t>
      </w:r>
      <w:r>
        <w:rPr>
          <w:rFonts w:ascii="Calibri" w:hAnsi="Calibri"/>
          <w:sz w:val="24"/>
          <w:szCs w:val="24"/>
        </w:rPr>
        <w:t>monde associatif</w:t>
      </w:r>
      <w:r w:rsidRPr="00727E6D">
        <w:rPr>
          <w:rFonts w:ascii="Calibri" w:hAnsi="Calibri"/>
          <w:sz w:val="24"/>
          <w:szCs w:val="24"/>
        </w:rPr>
        <w:t xml:space="preserve"> (vocabulaires, problématiques, modes de fonctionnements).</w:t>
      </w:r>
    </w:p>
    <w:p w:rsidR="00727E6D" w:rsidRDefault="00727E6D" w:rsidP="0035148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Ensuite </w:t>
      </w:r>
      <w:r>
        <w:rPr>
          <w:rFonts w:ascii="Calibri" w:hAnsi="Calibri"/>
          <w:sz w:val="24"/>
          <w:szCs w:val="24"/>
        </w:rPr>
        <w:t>nous avons</w:t>
      </w:r>
      <w:r w:rsidRPr="00727E6D">
        <w:rPr>
          <w:rFonts w:ascii="Calibri" w:hAnsi="Calibri"/>
          <w:sz w:val="24"/>
          <w:szCs w:val="24"/>
        </w:rPr>
        <w:t xml:space="preserve"> également beaucoup appris sur le domaine du développement et de l’organisation d’un projet informatique. </w:t>
      </w:r>
      <w:r>
        <w:rPr>
          <w:rFonts w:ascii="Calibri" w:hAnsi="Calibri"/>
          <w:sz w:val="24"/>
          <w:szCs w:val="24"/>
        </w:rPr>
        <w:t>Nous nous sommes</w:t>
      </w:r>
      <w:r w:rsidRPr="00727E6D">
        <w:rPr>
          <w:rFonts w:ascii="Calibri" w:hAnsi="Calibri"/>
          <w:sz w:val="24"/>
          <w:szCs w:val="24"/>
        </w:rPr>
        <w:t xml:space="preserve"> rendu compte que la partie programmation ne représentée qu’une petite partie du projet. La majorité du projet est constituée par l’organisation, c’est-à-dire la rédaction du cahier des charges</w:t>
      </w:r>
      <w:r>
        <w:rPr>
          <w:rFonts w:ascii="Calibri" w:hAnsi="Calibri"/>
          <w:sz w:val="24"/>
          <w:szCs w:val="24"/>
        </w:rPr>
        <w:t>,</w:t>
      </w:r>
      <w:r w:rsidRPr="00727E6D">
        <w:rPr>
          <w:rFonts w:ascii="Calibri" w:hAnsi="Calibri"/>
          <w:sz w:val="24"/>
          <w:szCs w:val="24"/>
        </w:rPr>
        <w:t xml:space="preserve"> l’analyse fonctionnelle</w:t>
      </w:r>
      <w:r>
        <w:rPr>
          <w:rFonts w:ascii="Calibri" w:hAnsi="Calibri"/>
          <w:sz w:val="24"/>
          <w:szCs w:val="24"/>
        </w:rPr>
        <w:t>,</w:t>
      </w:r>
      <w:r w:rsidRPr="00727E6D">
        <w:rPr>
          <w:rFonts w:ascii="Calibri" w:hAnsi="Calibri"/>
          <w:sz w:val="24"/>
          <w:szCs w:val="24"/>
        </w:rPr>
        <w:t xml:space="preserve"> </w:t>
      </w:r>
      <w:r>
        <w:rPr>
          <w:rFonts w:ascii="Calibri" w:hAnsi="Calibri"/>
          <w:sz w:val="24"/>
          <w:szCs w:val="24"/>
        </w:rPr>
        <w:t>ainsi que la conception et modélisation des données</w:t>
      </w:r>
      <w:r w:rsidRPr="00727E6D">
        <w:rPr>
          <w:rFonts w:ascii="Calibri" w:hAnsi="Calibri"/>
          <w:sz w:val="24"/>
          <w:szCs w:val="24"/>
        </w:rPr>
        <w:t>. En effet cela permet de placer le sujet dans un contexte précis et de ne pas partir dans tous les sens, si cette partie est bien réalisée, le</w:t>
      </w:r>
      <w:r>
        <w:rPr>
          <w:rFonts w:ascii="Calibri" w:hAnsi="Calibri"/>
          <w:sz w:val="24"/>
          <w:szCs w:val="24"/>
        </w:rPr>
        <w:t xml:space="preserve"> gain de temps est considérable</w:t>
      </w:r>
      <w:r w:rsidRPr="00727E6D">
        <w:rPr>
          <w:rFonts w:ascii="Calibri" w:hAnsi="Calibri"/>
          <w:sz w:val="24"/>
          <w:szCs w:val="24"/>
        </w:rPr>
        <w:t>.</w:t>
      </w:r>
    </w:p>
    <w:p w:rsidR="008D5B24" w:rsidRPr="00727E6D" w:rsidRDefault="00727E6D" w:rsidP="0035148B">
      <w:pPr>
        <w:shd w:val="clear" w:color="auto" w:fill="FFFFFF"/>
        <w:spacing w:after="150" w:line="360" w:lineRule="auto"/>
        <w:ind w:firstLine="708"/>
        <w:rPr>
          <w:rFonts w:ascii="Calibri" w:hAnsi="Calibri"/>
          <w:sz w:val="24"/>
          <w:szCs w:val="24"/>
        </w:rPr>
      </w:pPr>
      <w:r>
        <w:rPr>
          <w:rFonts w:ascii="Calibri" w:hAnsi="Calibri"/>
          <w:sz w:val="24"/>
          <w:szCs w:val="24"/>
        </w:rPr>
        <w:t>Nous avons</w:t>
      </w:r>
      <w:r w:rsidRPr="00727E6D">
        <w:rPr>
          <w:rFonts w:ascii="Calibri" w:hAnsi="Calibri"/>
          <w:sz w:val="24"/>
          <w:szCs w:val="24"/>
        </w:rPr>
        <w:t xml:space="preserve"> aussi retenu qu’il fallait être rigoureux lorsqu’on </w:t>
      </w:r>
      <w:r w:rsidR="002B7F15">
        <w:rPr>
          <w:rFonts w:ascii="Calibri" w:hAnsi="Calibri"/>
          <w:sz w:val="24"/>
          <w:szCs w:val="24"/>
        </w:rPr>
        <w:t>modélise</w:t>
      </w:r>
      <w:r w:rsidRPr="00727E6D">
        <w:rPr>
          <w:rFonts w:ascii="Calibri" w:hAnsi="Calibri"/>
          <w:sz w:val="24"/>
          <w:szCs w:val="24"/>
        </w:rPr>
        <w:t xml:space="preserve">, car la plupart du temps nous n’avons pas le temps de terminer le projet dans sa globalité. Des développeurs passent donc derrière nous et il faut leur simplifier la tâche concernant la compréhension </w:t>
      </w:r>
      <w:r w:rsidR="002B7F15">
        <w:rPr>
          <w:rFonts w:ascii="Calibri" w:hAnsi="Calibri"/>
          <w:sz w:val="24"/>
          <w:szCs w:val="24"/>
        </w:rPr>
        <w:t>de la modélisation</w:t>
      </w:r>
      <w:r w:rsidRPr="00727E6D">
        <w:rPr>
          <w:rFonts w:ascii="Calibri" w:hAnsi="Calibri"/>
          <w:sz w:val="24"/>
          <w:szCs w:val="24"/>
        </w:rPr>
        <w:t>, et cela grâce à différentes bonne habitudes, notamment respecter la con</w:t>
      </w:r>
      <w:r w:rsidR="0035148B">
        <w:rPr>
          <w:rFonts w:ascii="Calibri" w:hAnsi="Calibri"/>
          <w:sz w:val="24"/>
          <w:szCs w:val="24"/>
        </w:rPr>
        <w:t>vention de nommage des entités et variables,</w:t>
      </w:r>
      <w:r w:rsidRPr="00727E6D">
        <w:rPr>
          <w:rFonts w:ascii="Calibri" w:hAnsi="Calibri"/>
          <w:sz w:val="24"/>
          <w:szCs w:val="24"/>
        </w:rPr>
        <w:t xml:space="preserve"> la réalisation d’une documentation, des commentaires.</w:t>
      </w:r>
    </w:p>
    <w:p w:rsidR="00466265" w:rsidRPr="00727E6D" w:rsidRDefault="00727E6D" w:rsidP="00F11B7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Pour conclure, toutes </w:t>
      </w:r>
      <w:r w:rsidR="00B22FB9">
        <w:rPr>
          <w:rFonts w:ascii="Calibri" w:hAnsi="Calibri"/>
          <w:sz w:val="24"/>
          <w:szCs w:val="24"/>
        </w:rPr>
        <w:t>nos</w:t>
      </w:r>
      <w:r w:rsidRPr="00727E6D">
        <w:rPr>
          <w:rFonts w:ascii="Calibri" w:hAnsi="Calibri"/>
          <w:sz w:val="24"/>
          <w:szCs w:val="24"/>
        </w:rPr>
        <w:t xml:space="preserve"> attentes concernant ce travail ont été satisfaites grâce à l’aide de</w:t>
      </w:r>
      <w:r w:rsidR="00B22FB9">
        <w:rPr>
          <w:rFonts w:ascii="Calibri" w:hAnsi="Calibri"/>
          <w:sz w:val="24"/>
          <w:szCs w:val="24"/>
        </w:rPr>
        <w:t xml:space="preserve"> notre Professeur </w:t>
      </w:r>
      <w:proofErr w:type="spellStart"/>
      <w:r w:rsidR="00B22FB9">
        <w:rPr>
          <w:rFonts w:ascii="Calibri" w:hAnsi="Calibri"/>
          <w:sz w:val="24"/>
          <w:szCs w:val="24"/>
        </w:rPr>
        <w:t>Mr.Charles</w:t>
      </w:r>
      <w:proofErr w:type="spellEnd"/>
      <w:r w:rsidR="00B22FB9">
        <w:rPr>
          <w:rFonts w:ascii="Calibri" w:hAnsi="Calibri"/>
          <w:sz w:val="24"/>
          <w:szCs w:val="24"/>
        </w:rPr>
        <w:t xml:space="preserve"> </w:t>
      </w:r>
      <w:proofErr w:type="spellStart"/>
      <w:r w:rsidR="00B22FB9">
        <w:rPr>
          <w:rFonts w:ascii="Calibri" w:hAnsi="Calibri"/>
          <w:sz w:val="24"/>
          <w:szCs w:val="24"/>
        </w:rPr>
        <w:t>Quéguiner</w:t>
      </w:r>
      <w:proofErr w:type="spellEnd"/>
      <w:r w:rsidR="00B22FB9">
        <w:rPr>
          <w:rFonts w:ascii="Calibri" w:hAnsi="Calibri"/>
          <w:sz w:val="24"/>
          <w:szCs w:val="24"/>
        </w:rPr>
        <w:t xml:space="preserve"> ainsi que</w:t>
      </w:r>
      <w:r w:rsidRPr="00727E6D">
        <w:rPr>
          <w:rFonts w:ascii="Calibri" w:hAnsi="Calibri"/>
          <w:sz w:val="24"/>
          <w:szCs w:val="24"/>
        </w:rPr>
        <w:t xml:space="preserve"> l’équipe </w:t>
      </w:r>
      <w:r w:rsidR="00B22FB9">
        <w:rPr>
          <w:rFonts w:ascii="Calibri" w:hAnsi="Calibri"/>
          <w:sz w:val="24"/>
          <w:szCs w:val="24"/>
        </w:rPr>
        <w:t>Mouvement de la Paix</w:t>
      </w:r>
      <w:r w:rsidRPr="00727E6D">
        <w:rPr>
          <w:rFonts w:ascii="Calibri" w:hAnsi="Calibri"/>
          <w:sz w:val="24"/>
          <w:szCs w:val="24"/>
        </w:rPr>
        <w:t xml:space="preserve">. Cette expérience </w:t>
      </w:r>
      <w:r w:rsidR="00B22FB9">
        <w:rPr>
          <w:rFonts w:ascii="Calibri" w:hAnsi="Calibri"/>
          <w:sz w:val="24"/>
          <w:szCs w:val="24"/>
        </w:rPr>
        <w:t>nous</w:t>
      </w:r>
      <w:r w:rsidRPr="00727E6D">
        <w:rPr>
          <w:rFonts w:ascii="Calibri" w:hAnsi="Calibri"/>
          <w:sz w:val="24"/>
          <w:szCs w:val="24"/>
        </w:rPr>
        <w:t xml:space="preserve"> sera certainement utile dans le futur</w:t>
      </w:r>
      <w:r w:rsidR="00B22FB9">
        <w:rPr>
          <w:rFonts w:ascii="Calibri" w:hAnsi="Calibri"/>
          <w:sz w:val="24"/>
          <w:szCs w:val="24"/>
        </w:rPr>
        <w:t>.</w:t>
      </w: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38"/>
      <w:footerReference w:type="default" r:id="rId39"/>
      <w:foot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EFD" w:rsidRDefault="00A05EFD" w:rsidP="00DE4A77">
      <w:pPr>
        <w:spacing w:after="0" w:line="240" w:lineRule="auto"/>
      </w:pPr>
      <w:r>
        <w:separator/>
      </w:r>
    </w:p>
  </w:endnote>
  <w:endnote w:type="continuationSeparator" w:id="0">
    <w:p w:rsidR="00A05EFD" w:rsidRDefault="00A05EFD"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5C4F60">
          <w:rPr>
            <w:b/>
            <w:noProof/>
            <w:color w:val="000000" w:themeColor="text1"/>
            <w:sz w:val="24"/>
          </w:rPr>
          <w:t>13</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EFD" w:rsidRDefault="00A05EFD" w:rsidP="00DE4A77">
      <w:pPr>
        <w:spacing w:after="0" w:line="240" w:lineRule="auto"/>
      </w:pPr>
      <w:r>
        <w:separator/>
      </w:r>
    </w:p>
  </w:footnote>
  <w:footnote w:type="continuationSeparator" w:id="0">
    <w:p w:rsidR="00A05EFD" w:rsidRDefault="00A05EFD"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A05EFD"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AB1"/>
    <w:multiLevelType w:val="hybridMultilevel"/>
    <w:tmpl w:val="789A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813D39"/>
    <w:multiLevelType w:val="hybridMultilevel"/>
    <w:tmpl w:val="728618C8"/>
    <w:lvl w:ilvl="0" w:tplc="774C22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6"/>
  </w:num>
  <w:num w:numId="3">
    <w:abstractNumId w:val="7"/>
  </w:num>
  <w:num w:numId="4">
    <w:abstractNumId w:val="5"/>
  </w:num>
  <w:num w:numId="5">
    <w:abstractNumId w:val="2"/>
  </w:num>
  <w:num w:numId="6">
    <w:abstractNumId w:val="1"/>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36497"/>
    <w:rsid w:val="00052B42"/>
    <w:rsid w:val="000572C8"/>
    <w:rsid w:val="000B0E8C"/>
    <w:rsid w:val="000C1993"/>
    <w:rsid w:val="000C36F5"/>
    <w:rsid w:val="000D42B9"/>
    <w:rsid w:val="000D6227"/>
    <w:rsid w:val="000E5174"/>
    <w:rsid w:val="000F4E53"/>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A3B85"/>
    <w:rsid w:val="001B5E78"/>
    <w:rsid w:val="001B634E"/>
    <w:rsid w:val="001C23EC"/>
    <w:rsid w:val="001D020D"/>
    <w:rsid w:val="001D0751"/>
    <w:rsid w:val="001D425F"/>
    <w:rsid w:val="001D5650"/>
    <w:rsid w:val="001E0ECE"/>
    <w:rsid w:val="001E68A3"/>
    <w:rsid w:val="001F2130"/>
    <w:rsid w:val="00212D5C"/>
    <w:rsid w:val="002202E4"/>
    <w:rsid w:val="0022228C"/>
    <w:rsid w:val="002242EB"/>
    <w:rsid w:val="00224CF6"/>
    <w:rsid w:val="00225588"/>
    <w:rsid w:val="00241F48"/>
    <w:rsid w:val="00245F0F"/>
    <w:rsid w:val="0025157E"/>
    <w:rsid w:val="00255372"/>
    <w:rsid w:val="00273863"/>
    <w:rsid w:val="0027530B"/>
    <w:rsid w:val="002859EC"/>
    <w:rsid w:val="00293037"/>
    <w:rsid w:val="002B5A47"/>
    <w:rsid w:val="002B7F15"/>
    <w:rsid w:val="002C0D24"/>
    <w:rsid w:val="002C3B92"/>
    <w:rsid w:val="002E2D74"/>
    <w:rsid w:val="002F581F"/>
    <w:rsid w:val="00307EC3"/>
    <w:rsid w:val="00315775"/>
    <w:rsid w:val="00330C8D"/>
    <w:rsid w:val="003329F6"/>
    <w:rsid w:val="00344D69"/>
    <w:rsid w:val="0035148B"/>
    <w:rsid w:val="00355953"/>
    <w:rsid w:val="0035749F"/>
    <w:rsid w:val="003646D7"/>
    <w:rsid w:val="00386503"/>
    <w:rsid w:val="003948E2"/>
    <w:rsid w:val="003A02F3"/>
    <w:rsid w:val="003A094B"/>
    <w:rsid w:val="003A54D6"/>
    <w:rsid w:val="003A7075"/>
    <w:rsid w:val="003B325E"/>
    <w:rsid w:val="003E652D"/>
    <w:rsid w:val="00414812"/>
    <w:rsid w:val="00420B6E"/>
    <w:rsid w:val="00420ED0"/>
    <w:rsid w:val="00436BBB"/>
    <w:rsid w:val="00440762"/>
    <w:rsid w:val="004420CC"/>
    <w:rsid w:val="00466265"/>
    <w:rsid w:val="00471B22"/>
    <w:rsid w:val="00472A50"/>
    <w:rsid w:val="00484B9F"/>
    <w:rsid w:val="004857BC"/>
    <w:rsid w:val="004A2B2D"/>
    <w:rsid w:val="004B532B"/>
    <w:rsid w:val="004C1DB3"/>
    <w:rsid w:val="004C2E3B"/>
    <w:rsid w:val="004C6C0C"/>
    <w:rsid w:val="004D0CCD"/>
    <w:rsid w:val="004D45CB"/>
    <w:rsid w:val="004D6F1A"/>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4F60"/>
    <w:rsid w:val="005C7FE0"/>
    <w:rsid w:val="005D03B7"/>
    <w:rsid w:val="005E4009"/>
    <w:rsid w:val="005E4871"/>
    <w:rsid w:val="005E5460"/>
    <w:rsid w:val="005E5C88"/>
    <w:rsid w:val="005E61B7"/>
    <w:rsid w:val="005F2F38"/>
    <w:rsid w:val="00632909"/>
    <w:rsid w:val="00637E6D"/>
    <w:rsid w:val="00652523"/>
    <w:rsid w:val="00673A98"/>
    <w:rsid w:val="0068382C"/>
    <w:rsid w:val="0068676E"/>
    <w:rsid w:val="00687035"/>
    <w:rsid w:val="00687B82"/>
    <w:rsid w:val="00697421"/>
    <w:rsid w:val="006A2169"/>
    <w:rsid w:val="006B3132"/>
    <w:rsid w:val="006C0F61"/>
    <w:rsid w:val="006C56D8"/>
    <w:rsid w:val="006C795E"/>
    <w:rsid w:val="006D53F8"/>
    <w:rsid w:val="006E1288"/>
    <w:rsid w:val="00701626"/>
    <w:rsid w:val="00711936"/>
    <w:rsid w:val="0071360A"/>
    <w:rsid w:val="00721063"/>
    <w:rsid w:val="00721E4E"/>
    <w:rsid w:val="00727E6D"/>
    <w:rsid w:val="00747789"/>
    <w:rsid w:val="007504D0"/>
    <w:rsid w:val="00754809"/>
    <w:rsid w:val="00770DC7"/>
    <w:rsid w:val="007A1452"/>
    <w:rsid w:val="007A1BD3"/>
    <w:rsid w:val="007A68F6"/>
    <w:rsid w:val="007C06DD"/>
    <w:rsid w:val="007E027A"/>
    <w:rsid w:val="007E2614"/>
    <w:rsid w:val="007E480C"/>
    <w:rsid w:val="007E4E62"/>
    <w:rsid w:val="007F0D50"/>
    <w:rsid w:val="0082304E"/>
    <w:rsid w:val="00845853"/>
    <w:rsid w:val="00852E8F"/>
    <w:rsid w:val="008569F5"/>
    <w:rsid w:val="008A014E"/>
    <w:rsid w:val="008B298F"/>
    <w:rsid w:val="008D5B24"/>
    <w:rsid w:val="008E049B"/>
    <w:rsid w:val="008F1058"/>
    <w:rsid w:val="008F2B5D"/>
    <w:rsid w:val="008F37B8"/>
    <w:rsid w:val="008F7786"/>
    <w:rsid w:val="009017E9"/>
    <w:rsid w:val="00901D54"/>
    <w:rsid w:val="00902B0B"/>
    <w:rsid w:val="00904724"/>
    <w:rsid w:val="009205ED"/>
    <w:rsid w:val="009234D7"/>
    <w:rsid w:val="009273CB"/>
    <w:rsid w:val="009535F3"/>
    <w:rsid w:val="00993CAE"/>
    <w:rsid w:val="009A275F"/>
    <w:rsid w:val="009B1F3D"/>
    <w:rsid w:val="009C5A26"/>
    <w:rsid w:val="009E3E1C"/>
    <w:rsid w:val="009F2276"/>
    <w:rsid w:val="009F30A7"/>
    <w:rsid w:val="00A05EFD"/>
    <w:rsid w:val="00A108E6"/>
    <w:rsid w:val="00A26B11"/>
    <w:rsid w:val="00A54E84"/>
    <w:rsid w:val="00A85F84"/>
    <w:rsid w:val="00A934A1"/>
    <w:rsid w:val="00AA23A2"/>
    <w:rsid w:val="00AA5B29"/>
    <w:rsid w:val="00AB0AE2"/>
    <w:rsid w:val="00AB3020"/>
    <w:rsid w:val="00B041DF"/>
    <w:rsid w:val="00B048AC"/>
    <w:rsid w:val="00B05BA7"/>
    <w:rsid w:val="00B22FB9"/>
    <w:rsid w:val="00B24130"/>
    <w:rsid w:val="00B25CE7"/>
    <w:rsid w:val="00B52A75"/>
    <w:rsid w:val="00B64EEA"/>
    <w:rsid w:val="00B668EA"/>
    <w:rsid w:val="00B9051A"/>
    <w:rsid w:val="00B92DAC"/>
    <w:rsid w:val="00BA69E9"/>
    <w:rsid w:val="00BB4FBD"/>
    <w:rsid w:val="00BB53AA"/>
    <w:rsid w:val="00BB605B"/>
    <w:rsid w:val="00BF060F"/>
    <w:rsid w:val="00C11C0D"/>
    <w:rsid w:val="00C41153"/>
    <w:rsid w:val="00C472C8"/>
    <w:rsid w:val="00C51892"/>
    <w:rsid w:val="00C65974"/>
    <w:rsid w:val="00C7189F"/>
    <w:rsid w:val="00C7411B"/>
    <w:rsid w:val="00C97A7A"/>
    <w:rsid w:val="00CB2881"/>
    <w:rsid w:val="00CC0182"/>
    <w:rsid w:val="00CD56FF"/>
    <w:rsid w:val="00CE4E70"/>
    <w:rsid w:val="00CF141F"/>
    <w:rsid w:val="00CF6723"/>
    <w:rsid w:val="00D009F0"/>
    <w:rsid w:val="00D10A8F"/>
    <w:rsid w:val="00D15DDA"/>
    <w:rsid w:val="00D238E5"/>
    <w:rsid w:val="00D5160F"/>
    <w:rsid w:val="00D56B40"/>
    <w:rsid w:val="00D64943"/>
    <w:rsid w:val="00D97270"/>
    <w:rsid w:val="00D972B1"/>
    <w:rsid w:val="00DA4B43"/>
    <w:rsid w:val="00DA57E7"/>
    <w:rsid w:val="00DB2095"/>
    <w:rsid w:val="00DB58FC"/>
    <w:rsid w:val="00DD562D"/>
    <w:rsid w:val="00DD627A"/>
    <w:rsid w:val="00DE32B2"/>
    <w:rsid w:val="00DE4A77"/>
    <w:rsid w:val="00DF0145"/>
    <w:rsid w:val="00DF2AB3"/>
    <w:rsid w:val="00E014A2"/>
    <w:rsid w:val="00E12EBD"/>
    <w:rsid w:val="00E13EDC"/>
    <w:rsid w:val="00E34CD3"/>
    <w:rsid w:val="00E43266"/>
    <w:rsid w:val="00E51F22"/>
    <w:rsid w:val="00E656EB"/>
    <w:rsid w:val="00E73A05"/>
    <w:rsid w:val="00EA2F1F"/>
    <w:rsid w:val="00EC1DBA"/>
    <w:rsid w:val="00ED2FD7"/>
    <w:rsid w:val="00ED58B0"/>
    <w:rsid w:val="00EF1233"/>
    <w:rsid w:val="00F10330"/>
    <w:rsid w:val="00F11B7B"/>
    <w:rsid w:val="00F12D21"/>
    <w:rsid w:val="00F40E40"/>
    <w:rsid w:val="00F436BE"/>
    <w:rsid w:val="00F436D0"/>
    <w:rsid w:val="00F50957"/>
    <w:rsid w:val="00F61601"/>
    <w:rsid w:val="00F6524A"/>
    <w:rsid w:val="00F867DE"/>
    <w:rsid w:val="00F87357"/>
    <w:rsid w:val="00F959FD"/>
    <w:rsid w:val="00F97C19"/>
    <w:rsid w:val="00FA6026"/>
    <w:rsid w:val="00FD02D0"/>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microsoft.com/office/2007/relationships/diagramDrawing" Target="diagrams/drawing1.xml"/><Relationship Id="rId26" Type="http://schemas.openxmlformats.org/officeDocument/2006/relationships/hyperlink" Target="https://fr.wikipedia.org/wiki/PL/pgSQL" TargetMode="External"/><Relationship Id="rId39" Type="http://schemas.openxmlformats.org/officeDocument/2006/relationships/footer" Target="footer1.xml"/><Relationship Id="rId21" Type="http://schemas.openxmlformats.org/officeDocument/2006/relationships/hyperlink" Target="https://fr.wikipedia.org/wiki/Base_de_donn%C3%A9es_relationnelle" TargetMode="External"/><Relationship Id="rId34" Type="http://schemas.openxmlformats.org/officeDocument/2006/relationships/hyperlink" Target="https://fr.wikipedia.org/wiki/H%C3%A9bergeur_web"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fr.wikipedia.org/wiki/Syst%C3%A8me_de_gestion_de_base_de_donn%C3%A9es" TargetMode="External"/><Relationship Id="rId29" Type="http://schemas.openxmlformats.org/officeDocument/2006/relationships/hyperlink" Target="https://fr.wikipedia.org/wiki/Logiciel_propri%C3%A9tair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Logiciel_libre" TargetMode="External"/><Relationship Id="rId32" Type="http://schemas.openxmlformats.org/officeDocument/2006/relationships/hyperlink" Target="https://fr.wikipedia.org/wiki/Google_Drive" TargetMode="External"/><Relationship Id="rId37" Type="http://schemas.openxmlformats.org/officeDocument/2006/relationships/hyperlink" Target="https://fr.wikipedia.org/wiki/Logiciels_libres"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s://fr.wikipedia.org/wiki/Syst%C3%A8me_de_gestion_de_base_de_donn%C3%A9es_relationnel-objet" TargetMode="External"/><Relationship Id="rId28" Type="http://schemas.openxmlformats.org/officeDocument/2006/relationships/image" Target="media/image7.png"/><Relationship Id="rId36" Type="http://schemas.openxmlformats.org/officeDocument/2006/relationships/hyperlink" Target="https://fr.wikipedia.org/wiki/Git"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s://fr.wikipedia.org/wiki/Dropbo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hyperlink" Target="https://fr.wikipedia.org/wiki/Base_de_donn%C3%A9es_orient%C3%A9e_objet" TargetMode="External"/><Relationship Id="rId27" Type="http://schemas.openxmlformats.org/officeDocument/2006/relationships/image" Target="media/image6.png"/><Relationship Id="rId30" Type="http://schemas.openxmlformats.org/officeDocument/2006/relationships/hyperlink" Target="https://fr.wikipedia.org/wiki/Logiciel_de_gestion_de_projets" TargetMode="External"/><Relationship Id="rId35" Type="http://schemas.openxmlformats.org/officeDocument/2006/relationships/hyperlink" Target="https://fr.wikipedia.org/wiki/Logiciel_de_gestion_de_versions"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diagramColors" Target="diagrams/colors1.xml"/><Relationship Id="rId25" Type="http://schemas.openxmlformats.org/officeDocument/2006/relationships/hyperlink" Target="https://fr.wikipedia.org/wiki/Licence_BSD" TargetMode="External"/><Relationship Id="rId33" Type="http://schemas.openxmlformats.org/officeDocument/2006/relationships/image" Target="media/image8.png"/><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DD33F5-A506-4005-9355-899044709DF7}" type="doc">
      <dgm:prSet loTypeId="urn:microsoft.com/office/officeart/2005/8/layout/hProcess9" loCatId="process" qsTypeId="urn:microsoft.com/office/officeart/2005/8/quickstyle/simple5" qsCatId="simple" csTypeId="urn:microsoft.com/office/officeart/2005/8/colors/accent1_3" csCatId="accent1" phldr="1"/>
      <dgm:spPr/>
      <dgm:t>
        <a:bodyPr/>
        <a:lstStyle/>
        <a:p>
          <a:endParaRPr lang="fr-FR"/>
        </a:p>
      </dgm:t>
    </dgm:pt>
    <dgm:pt modelId="{8351F5F6-A8E7-464E-BF1A-45E7899810F9}">
      <dgm:prSet phldrT="[Texte]"/>
      <dgm:spPr/>
      <dgm:t>
        <a:bodyPr/>
        <a:lstStyle/>
        <a:p>
          <a:r>
            <a:rPr lang="fr-FR"/>
            <a:t>Choix des outils</a:t>
          </a:r>
        </a:p>
      </dgm:t>
    </dgm:pt>
    <dgm:pt modelId="{4D27A9D2-C7BF-44DF-BBA6-47C77A193390}" type="parTrans" cxnId="{20EEE08A-7E85-4441-9C35-02B4C760D000}">
      <dgm:prSet/>
      <dgm:spPr/>
      <dgm:t>
        <a:bodyPr/>
        <a:lstStyle/>
        <a:p>
          <a:endParaRPr lang="fr-FR"/>
        </a:p>
      </dgm:t>
    </dgm:pt>
    <dgm:pt modelId="{E8DCF678-7F4E-4B9D-A327-0B6C4A1F6731}" type="sibTrans" cxnId="{20EEE08A-7E85-4441-9C35-02B4C760D000}">
      <dgm:prSet/>
      <dgm:spPr/>
      <dgm:t>
        <a:bodyPr/>
        <a:lstStyle/>
        <a:p>
          <a:endParaRPr lang="fr-FR"/>
        </a:p>
      </dgm:t>
    </dgm:pt>
    <dgm:pt modelId="{92DD4BC0-BF87-4571-9F13-84B1D481E550}">
      <dgm:prSet phldrT="[Texte]"/>
      <dgm:spPr/>
      <dgm:t>
        <a:bodyPr/>
        <a:lstStyle/>
        <a:p>
          <a:r>
            <a:rPr lang="fr-FR"/>
            <a:t>Analyse et création du diagramme et de sa documentation</a:t>
          </a:r>
        </a:p>
      </dgm:t>
    </dgm:pt>
    <dgm:pt modelId="{926A01FA-DDE5-4BD4-97B8-5981DFAA1EFD}" type="parTrans" cxnId="{10B4E63F-EA7E-4D99-AF55-9D4EB4737B3E}">
      <dgm:prSet/>
      <dgm:spPr/>
      <dgm:t>
        <a:bodyPr/>
        <a:lstStyle/>
        <a:p>
          <a:endParaRPr lang="fr-FR"/>
        </a:p>
      </dgm:t>
    </dgm:pt>
    <dgm:pt modelId="{085B57E8-14B9-46CD-8E80-EB6822192B72}" type="sibTrans" cxnId="{10B4E63F-EA7E-4D99-AF55-9D4EB4737B3E}">
      <dgm:prSet/>
      <dgm:spPr/>
      <dgm:t>
        <a:bodyPr/>
        <a:lstStyle/>
        <a:p>
          <a:endParaRPr lang="fr-FR"/>
        </a:p>
      </dgm:t>
    </dgm:pt>
    <dgm:pt modelId="{6DCAD544-AC3D-4322-811F-A573C4A81545}">
      <dgm:prSet phldrT="[Texte]"/>
      <dgm:spPr/>
      <dgm:t>
        <a:bodyPr/>
        <a:lstStyle/>
        <a:p>
          <a:r>
            <a:rPr lang="fr-FR"/>
            <a:t>Création des tables</a:t>
          </a:r>
        </a:p>
      </dgm:t>
    </dgm:pt>
    <dgm:pt modelId="{A2CE4D37-6678-4C31-AD76-D8B4CF022CC3}" type="parTrans" cxnId="{961947F7-D83A-4575-8DF8-30F4EB15B353}">
      <dgm:prSet/>
      <dgm:spPr/>
      <dgm:t>
        <a:bodyPr/>
        <a:lstStyle/>
        <a:p>
          <a:endParaRPr lang="fr-FR"/>
        </a:p>
      </dgm:t>
    </dgm:pt>
    <dgm:pt modelId="{47E0CFDD-929E-49C2-BF68-B3167078C770}" type="sibTrans" cxnId="{961947F7-D83A-4575-8DF8-30F4EB15B353}">
      <dgm:prSet/>
      <dgm:spPr/>
      <dgm:t>
        <a:bodyPr/>
        <a:lstStyle/>
        <a:p>
          <a:endParaRPr lang="fr-FR"/>
        </a:p>
      </dgm:t>
    </dgm:pt>
    <dgm:pt modelId="{811B988B-6471-4E83-B78B-AF468BDE3A7C}">
      <dgm:prSet/>
      <dgm:spPr/>
      <dgm:t>
        <a:bodyPr/>
        <a:lstStyle/>
        <a:p>
          <a:r>
            <a:rPr lang="fr-FR"/>
            <a:t>Remplissage de la nouvelle base avec les données de l'ancienne</a:t>
          </a:r>
        </a:p>
      </dgm:t>
    </dgm:pt>
    <dgm:pt modelId="{043B0DE5-25B8-4A7E-8DF2-1A934C2D2ABB}" type="parTrans" cxnId="{17DA8E68-1D17-43B4-9283-1F9AEBB8A0F7}">
      <dgm:prSet/>
      <dgm:spPr/>
      <dgm:t>
        <a:bodyPr/>
        <a:lstStyle/>
        <a:p>
          <a:endParaRPr lang="fr-FR"/>
        </a:p>
      </dgm:t>
    </dgm:pt>
    <dgm:pt modelId="{F90E0EAD-D7A6-43BF-8C60-3B0C0CE3C370}" type="sibTrans" cxnId="{17DA8E68-1D17-43B4-9283-1F9AEBB8A0F7}">
      <dgm:prSet/>
      <dgm:spPr/>
      <dgm:t>
        <a:bodyPr/>
        <a:lstStyle/>
        <a:p>
          <a:endParaRPr lang="fr-FR"/>
        </a:p>
      </dgm:t>
    </dgm:pt>
    <dgm:pt modelId="{1436B304-4028-4A6E-A528-E551C84510B3}">
      <dgm:prSet/>
      <dgm:spPr/>
      <dgm:t>
        <a:bodyPr/>
        <a:lstStyle/>
        <a:p>
          <a:r>
            <a:rPr lang="fr-FR"/>
            <a:t>Création des formulaires PHP</a:t>
          </a:r>
        </a:p>
      </dgm:t>
    </dgm:pt>
    <dgm:pt modelId="{B09156C5-88D0-46A1-8705-CA0E76A0E526}" type="parTrans" cxnId="{8A5E40F6-6773-42CA-A53D-AD3800864FC8}">
      <dgm:prSet/>
      <dgm:spPr/>
      <dgm:t>
        <a:bodyPr/>
        <a:lstStyle/>
        <a:p>
          <a:endParaRPr lang="fr-FR"/>
        </a:p>
      </dgm:t>
    </dgm:pt>
    <dgm:pt modelId="{C9AE2123-AB61-4150-BABB-454F6162C0CF}" type="sibTrans" cxnId="{8A5E40F6-6773-42CA-A53D-AD3800864FC8}">
      <dgm:prSet/>
      <dgm:spPr/>
      <dgm:t>
        <a:bodyPr/>
        <a:lstStyle/>
        <a:p>
          <a:endParaRPr lang="fr-FR"/>
        </a:p>
      </dgm:t>
    </dgm:pt>
    <dgm:pt modelId="{844061B1-AD88-4317-853A-931E60712E38}" type="pres">
      <dgm:prSet presAssocID="{70DD33F5-A506-4005-9355-899044709DF7}" presName="CompostProcess" presStyleCnt="0">
        <dgm:presLayoutVars>
          <dgm:dir/>
          <dgm:resizeHandles val="exact"/>
        </dgm:presLayoutVars>
      </dgm:prSet>
      <dgm:spPr/>
      <dgm:t>
        <a:bodyPr/>
        <a:lstStyle/>
        <a:p>
          <a:endParaRPr lang="fr-FR"/>
        </a:p>
      </dgm:t>
    </dgm:pt>
    <dgm:pt modelId="{B241C7E5-0C93-48AE-B215-6EAFEA28F233}" type="pres">
      <dgm:prSet presAssocID="{70DD33F5-A506-4005-9355-899044709DF7}" presName="arrow" presStyleLbl="bgShp" presStyleIdx="0" presStyleCnt="1" custScaleX="117647"/>
      <dgm:spPr/>
    </dgm:pt>
    <dgm:pt modelId="{1D59AC3E-9EC0-4211-8311-B17CEA238751}" type="pres">
      <dgm:prSet presAssocID="{70DD33F5-A506-4005-9355-899044709DF7}" presName="linearProcess" presStyleCnt="0"/>
      <dgm:spPr/>
    </dgm:pt>
    <dgm:pt modelId="{76C7A206-0F23-4546-A70C-A4D7CEAE2F16}" type="pres">
      <dgm:prSet presAssocID="{8351F5F6-A8E7-464E-BF1A-45E7899810F9}" presName="textNode" presStyleLbl="node1" presStyleIdx="0" presStyleCnt="5">
        <dgm:presLayoutVars>
          <dgm:bulletEnabled val="1"/>
        </dgm:presLayoutVars>
      </dgm:prSet>
      <dgm:spPr/>
      <dgm:t>
        <a:bodyPr/>
        <a:lstStyle/>
        <a:p>
          <a:endParaRPr lang="fr-FR"/>
        </a:p>
      </dgm:t>
    </dgm:pt>
    <dgm:pt modelId="{27BE32C1-70D5-4396-9BF1-D5A72FA89A92}" type="pres">
      <dgm:prSet presAssocID="{E8DCF678-7F4E-4B9D-A327-0B6C4A1F6731}" presName="sibTrans" presStyleCnt="0"/>
      <dgm:spPr/>
    </dgm:pt>
    <dgm:pt modelId="{F17773CB-FD19-45FE-BFA1-1B60E72AF834}" type="pres">
      <dgm:prSet presAssocID="{92DD4BC0-BF87-4571-9F13-84B1D481E550}" presName="textNode" presStyleLbl="node1" presStyleIdx="1" presStyleCnt="5">
        <dgm:presLayoutVars>
          <dgm:bulletEnabled val="1"/>
        </dgm:presLayoutVars>
      </dgm:prSet>
      <dgm:spPr/>
      <dgm:t>
        <a:bodyPr/>
        <a:lstStyle/>
        <a:p>
          <a:endParaRPr lang="fr-FR"/>
        </a:p>
      </dgm:t>
    </dgm:pt>
    <dgm:pt modelId="{328AD6BA-ABC1-42C2-89EA-1D3107451AA2}" type="pres">
      <dgm:prSet presAssocID="{085B57E8-14B9-46CD-8E80-EB6822192B72}" presName="sibTrans" presStyleCnt="0"/>
      <dgm:spPr/>
    </dgm:pt>
    <dgm:pt modelId="{E3A61809-4321-42A5-8012-AE089134AB8D}" type="pres">
      <dgm:prSet presAssocID="{6DCAD544-AC3D-4322-811F-A573C4A81545}" presName="textNode" presStyleLbl="node1" presStyleIdx="2" presStyleCnt="5">
        <dgm:presLayoutVars>
          <dgm:bulletEnabled val="1"/>
        </dgm:presLayoutVars>
      </dgm:prSet>
      <dgm:spPr/>
      <dgm:t>
        <a:bodyPr/>
        <a:lstStyle/>
        <a:p>
          <a:endParaRPr lang="fr-FR"/>
        </a:p>
      </dgm:t>
    </dgm:pt>
    <dgm:pt modelId="{01D9C3E8-037A-4CF5-98F3-5CC7493D7AB1}" type="pres">
      <dgm:prSet presAssocID="{47E0CFDD-929E-49C2-BF68-B3167078C770}" presName="sibTrans" presStyleCnt="0"/>
      <dgm:spPr/>
    </dgm:pt>
    <dgm:pt modelId="{9A3DD0B1-7486-444C-8A47-F6DF8462BC23}" type="pres">
      <dgm:prSet presAssocID="{811B988B-6471-4E83-B78B-AF468BDE3A7C}" presName="textNode" presStyleLbl="node1" presStyleIdx="3" presStyleCnt="5">
        <dgm:presLayoutVars>
          <dgm:bulletEnabled val="1"/>
        </dgm:presLayoutVars>
      </dgm:prSet>
      <dgm:spPr/>
      <dgm:t>
        <a:bodyPr/>
        <a:lstStyle/>
        <a:p>
          <a:endParaRPr lang="fr-FR"/>
        </a:p>
      </dgm:t>
    </dgm:pt>
    <dgm:pt modelId="{E8C53600-2D4B-4D94-90E3-F8F78571775C}" type="pres">
      <dgm:prSet presAssocID="{F90E0EAD-D7A6-43BF-8C60-3B0C0CE3C370}" presName="sibTrans" presStyleCnt="0"/>
      <dgm:spPr/>
    </dgm:pt>
    <dgm:pt modelId="{F262FF9C-7CE4-4FC7-9E68-361FCE34EDEF}" type="pres">
      <dgm:prSet presAssocID="{1436B304-4028-4A6E-A528-E551C84510B3}" presName="textNode" presStyleLbl="node1" presStyleIdx="4" presStyleCnt="5">
        <dgm:presLayoutVars>
          <dgm:bulletEnabled val="1"/>
        </dgm:presLayoutVars>
      </dgm:prSet>
      <dgm:spPr/>
      <dgm:t>
        <a:bodyPr/>
        <a:lstStyle/>
        <a:p>
          <a:endParaRPr lang="fr-FR"/>
        </a:p>
      </dgm:t>
    </dgm:pt>
  </dgm:ptLst>
  <dgm:cxnLst>
    <dgm:cxn modelId="{95C3F178-442D-41C5-A440-2D6D69C3CB85}" type="presOf" srcId="{70DD33F5-A506-4005-9355-899044709DF7}" destId="{844061B1-AD88-4317-853A-931E60712E38}" srcOrd="0" destOrd="0" presId="urn:microsoft.com/office/officeart/2005/8/layout/hProcess9"/>
    <dgm:cxn modelId="{B378E77E-C15E-463F-BF1B-C880791D792F}" type="presOf" srcId="{6DCAD544-AC3D-4322-811F-A573C4A81545}" destId="{E3A61809-4321-42A5-8012-AE089134AB8D}" srcOrd="0" destOrd="0" presId="urn:microsoft.com/office/officeart/2005/8/layout/hProcess9"/>
    <dgm:cxn modelId="{1CAADF7E-6112-414D-89D5-D3EAE171A6D2}" type="presOf" srcId="{1436B304-4028-4A6E-A528-E551C84510B3}" destId="{F262FF9C-7CE4-4FC7-9E68-361FCE34EDEF}" srcOrd="0" destOrd="0" presId="urn:microsoft.com/office/officeart/2005/8/layout/hProcess9"/>
    <dgm:cxn modelId="{C032A35B-5C60-43B8-A843-F3C42FF04818}" type="presOf" srcId="{8351F5F6-A8E7-464E-BF1A-45E7899810F9}" destId="{76C7A206-0F23-4546-A70C-A4D7CEAE2F16}" srcOrd="0" destOrd="0" presId="urn:microsoft.com/office/officeart/2005/8/layout/hProcess9"/>
    <dgm:cxn modelId="{10B4E63F-EA7E-4D99-AF55-9D4EB4737B3E}" srcId="{70DD33F5-A506-4005-9355-899044709DF7}" destId="{92DD4BC0-BF87-4571-9F13-84B1D481E550}" srcOrd="1" destOrd="0" parTransId="{926A01FA-DDE5-4BD4-97B8-5981DFAA1EFD}" sibTransId="{085B57E8-14B9-46CD-8E80-EB6822192B72}"/>
    <dgm:cxn modelId="{AAEFCCEC-F1AB-46EC-8186-A87FEE573DE5}" type="presOf" srcId="{92DD4BC0-BF87-4571-9F13-84B1D481E550}" destId="{F17773CB-FD19-45FE-BFA1-1B60E72AF834}" srcOrd="0" destOrd="0" presId="urn:microsoft.com/office/officeart/2005/8/layout/hProcess9"/>
    <dgm:cxn modelId="{8A5E40F6-6773-42CA-A53D-AD3800864FC8}" srcId="{70DD33F5-A506-4005-9355-899044709DF7}" destId="{1436B304-4028-4A6E-A528-E551C84510B3}" srcOrd="4" destOrd="0" parTransId="{B09156C5-88D0-46A1-8705-CA0E76A0E526}" sibTransId="{C9AE2123-AB61-4150-BABB-454F6162C0CF}"/>
    <dgm:cxn modelId="{17DA8E68-1D17-43B4-9283-1F9AEBB8A0F7}" srcId="{70DD33F5-A506-4005-9355-899044709DF7}" destId="{811B988B-6471-4E83-B78B-AF468BDE3A7C}" srcOrd="3" destOrd="0" parTransId="{043B0DE5-25B8-4A7E-8DF2-1A934C2D2ABB}" sibTransId="{F90E0EAD-D7A6-43BF-8C60-3B0C0CE3C370}"/>
    <dgm:cxn modelId="{A00C7B0A-1A6A-4D21-AA4C-A01CEC40C0BD}" type="presOf" srcId="{811B988B-6471-4E83-B78B-AF468BDE3A7C}" destId="{9A3DD0B1-7486-444C-8A47-F6DF8462BC23}" srcOrd="0" destOrd="0" presId="urn:microsoft.com/office/officeart/2005/8/layout/hProcess9"/>
    <dgm:cxn modelId="{961947F7-D83A-4575-8DF8-30F4EB15B353}" srcId="{70DD33F5-A506-4005-9355-899044709DF7}" destId="{6DCAD544-AC3D-4322-811F-A573C4A81545}" srcOrd="2" destOrd="0" parTransId="{A2CE4D37-6678-4C31-AD76-D8B4CF022CC3}" sibTransId="{47E0CFDD-929E-49C2-BF68-B3167078C770}"/>
    <dgm:cxn modelId="{20EEE08A-7E85-4441-9C35-02B4C760D000}" srcId="{70DD33F5-A506-4005-9355-899044709DF7}" destId="{8351F5F6-A8E7-464E-BF1A-45E7899810F9}" srcOrd="0" destOrd="0" parTransId="{4D27A9D2-C7BF-44DF-BBA6-47C77A193390}" sibTransId="{E8DCF678-7F4E-4B9D-A327-0B6C4A1F6731}"/>
    <dgm:cxn modelId="{B2E6D64A-D3CA-40B5-84E5-41585530D28E}" type="presParOf" srcId="{844061B1-AD88-4317-853A-931E60712E38}" destId="{B241C7E5-0C93-48AE-B215-6EAFEA28F233}" srcOrd="0" destOrd="0" presId="urn:microsoft.com/office/officeart/2005/8/layout/hProcess9"/>
    <dgm:cxn modelId="{92EA9C16-CC84-4679-B4C8-3C53FE5B035B}" type="presParOf" srcId="{844061B1-AD88-4317-853A-931E60712E38}" destId="{1D59AC3E-9EC0-4211-8311-B17CEA238751}" srcOrd="1" destOrd="0" presId="urn:microsoft.com/office/officeart/2005/8/layout/hProcess9"/>
    <dgm:cxn modelId="{04A428A5-5279-4707-A22D-20CF9B625406}" type="presParOf" srcId="{1D59AC3E-9EC0-4211-8311-B17CEA238751}" destId="{76C7A206-0F23-4546-A70C-A4D7CEAE2F16}" srcOrd="0" destOrd="0" presId="urn:microsoft.com/office/officeart/2005/8/layout/hProcess9"/>
    <dgm:cxn modelId="{E244C38F-673E-41E5-AAA0-38049A8F4F37}" type="presParOf" srcId="{1D59AC3E-9EC0-4211-8311-B17CEA238751}" destId="{27BE32C1-70D5-4396-9BF1-D5A72FA89A92}" srcOrd="1" destOrd="0" presId="urn:microsoft.com/office/officeart/2005/8/layout/hProcess9"/>
    <dgm:cxn modelId="{0A2BE731-ADD7-414B-8E04-3E12C8E3FF97}" type="presParOf" srcId="{1D59AC3E-9EC0-4211-8311-B17CEA238751}" destId="{F17773CB-FD19-45FE-BFA1-1B60E72AF834}" srcOrd="2" destOrd="0" presId="urn:microsoft.com/office/officeart/2005/8/layout/hProcess9"/>
    <dgm:cxn modelId="{0F36E492-732A-47DC-90B3-9853EA43A645}" type="presParOf" srcId="{1D59AC3E-9EC0-4211-8311-B17CEA238751}" destId="{328AD6BA-ABC1-42C2-89EA-1D3107451AA2}" srcOrd="3" destOrd="0" presId="urn:microsoft.com/office/officeart/2005/8/layout/hProcess9"/>
    <dgm:cxn modelId="{9A356E1A-E325-4CA9-B708-50A5C932E655}" type="presParOf" srcId="{1D59AC3E-9EC0-4211-8311-B17CEA238751}" destId="{E3A61809-4321-42A5-8012-AE089134AB8D}" srcOrd="4" destOrd="0" presId="urn:microsoft.com/office/officeart/2005/8/layout/hProcess9"/>
    <dgm:cxn modelId="{43C41B3E-FF95-47FF-916E-7097D3C0C332}" type="presParOf" srcId="{1D59AC3E-9EC0-4211-8311-B17CEA238751}" destId="{01D9C3E8-037A-4CF5-98F3-5CC7493D7AB1}" srcOrd="5" destOrd="0" presId="urn:microsoft.com/office/officeart/2005/8/layout/hProcess9"/>
    <dgm:cxn modelId="{B14A9323-A775-4B4E-AD85-2738D29EA9BE}" type="presParOf" srcId="{1D59AC3E-9EC0-4211-8311-B17CEA238751}" destId="{9A3DD0B1-7486-444C-8A47-F6DF8462BC23}" srcOrd="6" destOrd="0" presId="urn:microsoft.com/office/officeart/2005/8/layout/hProcess9"/>
    <dgm:cxn modelId="{ADF38251-E649-4A36-AD16-E72E7F725112}" type="presParOf" srcId="{1D59AC3E-9EC0-4211-8311-B17CEA238751}" destId="{E8C53600-2D4B-4D94-90E3-F8F78571775C}" srcOrd="7" destOrd="0" presId="urn:microsoft.com/office/officeart/2005/8/layout/hProcess9"/>
    <dgm:cxn modelId="{45204B38-6021-412B-A381-6340FBFAAF9D}" type="presParOf" srcId="{1D59AC3E-9EC0-4211-8311-B17CEA238751}" destId="{F262FF9C-7CE4-4FC7-9E68-361FCE34EDEF}"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1C7E5-0C93-48AE-B215-6EAFEA28F233}">
      <dsp:nvSpPr>
        <dsp:cNvPr id="0" name=""/>
        <dsp:cNvSpPr/>
      </dsp:nvSpPr>
      <dsp:spPr>
        <a:xfrm>
          <a:off x="1" y="0"/>
          <a:ext cx="5952064" cy="2963334"/>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6C7A206-0F23-4546-A70C-A4D7CEAE2F16}">
      <dsp:nvSpPr>
        <dsp:cNvPr id="0" name=""/>
        <dsp:cNvSpPr/>
      </dsp:nvSpPr>
      <dsp:spPr>
        <a:xfrm>
          <a:off x="2615" y="889000"/>
          <a:ext cx="1143622" cy="1185333"/>
        </a:xfrm>
        <a:prstGeom prst="roundRect">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Choix des outils</a:t>
          </a:r>
        </a:p>
      </dsp:txBody>
      <dsp:txXfrm>
        <a:off x="58442" y="944827"/>
        <a:ext cx="1031968" cy="1073679"/>
      </dsp:txXfrm>
    </dsp:sp>
    <dsp:sp modelId="{F17773CB-FD19-45FE-BFA1-1B60E72AF834}">
      <dsp:nvSpPr>
        <dsp:cNvPr id="0" name=""/>
        <dsp:cNvSpPr/>
      </dsp:nvSpPr>
      <dsp:spPr>
        <a:xfrm>
          <a:off x="1203419" y="889000"/>
          <a:ext cx="1143622" cy="1185333"/>
        </a:xfrm>
        <a:prstGeom prst="roundRect">
          <a:avLst/>
        </a:prstGeom>
        <a:gradFill rotWithShape="0">
          <a:gsLst>
            <a:gs pos="0">
              <a:schemeClr val="accent1">
                <a:shade val="80000"/>
                <a:hueOff val="76561"/>
                <a:satOff val="-1098"/>
                <a:lumOff val="6404"/>
                <a:alphaOff val="0"/>
                <a:shade val="51000"/>
                <a:satMod val="130000"/>
              </a:schemeClr>
            </a:gs>
            <a:gs pos="80000">
              <a:schemeClr val="accent1">
                <a:shade val="80000"/>
                <a:hueOff val="76561"/>
                <a:satOff val="-1098"/>
                <a:lumOff val="6404"/>
                <a:alphaOff val="0"/>
                <a:shade val="93000"/>
                <a:satMod val="130000"/>
              </a:schemeClr>
            </a:gs>
            <a:gs pos="100000">
              <a:schemeClr val="accent1">
                <a:shade val="80000"/>
                <a:hueOff val="76561"/>
                <a:satOff val="-1098"/>
                <a:lumOff val="640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Analyse et création du diagramme et de sa documentation</a:t>
          </a:r>
        </a:p>
      </dsp:txBody>
      <dsp:txXfrm>
        <a:off x="1259246" y="944827"/>
        <a:ext cx="1031968" cy="1073679"/>
      </dsp:txXfrm>
    </dsp:sp>
    <dsp:sp modelId="{E3A61809-4321-42A5-8012-AE089134AB8D}">
      <dsp:nvSpPr>
        <dsp:cNvPr id="0" name=""/>
        <dsp:cNvSpPr/>
      </dsp:nvSpPr>
      <dsp:spPr>
        <a:xfrm>
          <a:off x="2404222" y="889000"/>
          <a:ext cx="1143622" cy="1185333"/>
        </a:xfrm>
        <a:prstGeom prst="roundRect">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tables</a:t>
          </a:r>
        </a:p>
      </dsp:txBody>
      <dsp:txXfrm>
        <a:off x="2460049" y="944827"/>
        <a:ext cx="1031968" cy="1073679"/>
      </dsp:txXfrm>
    </dsp:sp>
    <dsp:sp modelId="{9A3DD0B1-7486-444C-8A47-F6DF8462BC23}">
      <dsp:nvSpPr>
        <dsp:cNvPr id="0" name=""/>
        <dsp:cNvSpPr/>
      </dsp:nvSpPr>
      <dsp:spPr>
        <a:xfrm>
          <a:off x="3605025" y="889000"/>
          <a:ext cx="1143622" cy="1185333"/>
        </a:xfrm>
        <a:prstGeom prst="roundRect">
          <a:avLst/>
        </a:prstGeom>
        <a:gradFill rotWithShape="0">
          <a:gsLst>
            <a:gs pos="0">
              <a:schemeClr val="accent1">
                <a:shade val="80000"/>
                <a:hueOff val="229684"/>
                <a:satOff val="-3294"/>
                <a:lumOff val="19211"/>
                <a:alphaOff val="0"/>
                <a:shade val="51000"/>
                <a:satMod val="130000"/>
              </a:schemeClr>
            </a:gs>
            <a:gs pos="80000">
              <a:schemeClr val="accent1">
                <a:shade val="80000"/>
                <a:hueOff val="229684"/>
                <a:satOff val="-3294"/>
                <a:lumOff val="19211"/>
                <a:alphaOff val="0"/>
                <a:shade val="93000"/>
                <a:satMod val="130000"/>
              </a:schemeClr>
            </a:gs>
            <a:gs pos="100000">
              <a:schemeClr val="accent1">
                <a:shade val="80000"/>
                <a:hueOff val="229684"/>
                <a:satOff val="-3294"/>
                <a:lumOff val="1921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Remplissage de la nouvelle base avec les données de l'ancienne</a:t>
          </a:r>
        </a:p>
      </dsp:txBody>
      <dsp:txXfrm>
        <a:off x="3660852" y="944827"/>
        <a:ext cx="1031968" cy="1073679"/>
      </dsp:txXfrm>
    </dsp:sp>
    <dsp:sp modelId="{F262FF9C-7CE4-4FC7-9E68-361FCE34EDEF}">
      <dsp:nvSpPr>
        <dsp:cNvPr id="0" name=""/>
        <dsp:cNvSpPr/>
      </dsp:nvSpPr>
      <dsp:spPr>
        <a:xfrm>
          <a:off x="4805829" y="889000"/>
          <a:ext cx="1143622" cy="1185333"/>
        </a:xfrm>
        <a:prstGeom prst="roundRect">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Création des formulaires PHP</a:t>
          </a:r>
        </a:p>
      </dsp:txBody>
      <dsp:txXfrm>
        <a:off x="4861656" y="944827"/>
        <a:ext cx="1031968" cy="107367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A7714-6388-4546-A811-FAF6EDBA1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3063</Words>
  <Characters>16849</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57</cp:revision>
  <cp:lastPrinted>2016-06-30T10:28:00Z</cp:lastPrinted>
  <dcterms:created xsi:type="dcterms:W3CDTF">2016-07-01T00:50:00Z</dcterms:created>
  <dcterms:modified xsi:type="dcterms:W3CDTF">2018-04-11T08:33:00Z</dcterms:modified>
</cp:coreProperties>
</file>