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14:anchorId="6B7D155E" wp14:editId="38A9A06C">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14:anchorId="5E7C3104" wp14:editId="5D7141DD">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948724"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DB5B52"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style="mso-next-textbox:#Rectangle 24">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w:t>
      </w:r>
      <w:r w:rsidR="00DD627A">
        <w:rPr>
          <w:b/>
          <w:bCs/>
          <w:sz w:val="36"/>
          <w:szCs w:val="36"/>
        </w:rPr>
        <w:t>universitaire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proofErr w:type="spellStart"/>
      <w:r w:rsidR="002242EB" w:rsidRPr="00B668EA">
        <w:rPr>
          <w:bCs/>
          <w:sz w:val="36"/>
          <w:szCs w:val="36"/>
        </w:rPr>
        <w:t>Oslane</w:t>
      </w:r>
      <w:proofErr w:type="spellEnd"/>
      <w:r w:rsidR="002242EB" w:rsidRPr="00B668EA">
        <w:rPr>
          <w:bCs/>
          <w:sz w:val="36"/>
          <w:szCs w:val="36"/>
        </w:rPr>
        <w:t xml:space="preserv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w:t>
      </w:r>
      <w:proofErr w:type="spellStart"/>
      <w:r w:rsidR="003A02F3" w:rsidRPr="003A02F3">
        <w:rPr>
          <w:rFonts w:ascii="Calibri" w:hAnsi="Calibri" w:cs="Arial"/>
          <w:sz w:val="24"/>
          <w:szCs w:val="24"/>
        </w:rPr>
        <w:t>Mr.</w:t>
      </w:r>
      <w:r w:rsidR="000F5B9E">
        <w:rPr>
          <w:rFonts w:ascii="Calibri" w:hAnsi="Calibri" w:cs="Arial"/>
          <w:sz w:val="24"/>
          <w:szCs w:val="24"/>
        </w:rPr>
        <w:t>Allard</w:t>
      </w:r>
      <w:proofErr w:type="spellEnd"/>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 xml:space="preserve">ont </w:t>
      </w:r>
      <w:r w:rsidR="00DD627A" w:rsidRPr="003A02F3">
        <w:rPr>
          <w:rFonts w:ascii="Calibri" w:hAnsi="Calibri" w:cs="Arial"/>
          <w:sz w:val="24"/>
          <w:szCs w:val="24"/>
        </w:rPr>
        <w:t>guidés</w:t>
      </w:r>
      <w:r w:rsidR="003A02F3" w:rsidRPr="003A02F3">
        <w:rPr>
          <w:rFonts w:ascii="Calibri" w:hAnsi="Calibri" w:cs="Arial"/>
          <w:sz w:val="24"/>
          <w:szCs w:val="24"/>
        </w:rPr>
        <w:t xml:space="preserve">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DB5B52">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 xml:space="preserve">Pour </w:t>
      </w:r>
      <w:r w:rsidRPr="003A7075">
        <w:rPr>
          <w:rFonts w:ascii="Calibri" w:hAnsi="Calibri" w:cs="Arial"/>
          <w:b/>
          <w:sz w:val="24"/>
          <w:szCs w:val="24"/>
        </w:rPr>
        <w:t>optimiser les moyens</w:t>
      </w:r>
      <w:r>
        <w:rPr>
          <w:rFonts w:ascii="Calibri" w:hAnsi="Calibri" w:cs="Arial"/>
          <w:sz w:val="24"/>
          <w:szCs w:val="24"/>
        </w:rPr>
        <w:t xml:space="preserve"> d’une association, </w:t>
      </w:r>
      <w:r w:rsidRPr="003A7075">
        <w:rPr>
          <w:rFonts w:ascii="Calibri" w:hAnsi="Calibri" w:cs="Arial"/>
          <w:b/>
          <w:sz w:val="24"/>
          <w:szCs w:val="24"/>
        </w:rPr>
        <w:t>une bonne gestion de l’information</w:t>
      </w:r>
      <w:r>
        <w:rPr>
          <w:rFonts w:ascii="Calibri" w:hAnsi="Calibri" w:cs="Arial"/>
          <w:sz w:val="24"/>
          <w:szCs w:val="24"/>
        </w:rPr>
        <w:t xml:space="preserve">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 xml:space="preserve">en </w:t>
      </w:r>
      <w:r w:rsidR="00DD627A">
        <w:rPr>
          <w:rFonts w:ascii="Calibri" w:hAnsi="Calibri" w:cs="Arial"/>
          <w:sz w:val="24"/>
          <w:szCs w:val="24"/>
        </w:rPr>
        <w:t>fonction</w:t>
      </w:r>
      <w:r w:rsidR="00DF0145">
        <w:rPr>
          <w:rFonts w:ascii="Calibri" w:hAnsi="Calibri" w:cs="Arial"/>
          <w:sz w:val="24"/>
          <w:szCs w:val="24"/>
        </w:rPr>
        <w:t xml:space="preserve">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15DDA" w:rsidRDefault="00241F48" w:rsidP="00DA57E7">
      <w:pPr>
        <w:pStyle w:val="Default"/>
        <w:spacing w:line="480" w:lineRule="auto"/>
        <w:jc w:val="center"/>
        <w:rPr>
          <w:b/>
          <w:bCs/>
          <w:sz w:val="52"/>
          <w:szCs w:val="52"/>
          <w:lang w:val="en-US"/>
        </w:rPr>
      </w:pPr>
      <w:r w:rsidRPr="00D15DDA">
        <w:rPr>
          <w:rFonts w:asciiTheme="majorHAnsi" w:eastAsiaTheme="majorEastAsia" w:hAnsiTheme="majorHAnsi" w:cstheme="majorBidi"/>
          <w:color w:val="365F91" w:themeColor="accent1" w:themeShade="BF"/>
          <w:sz w:val="52"/>
          <w:szCs w:val="32"/>
          <w:lang w:val="en-US" w:eastAsia="fr-FR"/>
        </w:rPr>
        <w:t>Abstract</w:t>
      </w:r>
    </w:p>
    <w:p w:rsidR="00472A50" w:rsidRPr="00D15DDA" w:rsidRDefault="00D15DDA" w:rsidP="00D15DDA">
      <w:pPr>
        <w:spacing w:line="360" w:lineRule="auto"/>
        <w:rPr>
          <w:rFonts w:ascii="Calibri" w:hAnsi="Calibri" w:cs="Arial"/>
          <w:sz w:val="24"/>
          <w:szCs w:val="24"/>
          <w:lang w:val="en-US"/>
        </w:rPr>
      </w:pPr>
      <w:r w:rsidRPr="00D15DDA">
        <w:rPr>
          <w:rFonts w:ascii="Calibri" w:hAnsi="Calibri" w:cs="Arial"/>
          <w:sz w:val="24"/>
          <w:szCs w:val="24"/>
          <w:lang w:val="en-US"/>
        </w:rPr>
        <w:t xml:space="preserve">To </w:t>
      </w:r>
      <w:r w:rsidRPr="003A7075">
        <w:rPr>
          <w:rFonts w:ascii="Calibri" w:hAnsi="Calibri" w:cs="Arial"/>
          <w:b/>
          <w:sz w:val="24"/>
          <w:szCs w:val="24"/>
          <w:lang w:val="en-US"/>
        </w:rPr>
        <w:t>optimize the means</w:t>
      </w:r>
      <w:r w:rsidRPr="00D15DDA">
        <w:rPr>
          <w:rFonts w:ascii="Calibri" w:hAnsi="Calibri" w:cs="Arial"/>
          <w:sz w:val="24"/>
          <w:szCs w:val="24"/>
          <w:lang w:val="en-US"/>
        </w:rPr>
        <w:t xml:space="preserve"> of an association, </w:t>
      </w:r>
      <w:r w:rsidR="009535F3">
        <w:rPr>
          <w:rFonts w:ascii="Calibri" w:hAnsi="Calibri" w:cs="Arial"/>
          <w:sz w:val="24"/>
          <w:szCs w:val="24"/>
          <w:lang w:val="en-US"/>
        </w:rPr>
        <w:t xml:space="preserve">a </w:t>
      </w:r>
      <w:r w:rsidRPr="003A7075">
        <w:rPr>
          <w:rFonts w:ascii="Calibri" w:hAnsi="Calibri" w:cs="Arial"/>
          <w:b/>
          <w:sz w:val="24"/>
          <w:szCs w:val="24"/>
          <w:lang w:val="en-US"/>
        </w:rPr>
        <w:t xml:space="preserve">good </w:t>
      </w:r>
      <w:r w:rsidR="009535F3" w:rsidRPr="003A7075">
        <w:rPr>
          <w:rFonts w:ascii="Calibri" w:hAnsi="Calibri" w:cs="Arial"/>
          <w:b/>
          <w:sz w:val="24"/>
          <w:szCs w:val="24"/>
          <w:lang w:val="en-US"/>
        </w:rPr>
        <w:t xml:space="preserve">management of the </w:t>
      </w:r>
      <w:r w:rsidRPr="003A7075">
        <w:rPr>
          <w:rFonts w:ascii="Calibri" w:hAnsi="Calibri" w:cs="Arial"/>
          <w:b/>
          <w:sz w:val="24"/>
          <w:szCs w:val="24"/>
          <w:lang w:val="en-US"/>
        </w:rPr>
        <w:t>information</w:t>
      </w:r>
      <w:r>
        <w:rPr>
          <w:rFonts w:ascii="Calibri" w:hAnsi="Calibri" w:cs="Arial"/>
          <w:sz w:val="24"/>
          <w:szCs w:val="24"/>
          <w:lang w:val="en-US"/>
        </w:rPr>
        <w:t xml:space="preserve"> is required</w:t>
      </w:r>
      <w:r w:rsidRPr="00D15DDA">
        <w:rPr>
          <w:rFonts w:ascii="Calibri" w:hAnsi="Calibri" w:cs="Arial"/>
          <w:sz w:val="24"/>
          <w:szCs w:val="24"/>
          <w:lang w:val="en-US"/>
        </w:rPr>
        <w:t xml:space="preserve">. This management necessarily involves the establishment of an information system built on </w:t>
      </w:r>
      <w:r w:rsidR="007A1452">
        <w:rPr>
          <w:rFonts w:ascii="Calibri" w:hAnsi="Calibri" w:cs="Arial"/>
          <w:sz w:val="24"/>
          <w:szCs w:val="24"/>
          <w:lang w:val="en-US"/>
        </w:rPr>
        <w:t xml:space="preserve">the </w:t>
      </w:r>
      <w:r w:rsidRPr="00D15DDA">
        <w:rPr>
          <w:rFonts w:ascii="Calibri" w:hAnsi="Calibri" w:cs="Arial"/>
          <w:sz w:val="24"/>
          <w:szCs w:val="24"/>
          <w:lang w:val="en-US"/>
        </w:rPr>
        <w:t>technical solutions adapted to the objectives and means of the association.</w:t>
      </w:r>
    </w:p>
    <w:p w:rsidR="00472A50" w:rsidRPr="00D15DDA" w:rsidRDefault="009535F3" w:rsidP="009535F3">
      <w:pPr>
        <w:spacing w:line="360" w:lineRule="auto"/>
        <w:rPr>
          <w:b/>
          <w:bCs/>
          <w:sz w:val="52"/>
          <w:szCs w:val="52"/>
          <w:lang w:val="en-US"/>
        </w:rPr>
      </w:pPr>
      <w:r w:rsidRPr="009535F3">
        <w:rPr>
          <w:rFonts w:ascii="Calibri" w:hAnsi="Calibri" w:cs="Arial"/>
          <w:sz w:val="24"/>
          <w:szCs w:val="24"/>
          <w:lang w:val="en-US"/>
        </w:rPr>
        <w:t xml:space="preserve">The purpose of this project was to make </w:t>
      </w:r>
      <w:proofErr w:type="gramStart"/>
      <w:r w:rsidRPr="009535F3">
        <w:rPr>
          <w:rFonts w:ascii="Calibri" w:hAnsi="Calibri" w:cs="Arial"/>
          <w:sz w:val="24"/>
          <w:szCs w:val="24"/>
          <w:lang w:val="en-US"/>
        </w:rPr>
        <w:t>a</w:t>
      </w:r>
      <w:r>
        <w:rPr>
          <w:rFonts w:ascii="Calibri" w:hAnsi="Calibri" w:cs="Arial"/>
          <w:sz w:val="24"/>
          <w:szCs w:val="24"/>
          <w:lang w:val="en-US"/>
        </w:rPr>
        <w:t>n</w:t>
      </w:r>
      <w:proofErr w:type="gramEnd"/>
      <w:r w:rsidRPr="009535F3">
        <w:rPr>
          <w:rFonts w:ascii="Calibri" w:hAnsi="Calibri" w:cs="Arial"/>
          <w:sz w:val="24"/>
          <w:szCs w:val="24"/>
          <w:lang w:val="en-US"/>
        </w:rPr>
        <w:t xml:space="preserve"> unique and coherent database </w:t>
      </w:r>
      <w:r>
        <w:rPr>
          <w:rFonts w:ascii="Calibri" w:hAnsi="Calibri" w:cs="Arial"/>
          <w:sz w:val="24"/>
          <w:szCs w:val="24"/>
          <w:lang w:val="en-US"/>
        </w:rPr>
        <w:t>which</w:t>
      </w:r>
      <w:r w:rsidRPr="009535F3">
        <w:rPr>
          <w:rFonts w:ascii="Calibri" w:hAnsi="Calibri" w:cs="Arial"/>
          <w:sz w:val="24"/>
          <w:szCs w:val="24"/>
          <w:lang w:val="en-US"/>
        </w:rPr>
        <w:t xml:space="preserve"> </w:t>
      </w:r>
      <w:r w:rsidR="001D0751">
        <w:rPr>
          <w:rFonts w:ascii="Calibri" w:hAnsi="Calibri" w:cs="Arial"/>
          <w:sz w:val="24"/>
          <w:szCs w:val="24"/>
          <w:lang w:val="en-US"/>
        </w:rPr>
        <w:t>ease</w:t>
      </w:r>
      <w:r w:rsidRPr="009535F3">
        <w:rPr>
          <w:rFonts w:ascii="Calibri" w:hAnsi="Calibri" w:cs="Arial"/>
          <w:sz w:val="24"/>
          <w:szCs w:val="24"/>
          <w:lang w:val="en-US"/>
        </w:rPr>
        <w:t xml:space="preserve"> </w:t>
      </w:r>
      <w:r>
        <w:rPr>
          <w:rFonts w:ascii="Calibri" w:hAnsi="Calibri" w:cs="Arial"/>
          <w:sz w:val="24"/>
          <w:szCs w:val="24"/>
          <w:lang w:val="en-US"/>
        </w:rPr>
        <w:t xml:space="preserve">the </w:t>
      </w:r>
      <w:r w:rsidRPr="009535F3">
        <w:rPr>
          <w:rFonts w:ascii="Calibri" w:hAnsi="Calibri" w:cs="Arial"/>
          <w:sz w:val="24"/>
          <w:szCs w:val="24"/>
          <w:lang w:val="en-US"/>
        </w:rPr>
        <w:t xml:space="preserve">access to </w:t>
      </w:r>
      <w:r>
        <w:rPr>
          <w:rFonts w:ascii="Calibri" w:hAnsi="Calibri" w:cs="Arial"/>
          <w:sz w:val="24"/>
          <w:szCs w:val="24"/>
          <w:lang w:val="en-US"/>
        </w:rPr>
        <w:t xml:space="preserve">the </w:t>
      </w:r>
      <w:r w:rsidRPr="009535F3">
        <w:rPr>
          <w:rFonts w:ascii="Calibri" w:hAnsi="Calibri" w:cs="Arial"/>
          <w:sz w:val="24"/>
          <w:szCs w:val="24"/>
          <w:lang w:val="en-US"/>
        </w:rPr>
        <w:t xml:space="preserve">information, and </w:t>
      </w:r>
      <w:r w:rsidR="001D0751">
        <w:rPr>
          <w:rFonts w:ascii="Calibri" w:hAnsi="Calibri" w:cs="Arial"/>
          <w:sz w:val="24"/>
          <w:szCs w:val="24"/>
          <w:lang w:val="en-US"/>
        </w:rPr>
        <w:t>the ability to</w:t>
      </w:r>
      <w:r w:rsidRPr="009535F3">
        <w:rPr>
          <w:rFonts w:ascii="Calibri" w:hAnsi="Calibri" w:cs="Arial"/>
          <w:sz w:val="24"/>
          <w:szCs w:val="24"/>
          <w:lang w:val="en-US"/>
        </w:rPr>
        <w:t xml:space="preserve"> adapt to </w:t>
      </w:r>
      <w:r w:rsidR="001D0751">
        <w:rPr>
          <w:rFonts w:ascii="Calibri" w:hAnsi="Calibri" w:cs="Arial"/>
          <w:sz w:val="24"/>
          <w:szCs w:val="24"/>
          <w:lang w:val="en-US"/>
        </w:rPr>
        <w:t xml:space="preserve">the </w:t>
      </w:r>
      <w:r w:rsidRPr="009535F3">
        <w:rPr>
          <w:rFonts w:ascii="Calibri" w:hAnsi="Calibri" w:cs="Arial"/>
          <w:sz w:val="24"/>
          <w:szCs w:val="24"/>
          <w:lang w:val="en-US"/>
        </w:rPr>
        <w:t xml:space="preserve">changes in </w:t>
      </w:r>
      <w:r w:rsidR="001D0751">
        <w:rPr>
          <w:rFonts w:ascii="Calibri" w:hAnsi="Calibri" w:cs="Arial"/>
          <w:sz w:val="24"/>
          <w:szCs w:val="24"/>
          <w:lang w:val="en-US"/>
        </w:rPr>
        <w:t>direction</w:t>
      </w:r>
      <w:r w:rsidRPr="009535F3">
        <w:rPr>
          <w:rFonts w:ascii="Calibri" w:hAnsi="Calibri" w:cs="Arial"/>
          <w:sz w:val="24"/>
          <w:szCs w:val="24"/>
          <w:lang w:val="en-US"/>
        </w:rPr>
        <w:t xml:space="preserve"> or priorities</w:t>
      </w:r>
      <w:r w:rsidR="001D0751">
        <w:rPr>
          <w:rFonts w:ascii="Calibri" w:hAnsi="Calibri" w:cs="Arial"/>
          <w:sz w:val="24"/>
          <w:szCs w:val="24"/>
          <w:lang w:val="en-US"/>
        </w:rPr>
        <w:t xml:space="preserve"> </w:t>
      </w:r>
      <w:r w:rsidR="00DD627A">
        <w:rPr>
          <w:rFonts w:ascii="Calibri" w:hAnsi="Calibri" w:cs="Arial"/>
          <w:sz w:val="24"/>
          <w:szCs w:val="24"/>
          <w:lang w:val="en-US"/>
        </w:rPr>
        <w:t xml:space="preserve">for </w:t>
      </w:r>
      <w:r w:rsidR="00DD627A" w:rsidRPr="009535F3">
        <w:rPr>
          <w:rFonts w:ascii="Calibri" w:hAnsi="Calibri" w:cs="Arial"/>
          <w:sz w:val="24"/>
          <w:szCs w:val="24"/>
          <w:lang w:val="en-US"/>
        </w:rPr>
        <w:t>actions</w:t>
      </w:r>
      <w:r w:rsidRPr="009535F3">
        <w:rPr>
          <w:rFonts w:ascii="Calibri" w:hAnsi="Calibri" w:cs="Arial"/>
          <w:sz w:val="24"/>
          <w:szCs w:val="24"/>
          <w:lang w:val="en-US"/>
        </w:rPr>
        <w:t xml:space="preserve"> </w:t>
      </w:r>
      <w:r w:rsidR="001D0751">
        <w:rPr>
          <w:rFonts w:ascii="Calibri" w:hAnsi="Calibri" w:cs="Arial"/>
          <w:sz w:val="24"/>
          <w:szCs w:val="24"/>
          <w:lang w:val="en-US"/>
        </w:rPr>
        <w:t>which change</w:t>
      </w:r>
      <w:r w:rsidRPr="009535F3">
        <w:rPr>
          <w:rFonts w:ascii="Calibri" w:hAnsi="Calibri" w:cs="Arial"/>
          <w:sz w:val="24"/>
          <w:szCs w:val="24"/>
          <w:lang w:val="en-US"/>
        </w:rPr>
        <w:t xml:space="preserve"> quickly depending on the news.</w:t>
      </w: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est une organisation non-gouvernementale créée en 1948.  C’est à partir d’une soixantaine de personnalités issues de la résistance qu’est venu au monde « Les Combattants de la Liberté » qui deviendra par la suite le mouvement que l’on connait aujourd’hui. Ses principales luttes sont le désarmement nucléaire, la réduction des budgets militaires qui augmentent chaque année et l’amoindrissement des productions d’armes.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siège social se situe à Saint-Ouen(93) et le siège est dirigé par Mme BENADJAOUD Inès. Notre lien avec le mouvement était M. NIVET Roland qui est actuellement Co-secrétaire national et porte-parole.</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 xml:space="preserve">Le mouvement se constitue d’environ 150 comités répartis sur toute la France. L’ensemble de ces comités sont dirigés par trois instances qui sont le Conseil National, le Bureau Nationale et le Secrétariat National. </w:t>
      </w:r>
    </w:p>
    <w:p w:rsidR="00F436D0" w:rsidRPr="00993CAE" w:rsidRDefault="003A7075" w:rsidP="003A7075">
      <w:pPr>
        <w:spacing w:line="360" w:lineRule="auto"/>
        <w:rPr>
          <w:rFonts w:ascii="Calibri" w:hAnsi="Calibri" w:cs="Arial"/>
          <w:sz w:val="24"/>
          <w:szCs w:val="24"/>
        </w:rPr>
      </w:pPr>
      <w:r w:rsidRPr="00993CAE">
        <w:rPr>
          <w:rFonts w:ascii="Calibri" w:hAnsi="Calibri" w:cs="Arial"/>
          <w:sz w:val="24"/>
          <w:szCs w:val="24"/>
        </w:rPr>
        <w:t>Environ 3400 personnes sont adhérentes mais le mouvement touche beaucoup plus de monde car il compte sur des sympathisants, des correspondants…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essaie de faire passer ses idées à travers différentes actions. Les formes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line="360" w:lineRule="auto"/>
        <w:jc w:val="both"/>
        <w:rPr>
          <w:rFonts w:ascii="Calibri" w:hAnsi="Calibri" w:cs="Arial"/>
          <w:sz w:val="24"/>
          <w:szCs w:val="24"/>
        </w:rPr>
      </w:pPr>
      <w:r w:rsidRPr="00993CAE">
        <w:rPr>
          <w:rFonts w:ascii="Calibri" w:hAnsi="Calibri" w:cs="Arial"/>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p>
    <w:p w:rsidR="00414812" w:rsidRPr="00993CAE" w:rsidRDefault="00993CAE" w:rsidP="00993CAE">
      <w:pPr>
        <w:spacing w:line="600" w:lineRule="auto"/>
        <w:ind w:right="-993"/>
        <w:rPr>
          <w:rFonts w:ascii="Calibri" w:hAnsi="Calibri" w:cs="Arial"/>
          <w:b/>
          <w:color w:val="0070C0"/>
          <w:sz w:val="32"/>
          <w:szCs w:val="24"/>
        </w:rPr>
      </w:pPr>
      <w:r>
        <w:rPr>
          <w:noProof/>
          <w:sz w:val="24"/>
          <w:szCs w:val="24"/>
          <w:lang w:eastAsia="fr-FR"/>
        </w:rPr>
        <w:drawing>
          <wp:anchor distT="0" distB="0" distL="114300" distR="114300" simplePos="0" relativeHeight="251671040" behindDoc="0" locked="0" layoutInCell="1" allowOverlap="1" wp14:anchorId="29A1A2F3" wp14:editId="38F50252">
            <wp:simplePos x="0" y="0"/>
            <wp:positionH relativeFrom="column">
              <wp:posOffset>-863600</wp:posOffset>
            </wp:positionH>
            <wp:positionV relativeFrom="paragraph">
              <wp:posOffset>473287</wp:posOffset>
            </wp:positionV>
            <wp:extent cx="7425267" cy="541146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13">
                      <a:extLst>
                        <a:ext uri="{28A0092B-C50C-407E-A947-70E740481C1C}">
                          <a14:useLocalDpi xmlns:a14="http://schemas.microsoft.com/office/drawing/2010/main" val="0"/>
                        </a:ext>
                      </a:extLst>
                    </a:blip>
                    <a:stretch>
                      <a:fillRect/>
                    </a:stretch>
                  </pic:blipFill>
                  <pic:spPr>
                    <a:xfrm>
                      <a:off x="0" y="0"/>
                      <a:ext cx="7425267" cy="5411469"/>
                    </a:xfrm>
                    <a:prstGeom prst="rect">
                      <a:avLst/>
                    </a:prstGeom>
                  </pic:spPr>
                </pic:pic>
              </a:graphicData>
            </a:graphic>
            <wp14:sizeRelH relativeFrom="page">
              <wp14:pctWidth>0</wp14:pctWidth>
            </wp14:sizeRelH>
            <wp14:sizeRelV relativeFrom="page">
              <wp14:pctHeight>0</wp14:pctHeight>
            </wp14:sizeRelV>
          </wp:anchor>
        </w:drawing>
      </w:r>
      <w:r w:rsidR="00414812">
        <w:rPr>
          <w:rFonts w:ascii="Calibri" w:hAnsi="Calibri" w:cs="Arial"/>
          <w:b/>
          <w:color w:val="0070C0"/>
          <w:sz w:val="32"/>
          <w:szCs w:val="24"/>
        </w:rPr>
        <w:t>1</w:t>
      </w:r>
      <w:r w:rsidR="00245F0F">
        <w:rPr>
          <w:rFonts w:ascii="Calibri" w:hAnsi="Calibri" w:cs="Arial"/>
          <w:b/>
          <w:color w:val="0070C0"/>
          <w:sz w:val="32"/>
          <w:szCs w:val="24"/>
        </w:rPr>
        <w:t>.2</w:t>
      </w:r>
      <w:r w:rsidR="00414812">
        <w:rPr>
          <w:rFonts w:ascii="Calibri" w:hAnsi="Calibri" w:cs="Arial"/>
          <w:b/>
          <w:color w:val="0070C0"/>
          <w:sz w:val="32"/>
          <w:szCs w:val="24"/>
        </w:rPr>
        <w:t xml:space="preserve"> Organigramme </w:t>
      </w:r>
      <w:r w:rsidR="00414812"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993CAE" w:rsidRDefault="00993CAE" w:rsidP="00F436BE">
      <w:pPr>
        <w:spacing w:line="360" w:lineRule="auto"/>
        <w:rPr>
          <w:rFonts w:ascii="Calibri" w:hAnsi="Calibri" w:cs="Arial"/>
          <w:sz w:val="24"/>
          <w:szCs w:val="24"/>
        </w:rPr>
      </w:pPr>
    </w:p>
    <w:p w:rsidR="00993CAE" w:rsidRDefault="00993CAE" w:rsidP="00993CAE">
      <w:pPr>
        <w:spacing w:line="600" w:lineRule="auto"/>
        <w:ind w:right="-993"/>
        <w:rPr>
          <w:rFonts w:ascii="Calibri" w:hAnsi="Calibri" w:cs="Arial"/>
          <w:b/>
          <w:color w:val="0070C0"/>
          <w:sz w:val="32"/>
          <w:szCs w:val="24"/>
        </w:rPr>
      </w:pPr>
      <w:r>
        <w:rPr>
          <w:rFonts w:ascii="Calibri" w:hAnsi="Calibri" w:cs="Arial"/>
          <w:b/>
          <w:color w:val="0070C0"/>
          <w:sz w:val="32"/>
          <w:szCs w:val="24"/>
        </w:rPr>
        <w:lastRenderedPageBreak/>
        <w:t xml:space="preserve">1.2 Matrice SWOT </w:t>
      </w:r>
      <w:r w:rsidRPr="002F581F">
        <w:rPr>
          <w:rFonts w:ascii="Calibri" w:hAnsi="Calibri" w:cs="Arial"/>
          <w:b/>
          <w:color w:val="0070C0"/>
          <w:sz w:val="32"/>
          <w:szCs w:val="24"/>
        </w:rPr>
        <w:t>:</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allons maintenant vous présenter une matrice SWOT (</w:t>
      </w:r>
      <w:proofErr w:type="spellStart"/>
      <w:r w:rsidRPr="00993CAE">
        <w:rPr>
          <w:rFonts w:ascii="Calibri" w:hAnsi="Calibri" w:cs="Arial"/>
          <w:sz w:val="24"/>
          <w:szCs w:val="24"/>
        </w:rPr>
        <w:t>Strenght</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Weakness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Opportunities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Threats</w:t>
      </w:r>
      <w:proofErr w:type="spellEnd"/>
      <w:r w:rsidRPr="00993CAE">
        <w:rPr>
          <w:rFonts w:ascii="Calibri" w:hAnsi="Calibri" w:cs="Arial"/>
          <w:sz w:val="24"/>
          <w:szCs w:val="24"/>
        </w:rPr>
        <w:t>) qui permet d’analyser quelles sont les forces et faiblesses de l’organisation en interne et les opportunités et menaces en externe. Cette matrice est un outil d’analyse qui permet d’apporter une meilleure visibilité sur les projets en cours et à venir.</w:t>
      </w:r>
    </w:p>
    <w:p w:rsidR="00993CAE" w:rsidRDefault="00DB5B52" w:rsidP="00993CAE">
      <w:pPr>
        <w:rPr>
          <w:sz w:val="24"/>
          <w:szCs w:val="24"/>
        </w:rPr>
      </w:pPr>
      <w:r>
        <w:rPr>
          <w:noProof/>
        </w:rPr>
        <w:pict>
          <v:rect id="Rectangle 7" o:spid="_x0000_s1035" style="position:absolute;margin-left:227.35pt;margin-top:18pt;width:214.2pt;height:13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FBeQ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" fillcolor="#9bbb59 [3206]" strokecolor="#4e6128 [1606]" strokeweight="2pt">
            <v:textbox style="mso-next-textbox:#Rectangle 7">
              <w:txbxContent>
                <w:p w:rsidR="00993CAE" w:rsidRDefault="00993CAE" w:rsidP="00993CAE">
                  <w:pPr>
                    <w:spacing w:after="0"/>
                    <w:jc w:val="center"/>
                    <w:rPr>
                      <w:sz w:val="32"/>
                      <w:szCs w:val="32"/>
                    </w:rPr>
                  </w:pPr>
                  <w:r w:rsidRPr="00CD2968">
                    <w:rPr>
                      <w:sz w:val="32"/>
                      <w:szCs w:val="32"/>
                    </w:rPr>
                    <w:t>Faiblesses</w:t>
                  </w:r>
                </w:p>
                <w:p w:rsidR="00993CAE" w:rsidRDefault="00993CAE" w:rsidP="00993CAE">
                  <w:pPr>
                    <w:spacing w:after="0"/>
                  </w:pPr>
                  <w:r>
                    <w:t>- Communication difficile entre les comités et les membres</w:t>
                  </w:r>
                </w:p>
                <w:p w:rsidR="00993CAE" w:rsidRDefault="00993CAE" w:rsidP="00993CAE">
                  <w:pPr>
                    <w:spacing w:after="0"/>
                  </w:pPr>
                  <w:r>
                    <w:t>- Pas de centralisation de l’information et manque de structuration</w:t>
                  </w:r>
                </w:p>
                <w:p w:rsidR="00993CAE" w:rsidRDefault="00993CAE" w:rsidP="00993CAE">
                  <w:pPr>
                    <w:spacing w:after="0"/>
                  </w:pPr>
                  <w:r>
                    <w:t>- 42 000 personnes inscrites dans le réseau mais seulement 3 500 adhérents</w:t>
                  </w:r>
                </w:p>
                <w:p w:rsidR="00993CAE" w:rsidRPr="006A1BC4" w:rsidRDefault="00993CAE" w:rsidP="00993CAE">
                  <w:pPr>
                    <w:spacing w:after="0"/>
                  </w:pPr>
                  <w:r>
                    <w:t>- Manque de moyens humains et financiers</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6" o:spid="_x0000_s1034" style="position:absolute;margin-left:13.15pt;margin-top:18pt;width:214.2pt;height:13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tpdw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" fillcolor="#c0504d [3205]" strokecolor="#622423 [1605]" strokeweight="2pt">
            <v:textbox style="mso-next-textbox:#Rectangle 6">
              <w:txbxContent>
                <w:p w:rsidR="00993CAE" w:rsidRDefault="00993CAE" w:rsidP="00993CAE">
                  <w:pPr>
                    <w:spacing w:after="0"/>
                    <w:jc w:val="center"/>
                    <w:rPr>
                      <w:sz w:val="32"/>
                      <w:szCs w:val="32"/>
                    </w:rPr>
                  </w:pPr>
                  <w:r w:rsidRPr="00CD2968">
                    <w:rPr>
                      <w:sz w:val="32"/>
                      <w:szCs w:val="32"/>
                    </w:rPr>
                    <w:t>Forces</w:t>
                  </w:r>
                </w:p>
                <w:p w:rsidR="00993CAE" w:rsidRPr="00CD2968" w:rsidRDefault="00993CAE" w:rsidP="00993CAE">
                  <w:pPr>
                    <w:spacing w:after="0"/>
                  </w:pPr>
                  <w:r>
                    <w:rPr>
                      <w:sz w:val="24"/>
                      <w:szCs w:val="24"/>
                    </w:rPr>
                    <w:t>-</w:t>
                  </w:r>
                  <w:r>
                    <w:t xml:space="preserve"> M</w:t>
                  </w:r>
                  <w:r w:rsidRPr="00CD2968">
                    <w:t>ouvement pacifique</w:t>
                  </w:r>
                </w:p>
                <w:p w:rsidR="00993CAE" w:rsidRDefault="00993CAE" w:rsidP="00993CAE">
                  <w:pPr>
                    <w:spacing w:after="0"/>
                  </w:pPr>
                  <w:r>
                    <w:t>- I</w:t>
                  </w:r>
                  <w:r w:rsidRPr="00CD2968">
                    <w:t>dées partagées dans le monde entier</w:t>
                  </w:r>
                </w:p>
                <w:p w:rsidR="00993CAE" w:rsidRDefault="00993CAE" w:rsidP="00993CAE">
                  <w:pPr>
                    <w:spacing w:after="0"/>
                  </w:pPr>
                  <w:r>
                    <w:t>- Organisation décentralisée (150 comités répartis en France)</w:t>
                  </w:r>
                </w:p>
                <w:p w:rsidR="00993CAE" w:rsidRPr="00CD2968" w:rsidRDefault="00993CAE" w:rsidP="00993CAE">
                  <w:pPr>
                    <w:spacing w:after="0"/>
                  </w:pPr>
                  <w:r>
                    <w:t>- Bénévoles et salariés motivés</w:t>
                  </w:r>
                </w:p>
                <w:p w:rsidR="00993CAE" w:rsidRPr="00CD2968" w:rsidRDefault="00993CAE" w:rsidP="00993CAE">
                  <w:pPr>
                    <w:jc w:val="center"/>
                    <w:rPr>
                      <w:sz w:val="24"/>
                      <w:szCs w:val="24"/>
                    </w:rPr>
                  </w:pPr>
                </w:p>
                <w:p w:rsidR="00993CAE" w:rsidRDefault="00993CAE" w:rsidP="00993CAE">
                  <w:pPr>
                    <w:jc w:val="cente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Pr="007F48E4" w:rsidRDefault="00DB5B52" w:rsidP="00993CAE">
      <w:pPr>
        <w:rPr>
          <w:sz w:val="24"/>
          <w:szCs w:val="24"/>
        </w:rPr>
      </w:pPr>
      <w:r>
        <w:rPr>
          <w:noProof/>
        </w:rPr>
        <w:pict>
          <v:rect id="Rectangle 8" o:spid="_x0000_s1033" style="position:absolute;margin-left:13.15pt;margin-top:22.95pt;width:214.2pt;height:13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993CAE" w:rsidRDefault="00993CAE" w:rsidP="00993CAE">
                  <w:pPr>
                    <w:spacing w:after="0"/>
                    <w:jc w:val="center"/>
                  </w:pPr>
                  <w:r w:rsidRPr="00CD2968">
                    <w:rPr>
                      <w:sz w:val="32"/>
                      <w:szCs w:val="32"/>
                    </w:rPr>
                    <w:t>Opportunités</w:t>
                  </w:r>
                </w:p>
                <w:p w:rsidR="00993CAE" w:rsidRDefault="00993CAE" w:rsidP="00993CAE">
                  <w:pPr>
                    <w:spacing w:after="0"/>
                  </w:pPr>
                  <w:r>
                    <w:t>- Membre de nombreux réseaux (En marche pour la paix)</w:t>
                  </w:r>
                </w:p>
                <w:p w:rsidR="00993CAE" w:rsidRDefault="00993CAE" w:rsidP="00993CAE">
                  <w:pPr>
                    <w:spacing w:after="0"/>
                  </w:pPr>
                  <w:r>
                    <w:t>- Rajeunissement des adhérents</w:t>
                  </w:r>
                </w:p>
                <w:p w:rsidR="00993CAE" w:rsidRPr="00E3531F" w:rsidRDefault="00993CAE" w:rsidP="00993CAE">
                  <w:pPr>
                    <w:spacing w:after="0"/>
                  </w:pPr>
                  <w:r>
                    <w:t>- Rejet de la guerre comme solution de plus en plus présent dans les mentalités</w:t>
                  </w:r>
                </w:p>
                <w:p w:rsidR="00993CAE" w:rsidRPr="00CD2968" w:rsidRDefault="00993CAE" w:rsidP="00993CAE">
                  <w:pPr>
                    <w:jc w:val="center"/>
                    <w:rPr>
                      <w:sz w:val="32"/>
                      <w:szCs w:val="32"/>
                    </w:rP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9" o:spid="_x0000_s1032" style="position:absolute;margin-left:227.35pt;margin-top:22.95pt;width:214.2pt;height:139.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993CAE" w:rsidRDefault="00993CAE" w:rsidP="00993CAE">
                  <w:pPr>
                    <w:spacing w:after="0"/>
                    <w:jc w:val="center"/>
                    <w:rPr>
                      <w:sz w:val="24"/>
                      <w:szCs w:val="24"/>
                    </w:rPr>
                  </w:pPr>
                  <w:r w:rsidRPr="00CD2968">
                    <w:rPr>
                      <w:sz w:val="32"/>
                      <w:szCs w:val="32"/>
                    </w:rPr>
                    <w:t>Menaces</w:t>
                  </w:r>
                </w:p>
                <w:p w:rsidR="00993CAE" w:rsidRDefault="00993CAE" w:rsidP="00993CAE">
                  <w:pPr>
                    <w:spacing w:after="0"/>
                  </w:pPr>
                  <w:r w:rsidRPr="00CD2968">
                    <w:t>-</w:t>
                  </w:r>
                  <w:r>
                    <w:t xml:space="preserve"> B</w:t>
                  </w:r>
                  <w:r w:rsidRPr="00CD2968">
                    <w:t>udget de l’armement en constante augmentation</w:t>
                  </w:r>
                </w:p>
                <w:p w:rsidR="00993CAE" w:rsidRDefault="00993CAE" w:rsidP="00993CAE">
                  <w:pPr>
                    <w:spacing w:after="0"/>
                  </w:pPr>
                  <w:r>
                    <w:t>-80% des médias sont détenus par le complexe militaro-industriel</w:t>
                  </w:r>
                </w:p>
                <w:p w:rsidR="00993CAE" w:rsidRPr="00CD2968" w:rsidRDefault="00993CAE" w:rsidP="00993CAE">
                  <w:pPr>
                    <w:spacing w:after="0"/>
                  </w:pPr>
                  <w:r>
                    <w:t>- Détérioration de la situation internationale</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Pr="007F48E4" w:rsidRDefault="00993CAE" w:rsidP="00993CAE">
      <w:pPr>
        <w:rPr>
          <w:sz w:val="24"/>
          <w:szCs w:val="24"/>
        </w:rPr>
      </w:pPr>
    </w:p>
    <w:p w:rsidR="00993CAE" w:rsidRPr="007F48E4" w:rsidRDefault="00993CAE" w:rsidP="00993CAE">
      <w:pPr>
        <w:rPr>
          <w:sz w:val="24"/>
          <w:szCs w:val="24"/>
        </w:rPr>
      </w:pPr>
    </w:p>
    <w:p w:rsidR="00993CAE" w:rsidRPr="007F48E4" w:rsidRDefault="00993CAE" w:rsidP="00993CAE">
      <w:pPr>
        <w:rPr>
          <w:sz w:val="24"/>
          <w:szCs w:val="24"/>
        </w:rPr>
      </w:pPr>
    </w:p>
    <w:p w:rsidR="00993CAE" w:rsidRDefault="00993CAE" w:rsidP="00993CAE">
      <w:pPr>
        <w:jc w:val="both"/>
        <w:rPr>
          <w:sz w:val="24"/>
          <w:szCs w:val="24"/>
        </w:rPr>
      </w:pPr>
    </w:p>
    <w:p w:rsidR="00F436D0" w:rsidRDefault="00F436D0" w:rsidP="00F436BE">
      <w:pPr>
        <w:spacing w:line="360" w:lineRule="auto"/>
        <w:rPr>
          <w:rFonts w:ascii="Calibri" w:hAnsi="Calibri" w:cs="Arial"/>
          <w:sz w:val="24"/>
          <w:szCs w:val="24"/>
        </w:rPr>
      </w:pPr>
    </w:p>
    <w:p w:rsidR="009205ED" w:rsidRDefault="009205ED" w:rsidP="00F436BE">
      <w:pPr>
        <w:spacing w:line="360" w:lineRule="auto"/>
        <w:rPr>
          <w:rFonts w:ascii="Calibri" w:hAnsi="Calibri" w:cs="Arial"/>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t>Forces</w:t>
      </w:r>
      <w:r>
        <w:rPr>
          <w:sz w:val="24"/>
          <w:szCs w:val="24"/>
        </w:rPr>
        <w:t xml:space="preserve"> : </w:t>
      </w:r>
      <w:r w:rsidRPr="00993CAE">
        <w:rPr>
          <w:rFonts w:ascii="Calibri" w:hAnsi="Calibri" w:cs="Arial"/>
          <w:sz w:val="24"/>
          <w:szCs w:val="24"/>
        </w:rPr>
        <w:t>Le Mouvement de la paix est un mouvement pacifiste qui partage des idées universelles. En effet, suite aux deux guerres mondiales, les mentalités ont évoluées en ne voulant pas que cela se renouvelle.</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Une des principales forces de l’organisation est son nombre de comités répartis dans toute la France. En effet, il y a de fortes chances qu’un comité se trouve à proximité de chez vous. Au sein de ces comités  et des instances du mouvement, on trouve de nombreux salariés et bénévoles motivés qui donnent le maximum pour permettre l’expansion de leurs idées à travers des activités diverses et variées.</w:t>
      </w:r>
    </w:p>
    <w:p w:rsidR="00993CAE" w:rsidRDefault="00993CAE" w:rsidP="00993CAE">
      <w:pPr>
        <w:pStyle w:val="Paragraphedeliste"/>
        <w:rPr>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lastRenderedPageBreak/>
        <w:t>Faiblesses</w:t>
      </w:r>
      <w:r>
        <w:rPr>
          <w:b/>
          <w:sz w:val="24"/>
          <w:szCs w:val="24"/>
          <w:u w:val="single"/>
        </w:rPr>
        <w:t> :</w:t>
      </w:r>
      <w:r w:rsidRPr="00A36E88">
        <w:rPr>
          <w:sz w:val="24"/>
          <w:szCs w:val="24"/>
        </w:rPr>
        <w:t xml:space="preserve"> </w:t>
      </w:r>
      <w:r w:rsidRPr="00993CAE">
        <w:rPr>
          <w:rFonts w:ascii="Calibri" w:hAnsi="Calibri" w:cs="Arial"/>
          <w:sz w:val="24"/>
          <w:szCs w:val="24"/>
        </w:rPr>
        <w:t>L’une 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provenance des comités, il peut s’écouler un laps de temps important ce qui ralentit ses actions.</w:t>
      </w:r>
    </w:p>
    <w:p w:rsid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nous sommes aperçus que de nombreuses personnes étaient inscrites dans les données de l’organisation (42 000) mais seulement 3 500 personnes payent une cotisation. Cela entraine un manque de moyen humain et financier qui ralentit son développement.</w:t>
      </w:r>
    </w:p>
    <w:p w:rsidR="00993CAE" w:rsidRPr="00993CAE" w:rsidRDefault="00993CAE" w:rsidP="00993CAE">
      <w:pPr>
        <w:spacing w:after="0" w:line="360" w:lineRule="auto"/>
        <w:jc w:val="both"/>
        <w:rPr>
          <w:rFonts w:ascii="Calibri" w:hAnsi="Calibri" w:cs="Arial"/>
          <w:sz w:val="18"/>
          <w:szCs w:val="24"/>
        </w:rPr>
      </w:pPr>
    </w:p>
    <w:p w:rsidR="00993CAE" w:rsidRPr="00993CAE" w:rsidRDefault="00993CAE" w:rsidP="00993CAE">
      <w:pPr>
        <w:spacing w:after="0" w:line="360" w:lineRule="auto"/>
        <w:jc w:val="both"/>
        <w:rPr>
          <w:rFonts w:ascii="Calibri" w:hAnsi="Calibri" w:cs="Arial"/>
          <w:sz w:val="24"/>
          <w:szCs w:val="24"/>
        </w:rPr>
      </w:pPr>
      <w:r w:rsidRPr="00993CAE">
        <w:rPr>
          <w:b/>
          <w:sz w:val="24"/>
          <w:szCs w:val="24"/>
          <w:u w:val="single"/>
        </w:rPr>
        <w:t>Opportunités :</w:t>
      </w:r>
      <w:r>
        <w:rPr>
          <w:sz w:val="24"/>
          <w:szCs w:val="24"/>
        </w:rPr>
        <w:t xml:space="preserve"> </w:t>
      </w:r>
      <w:r w:rsidRPr="00993CAE">
        <w:rPr>
          <w:rFonts w:ascii="Calibri" w:hAnsi="Calibri" w:cs="Arial"/>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w:t>
      </w:r>
      <w:proofErr w:type="spellStart"/>
      <w:r w:rsidRPr="00993CAE">
        <w:rPr>
          <w:rFonts w:ascii="Calibri" w:hAnsi="Calibri" w:cs="Arial"/>
          <w:sz w:val="24"/>
          <w:szCs w:val="24"/>
        </w:rPr>
        <w:t>Campaign</w:t>
      </w:r>
      <w:proofErr w:type="spellEnd"/>
      <w:r w:rsidRPr="00993CAE">
        <w:rPr>
          <w:rFonts w:ascii="Calibri" w:hAnsi="Calibri" w:cs="Arial"/>
          <w:sz w:val="24"/>
          <w:szCs w:val="24"/>
        </w:rPr>
        <w:t xml:space="preserve"> Against </w:t>
      </w:r>
      <w:proofErr w:type="spellStart"/>
      <w:r w:rsidRPr="00993CAE">
        <w:rPr>
          <w:rFonts w:ascii="Calibri" w:hAnsi="Calibri" w:cs="Arial"/>
          <w:sz w:val="24"/>
          <w:szCs w:val="24"/>
        </w:rPr>
        <w:t>Nuclear</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Weapons</w:t>
      </w:r>
      <w:proofErr w:type="spellEnd"/>
      <w:r w:rsidRPr="00993CAE">
        <w:rPr>
          <w:rFonts w:ascii="Calibri" w:hAnsi="Calibri" w:cs="Arial"/>
          <w:sz w:val="24"/>
          <w:szCs w:val="24"/>
        </w:rPr>
        <w:t xml:space="preserve">).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Récemment, l’un des axes prioritaires du mouvement est de rajeunir ses adhérents pour toucher un plus grand nombre de personnes mais aussi pour pouvoir concerner les futurs ou jeunes adultes à la cause de la paix.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Enfin, nous pouvons remarquer que dans les mentalités d’aujourd’hui le rejet de la guerre comme solution est de plus en plus présent car les populations s’aperçoivent que les résultats ne sont jamais bénéfiques.</w:t>
      </w:r>
    </w:p>
    <w:p w:rsidR="00993CAE" w:rsidRPr="00993CAE" w:rsidRDefault="00993CAE" w:rsidP="00993CAE">
      <w:pPr>
        <w:pStyle w:val="Paragraphedeliste"/>
        <w:jc w:val="both"/>
        <w:rPr>
          <w:sz w:val="18"/>
          <w:szCs w:val="24"/>
        </w:rPr>
      </w:pPr>
    </w:p>
    <w:p w:rsidR="00993CAE" w:rsidRPr="00993CAE" w:rsidRDefault="00993CAE" w:rsidP="00993CAE">
      <w:pPr>
        <w:spacing w:after="0" w:line="360" w:lineRule="auto"/>
        <w:jc w:val="both"/>
        <w:rPr>
          <w:rFonts w:ascii="Calibri" w:hAnsi="Calibri" w:cs="Arial"/>
          <w:sz w:val="24"/>
          <w:szCs w:val="24"/>
        </w:rPr>
      </w:pPr>
      <w:r w:rsidRPr="00AA19CD">
        <w:rPr>
          <w:b/>
          <w:sz w:val="24"/>
          <w:szCs w:val="24"/>
          <w:u w:val="single"/>
        </w:rPr>
        <w:t>Menaces:</w:t>
      </w:r>
      <w:r>
        <w:rPr>
          <w:b/>
          <w:sz w:val="24"/>
          <w:szCs w:val="24"/>
          <w:u w:val="single"/>
        </w:rPr>
        <w:t xml:space="preserve"> </w:t>
      </w:r>
      <w:r w:rsidRPr="00993CAE">
        <w:rPr>
          <w:rFonts w:ascii="Calibri" w:hAnsi="Calibri" w:cs="Arial"/>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F436D0" w:rsidRDefault="00993CAE" w:rsidP="007E480C">
      <w:pPr>
        <w:spacing w:after="0" w:line="360" w:lineRule="auto"/>
        <w:jc w:val="both"/>
        <w:rPr>
          <w:rFonts w:ascii="Calibri" w:hAnsi="Calibri" w:cs="Arial"/>
          <w:sz w:val="24"/>
          <w:szCs w:val="24"/>
        </w:rPr>
      </w:pPr>
      <w:r w:rsidRPr="00993CAE">
        <w:rPr>
          <w:rFonts w:ascii="Calibri" w:hAnsi="Calibri" w:cs="Arial"/>
          <w:sz w:val="24"/>
          <w:szCs w:val="24"/>
        </w:rPr>
        <w:t>Pour 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7E480C" w:rsidRPr="007E480C" w:rsidRDefault="007E480C" w:rsidP="007E480C">
      <w:pPr>
        <w:spacing w:after="0" w:line="360" w:lineRule="auto"/>
        <w:jc w:val="both"/>
        <w:rPr>
          <w:rFonts w:ascii="Calibri" w:hAnsi="Calibri" w:cs="Arial"/>
          <w:sz w:val="24"/>
          <w:szCs w:val="24"/>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5D03B7"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5D03B7" w:rsidRDefault="005D03B7" w:rsidP="005D03B7">
      <w:pPr>
        <w:spacing w:line="360" w:lineRule="auto"/>
        <w:rPr>
          <w:rFonts w:ascii="Calibri" w:hAnsi="Calibri" w:cs="Arial"/>
          <w:sz w:val="24"/>
          <w:szCs w:val="24"/>
        </w:rPr>
      </w:pPr>
      <w:r w:rsidRPr="005D03B7">
        <w:rPr>
          <w:rFonts w:ascii="Calibri" w:hAnsi="Calibri" w:cs="Arial"/>
          <w:sz w:val="24"/>
          <w:szCs w:val="24"/>
        </w:rPr>
        <w:t xml:space="preserve">L’accroissement des activités ou du nombre de membres d’une association s’accompagne d’une mise à niveau de ses outils de gestion. Même s’il reste encore des réfractaires, les associations gagnent à avoir recours aux nouvelles technologies. </w:t>
      </w:r>
    </w:p>
    <w:p w:rsidR="005D03B7" w:rsidRDefault="005D03B7" w:rsidP="005D03B7">
      <w:pPr>
        <w:spacing w:line="360" w:lineRule="auto"/>
        <w:ind w:firstLine="708"/>
        <w:rPr>
          <w:rFonts w:ascii="Calibri" w:hAnsi="Calibri" w:cs="Arial"/>
          <w:sz w:val="24"/>
          <w:szCs w:val="24"/>
        </w:rPr>
      </w:pPr>
      <w:r w:rsidRPr="005D03B7">
        <w:rPr>
          <w:rFonts w:ascii="Calibri" w:hAnsi="Calibri" w:cs="Arial"/>
          <w:sz w:val="24"/>
          <w:szCs w:val="24"/>
        </w:rPr>
        <w:t>Parmi l</w:t>
      </w:r>
      <w:r>
        <w:rPr>
          <w:rFonts w:ascii="Calibri" w:hAnsi="Calibri" w:cs="Arial"/>
          <w:sz w:val="24"/>
          <w:szCs w:val="24"/>
        </w:rPr>
        <w:t xml:space="preserve">es principaux avantages à structurer </w:t>
      </w:r>
      <w:r w:rsidRPr="005D03B7">
        <w:rPr>
          <w:rFonts w:ascii="Calibri" w:hAnsi="Calibri" w:cs="Arial"/>
          <w:sz w:val="24"/>
          <w:szCs w:val="24"/>
        </w:rPr>
        <w:t>les informations relatives à des activités dans des logiciels et autres applications, on compte le fait de pouvoir les analyser, les synthétiser ou encore les extraire pour en faire tous types de supports. On peut aussi les compiler, les comparer, afin de définir des tendances, mesurer une évolution ou l’atteinte de ses objectifs.</w:t>
      </w:r>
    </w:p>
    <w:p w:rsidR="00B92DAC" w:rsidRDefault="005D03B7" w:rsidP="00B92DAC">
      <w:pPr>
        <w:spacing w:line="360" w:lineRule="auto"/>
        <w:ind w:firstLine="708"/>
        <w:jc w:val="both"/>
        <w:rPr>
          <w:rFonts w:ascii="Calibri" w:hAnsi="Calibri" w:cs="Arial"/>
          <w:sz w:val="24"/>
          <w:szCs w:val="24"/>
        </w:rPr>
      </w:pPr>
      <w:r w:rsidRPr="005D03B7">
        <w:rPr>
          <w:rFonts w:ascii="Calibri" w:hAnsi="Calibri" w:cs="Arial"/>
          <w:sz w:val="24"/>
          <w:szCs w:val="24"/>
        </w:rPr>
        <w:t>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données.</w:t>
      </w: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Pr="00B92DAC" w:rsidRDefault="00B92DAC" w:rsidP="00FD02D0">
      <w:pPr>
        <w:spacing w:line="360" w:lineRule="auto"/>
        <w:jc w:val="both"/>
        <w:rPr>
          <w:rFonts w:ascii="Calibri" w:hAnsi="Calibri" w:cs="Arial"/>
          <w:sz w:val="24"/>
          <w:szCs w:val="24"/>
        </w:rPr>
      </w:pPr>
    </w:p>
    <w:p w:rsidR="005C4F60" w:rsidRDefault="005C4F60" w:rsidP="00687B82">
      <w:pPr>
        <w:spacing w:line="600" w:lineRule="auto"/>
        <w:rPr>
          <w:rFonts w:ascii="Calibri" w:hAnsi="Calibri" w:cs="Arial"/>
          <w:b/>
          <w:color w:val="0070C0"/>
          <w:sz w:val="32"/>
          <w:szCs w:val="24"/>
        </w:rPr>
      </w:pPr>
    </w:p>
    <w:p w:rsidR="007E4E62" w:rsidRDefault="00D10A8F" w:rsidP="00687B82">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687B82" w:rsidRDefault="00687B82" w:rsidP="00687B82">
      <w:pPr>
        <w:shd w:val="clear" w:color="auto" w:fill="FFFFFF"/>
        <w:spacing w:after="0" w:line="360" w:lineRule="auto"/>
        <w:rPr>
          <w:rFonts w:ascii="Calibri" w:hAnsi="Calibri" w:cs="Arial"/>
          <w:sz w:val="24"/>
          <w:szCs w:val="24"/>
        </w:rPr>
      </w:pPr>
      <w:r w:rsidRPr="00687B82">
        <w:rPr>
          <w:rFonts w:ascii="Calibri" w:hAnsi="Calibri" w:cs="Arial"/>
          <w:sz w:val="24"/>
          <w:szCs w:val="24"/>
        </w:rPr>
        <w:t xml:space="preserve">Dans la mesure où les moyens du Mouvement de la Paix sont limités et reposent essentiellement dans </w:t>
      </w:r>
      <w:r w:rsidR="00DD627A" w:rsidRPr="00687B82">
        <w:rPr>
          <w:rFonts w:ascii="Calibri" w:hAnsi="Calibri" w:cs="Arial"/>
          <w:sz w:val="24"/>
          <w:szCs w:val="24"/>
        </w:rPr>
        <w:t>leurs comités locaux</w:t>
      </w:r>
      <w:r w:rsidRPr="00687B82">
        <w:rPr>
          <w:rFonts w:ascii="Calibri" w:hAnsi="Calibri" w:cs="Arial"/>
          <w:sz w:val="24"/>
          <w:szCs w:val="24"/>
        </w:rPr>
        <w:t xml:space="preserve"> et les personnes bénévoles qui les composent</w:t>
      </w:r>
      <w:r>
        <w:rPr>
          <w:rFonts w:ascii="Calibri" w:hAnsi="Calibri" w:cs="Arial"/>
          <w:sz w:val="24"/>
          <w:szCs w:val="24"/>
        </w:rPr>
        <w:t>, l</w:t>
      </w:r>
      <w:r w:rsidRPr="00687B82">
        <w:rPr>
          <w:rFonts w:ascii="Calibri" w:hAnsi="Calibri" w:cs="Arial"/>
          <w:sz w:val="24"/>
          <w:szCs w:val="24"/>
        </w:rPr>
        <w:t xml:space="preserve">’intérêt du projet EDUPAIX serait justement d’optimiser </w:t>
      </w:r>
      <w:r>
        <w:rPr>
          <w:rFonts w:ascii="Calibri" w:hAnsi="Calibri" w:cs="Arial"/>
          <w:sz w:val="24"/>
          <w:szCs w:val="24"/>
        </w:rPr>
        <w:t>les</w:t>
      </w:r>
      <w:r w:rsidRPr="00687B82">
        <w:rPr>
          <w:rFonts w:ascii="Calibri" w:hAnsi="Calibri" w:cs="Arial"/>
          <w:sz w:val="24"/>
          <w:szCs w:val="24"/>
        </w:rPr>
        <w:t xml:space="preserve"> moyens autant que faire se peut à travers un produit facile à mettre en œuvre et à actualiser y compris</w:t>
      </w:r>
      <w:r>
        <w:rPr>
          <w:rFonts w:ascii="Calibri" w:hAnsi="Calibri" w:cs="Arial"/>
          <w:sz w:val="24"/>
          <w:szCs w:val="24"/>
        </w:rPr>
        <w:t xml:space="preserve"> de manière délocalisée dans les</w:t>
      </w:r>
      <w:r w:rsidRPr="00687B82">
        <w:rPr>
          <w:rFonts w:ascii="Calibri" w:hAnsi="Calibri" w:cs="Arial"/>
          <w:sz w:val="24"/>
          <w:szCs w:val="24"/>
        </w:rPr>
        <w:t xml:space="preserve"> comités à travers des interfaces web. </w:t>
      </w:r>
    </w:p>
    <w:p w:rsidR="00B92DAC" w:rsidRDefault="00B92DAC" w:rsidP="00687B82">
      <w:pPr>
        <w:shd w:val="clear" w:color="auto" w:fill="FFFFFF"/>
        <w:spacing w:after="0" w:line="360" w:lineRule="auto"/>
        <w:rPr>
          <w:rFonts w:ascii="Calibri" w:hAnsi="Calibri" w:cs="Arial"/>
          <w:sz w:val="24"/>
          <w:szCs w:val="24"/>
        </w:rPr>
      </w:pPr>
    </w:p>
    <w:p w:rsidR="00DD627A" w:rsidRPr="00687B82" w:rsidRDefault="00DD627A" w:rsidP="00687B82">
      <w:pPr>
        <w:shd w:val="clear" w:color="auto" w:fill="FFFFFF"/>
        <w:spacing w:after="0" w:line="360" w:lineRule="auto"/>
        <w:rPr>
          <w:rFonts w:ascii="Calibri" w:hAnsi="Calibri" w:cs="Arial"/>
          <w:sz w:val="24"/>
          <w:szCs w:val="24"/>
        </w:rPr>
      </w:pPr>
      <w:r>
        <w:rPr>
          <w:rFonts w:ascii="Calibri" w:hAnsi="Calibri" w:cs="Arial"/>
          <w:sz w:val="24"/>
          <w:szCs w:val="24"/>
        </w:rPr>
        <w:t>Notre Mission est donc la mise en place d’</w:t>
      </w:r>
      <w:r w:rsidRPr="00DD627A">
        <w:rPr>
          <w:rFonts w:ascii="Calibri" w:hAnsi="Calibri" w:cs="Arial"/>
          <w:sz w:val="24"/>
          <w:szCs w:val="24"/>
        </w:rPr>
        <w:t xml:space="preserve">un  système d'information à partir d'une analyse professionnelle de l'existant basée sur un modèle conceptuel de données (MCD) le plus complètement documenté et de construire l’ossature de ce système en fonction de  solutions techniques adaptées </w:t>
      </w:r>
      <w:r>
        <w:rPr>
          <w:rFonts w:ascii="Calibri" w:hAnsi="Calibri" w:cs="Arial"/>
          <w:sz w:val="24"/>
          <w:szCs w:val="24"/>
        </w:rPr>
        <w:t xml:space="preserve">aux </w:t>
      </w:r>
      <w:r w:rsidRPr="00DD627A">
        <w:rPr>
          <w:rFonts w:ascii="Calibri" w:hAnsi="Calibri" w:cs="Arial"/>
          <w:sz w:val="24"/>
          <w:szCs w:val="24"/>
        </w:rPr>
        <w:t xml:space="preserve">objectifs et </w:t>
      </w:r>
      <w:r>
        <w:rPr>
          <w:rFonts w:ascii="Calibri" w:hAnsi="Calibri" w:cs="Arial"/>
          <w:sz w:val="24"/>
          <w:szCs w:val="24"/>
        </w:rPr>
        <w:t>aux</w:t>
      </w:r>
      <w:r w:rsidRPr="00DD627A">
        <w:rPr>
          <w:rFonts w:ascii="Calibri" w:hAnsi="Calibri" w:cs="Arial"/>
          <w:sz w:val="24"/>
          <w:szCs w:val="24"/>
        </w:rPr>
        <w:t xml:space="preserve"> moyens </w:t>
      </w:r>
      <w:r>
        <w:rPr>
          <w:rFonts w:ascii="Calibri" w:hAnsi="Calibri" w:cs="Arial"/>
          <w:sz w:val="24"/>
          <w:szCs w:val="24"/>
        </w:rPr>
        <w:t>du Mouvement de la Paix.</w:t>
      </w:r>
    </w:p>
    <w:p w:rsidR="00F436D0" w:rsidRPr="00DD627A" w:rsidRDefault="00F436D0" w:rsidP="00DD627A">
      <w:pPr>
        <w:shd w:val="clear" w:color="auto" w:fill="FFFFFF"/>
        <w:spacing w:after="75" w:line="360" w:lineRule="auto"/>
        <w:rPr>
          <w:rFonts w:ascii="Calibri" w:hAnsi="Calibri" w:cs="Arial"/>
          <w:b/>
          <w:sz w:val="24"/>
          <w:szCs w:val="24"/>
        </w:rPr>
      </w:pPr>
    </w:p>
    <w:p w:rsidR="0071360A"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FD02D0" w:rsidRDefault="00FD02D0" w:rsidP="00FD02D0">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Pr>
          <w:rFonts w:ascii="Calibri" w:hAnsi="Calibri" w:cs="Arial"/>
          <w:sz w:val="24"/>
          <w:szCs w:val="24"/>
        </w:rPr>
        <w:t xml:space="preserve">tout au long de notre deuxième semestre. Une réunion avec </w:t>
      </w:r>
      <w:proofErr w:type="spellStart"/>
      <w:r>
        <w:rPr>
          <w:rFonts w:ascii="Calibri" w:hAnsi="Calibri" w:cs="Arial"/>
          <w:sz w:val="24"/>
          <w:szCs w:val="24"/>
        </w:rPr>
        <w:t>Mr.Charles</w:t>
      </w:r>
      <w:proofErr w:type="spellEnd"/>
      <w:r>
        <w:rPr>
          <w:rFonts w:ascii="Calibri" w:hAnsi="Calibri" w:cs="Arial"/>
          <w:sz w:val="24"/>
          <w:szCs w:val="24"/>
        </w:rPr>
        <w:t xml:space="preserve"> </w:t>
      </w:r>
      <w:proofErr w:type="spellStart"/>
      <w:r>
        <w:rPr>
          <w:rFonts w:ascii="Calibri" w:hAnsi="Calibri" w:cs="Arial"/>
          <w:sz w:val="24"/>
          <w:szCs w:val="24"/>
        </w:rPr>
        <w:t>Quéguiner</w:t>
      </w:r>
      <w:proofErr w:type="spellEnd"/>
      <w:r>
        <w:rPr>
          <w:rFonts w:ascii="Calibri" w:hAnsi="Calibri" w:cs="Arial"/>
          <w:sz w:val="24"/>
          <w:szCs w:val="24"/>
        </w:rPr>
        <w:t>,</w:t>
      </w:r>
      <w:r w:rsidRPr="00E43266">
        <w:rPr>
          <w:rFonts w:ascii="Calibri" w:hAnsi="Calibri" w:cs="Arial"/>
          <w:sz w:val="24"/>
          <w:szCs w:val="24"/>
        </w:rPr>
        <w:t xml:space="preserve"> le </w:t>
      </w:r>
      <w:r>
        <w:rPr>
          <w:rFonts w:ascii="Calibri" w:hAnsi="Calibri" w:cs="Arial"/>
          <w:sz w:val="24"/>
          <w:szCs w:val="24"/>
        </w:rPr>
        <w:t>responsable de notre formation</w:t>
      </w:r>
      <w:r w:rsidRPr="00E43266">
        <w:rPr>
          <w:rFonts w:ascii="Calibri" w:hAnsi="Calibri" w:cs="Arial"/>
          <w:sz w:val="24"/>
          <w:szCs w:val="24"/>
        </w:rPr>
        <w:t xml:space="preserve"> </w:t>
      </w:r>
      <w:r>
        <w:rPr>
          <w:rFonts w:ascii="Calibri" w:hAnsi="Calibri" w:cs="Arial"/>
          <w:sz w:val="24"/>
          <w:szCs w:val="24"/>
        </w:rPr>
        <w:t xml:space="preserve">et </w:t>
      </w:r>
      <w:proofErr w:type="spellStart"/>
      <w:r>
        <w:rPr>
          <w:rFonts w:ascii="Calibri" w:hAnsi="Calibri" w:cs="Arial"/>
          <w:sz w:val="24"/>
          <w:szCs w:val="24"/>
        </w:rPr>
        <w:t>Mr.Roland</w:t>
      </w:r>
      <w:proofErr w:type="spellEnd"/>
      <w:r>
        <w:rPr>
          <w:rFonts w:ascii="Calibri" w:hAnsi="Calibri" w:cs="Arial"/>
          <w:sz w:val="24"/>
          <w:szCs w:val="24"/>
        </w:rPr>
        <w:t xml:space="preserve"> </w:t>
      </w:r>
      <w:proofErr w:type="spellStart"/>
      <w:r>
        <w:rPr>
          <w:rFonts w:ascii="Calibri" w:hAnsi="Calibri" w:cs="Arial"/>
          <w:sz w:val="24"/>
          <w:szCs w:val="24"/>
        </w:rPr>
        <w:t>Nivet</w:t>
      </w:r>
      <w:proofErr w:type="spellEnd"/>
      <w:r>
        <w:rPr>
          <w:rFonts w:ascii="Calibri" w:hAnsi="Calibri" w:cs="Arial"/>
          <w:sz w:val="24"/>
          <w:szCs w:val="24"/>
        </w:rPr>
        <w:t>, le secrétaire national du Mouvement de la Paix</w:t>
      </w:r>
      <w:r w:rsidRPr="00E43266">
        <w:rPr>
          <w:rFonts w:ascii="Calibri" w:hAnsi="Calibri" w:cs="Arial"/>
          <w:sz w:val="24"/>
          <w:szCs w:val="24"/>
        </w:rPr>
        <w:t>, a eu li</w:t>
      </w:r>
      <w:r>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Pr>
          <w:rFonts w:ascii="Calibri" w:hAnsi="Calibri" w:cs="Arial"/>
          <w:sz w:val="24"/>
          <w:szCs w:val="24"/>
        </w:rPr>
        <w:t>association</w:t>
      </w:r>
      <w:r w:rsidRPr="00E43266">
        <w:rPr>
          <w:rFonts w:ascii="Calibri" w:hAnsi="Calibri" w:cs="Arial"/>
          <w:sz w:val="24"/>
          <w:szCs w:val="24"/>
        </w:rPr>
        <w:t xml:space="preserve"> concernant ce projet. </w:t>
      </w:r>
    </w:p>
    <w:p w:rsidR="00FD02D0" w:rsidRDefault="00FD02D0" w:rsidP="0071360A">
      <w:pPr>
        <w:shd w:val="clear" w:color="auto" w:fill="FFFFFF"/>
        <w:spacing w:after="75" w:line="600" w:lineRule="auto"/>
        <w:rPr>
          <w:rFonts w:ascii="Calibri" w:hAnsi="Calibri" w:cs="Arial"/>
          <w:b/>
          <w:color w:val="0070C0"/>
          <w:sz w:val="32"/>
          <w:szCs w:val="24"/>
        </w:rPr>
      </w:pPr>
    </w:p>
    <w:p w:rsidR="000F4E53" w:rsidRPr="00FD02D0" w:rsidRDefault="000F4E53" w:rsidP="00FD02D0">
      <w:pPr>
        <w:shd w:val="clear" w:color="auto" w:fill="FFFFFF"/>
        <w:spacing w:after="75" w:line="600" w:lineRule="auto"/>
        <w:ind w:left="-284"/>
        <w:rPr>
          <w:rFonts w:ascii="Calibri" w:hAnsi="Calibri" w:cs="Arial"/>
          <w:b/>
          <w:color w:val="0070C0"/>
          <w:sz w:val="32"/>
          <w:szCs w:val="24"/>
        </w:rPr>
      </w:pPr>
      <w:r>
        <w:rPr>
          <w:noProof/>
          <w:lang w:eastAsia="fr-FR"/>
        </w:rPr>
        <w:lastRenderedPageBreak/>
        <w:drawing>
          <wp:inline distT="0" distB="0" distL="0" distR="0" wp14:anchorId="6564D03D" wp14:editId="6795A7D9">
            <wp:extent cx="5952067" cy="2963334"/>
            <wp:effectExtent l="57150" t="19050" r="67945" b="6604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La première étape essentielle est la compréhension du sujet et de pouvoir cerner les attentes de l’organisation. Durant deux semaines, nous avons fait de nombreuses réunions pour y parvenir au mieux. Suite à cela, nous avons dû choisir les outils. Nous avons fait appel à M. ALLARD Tristan pour nous conseiller sur le choix de la base de données à utiliser et comment justifier notre choix par rapport à leur ancien logiciel qui est Microsoft Access.  Il nous a fallu 2 semaines pour être sûr de nos choix.</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 xml:space="preserve">Vient alors le moment des définitions des différents statuts, des différentes structures qui composent le mouvement. La création du modèle conceptuel de données et de sa documentation ont été les objectifs principaux du projet. Les nombreuses remises en question, réflexions et demande de précisions nous ont amenés à passer environ huit semaines de travail sur ce sujet pour le rendre quasiment définitif. </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Une fois notre MCD créé, nous avons construit nos tables et nous avons construit des parseurs en JAVA qui permettent de récupérer les données de l’ancienne base pour les mettre dans la nouvelle. Après nos premiers remplissages, des formulaires PHP ont pu être créés pour la création et la recherche des principaux composants du mouvement durant les 4 dernières semaines. Enfin nous avons réservé 1 semaine et demie pour la rédaction du rapport et la préparation de la soutenance.</w:t>
      </w:r>
    </w:p>
    <w:p w:rsidR="000F4E53" w:rsidRDefault="000F4E53" w:rsidP="000F4E53">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20"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21"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22"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23"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24"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25"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6" w:tooltip="PL/pgSQL" w:history="1">
        <w:r w:rsidRPr="00BF060F">
          <w:rPr>
            <w:rFonts w:ascii="Calibri" w:hAnsi="Calibri"/>
            <w:sz w:val="24"/>
            <w:szCs w:val="24"/>
          </w:rPr>
          <w:t>PL/pgSQL</w:t>
        </w:r>
        <w:bookmarkStart w:id="0" w:name="_GoBack"/>
        <w:bookmarkEnd w:id="0"/>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9" w:tooltip="Logiciel propriétaire" w:history="1">
        <w:r w:rsidRPr="00EF1233">
          <w:rPr>
            <w:rFonts w:ascii="Calibri" w:hAnsi="Calibri"/>
            <w:sz w:val="24"/>
            <w:szCs w:val="24"/>
          </w:rPr>
          <w:t>propriétaire</w:t>
        </w:r>
      </w:hyperlink>
      <w:r w:rsidRPr="00EF1233">
        <w:rPr>
          <w:rFonts w:ascii="Calibri" w:hAnsi="Calibri"/>
          <w:sz w:val="24"/>
          <w:szCs w:val="24"/>
        </w:rPr>
        <w:t> (</w:t>
      </w:r>
      <w:proofErr w:type="spellStart"/>
      <w:r w:rsidR="00A05EFD">
        <w:fldChar w:fldCharType="begin"/>
      </w:r>
      <w:r w:rsidR="00A05EFD">
        <w:instrText xml:space="preserve"> HYPERLINK "https://fr.wikipedia.org/wiki/SaaS" \o "SaaS" </w:instrText>
      </w:r>
      <w:r w:rsidR="00A05EFD">
        <w:fldChar w:fldCharType="separate"/>
      </w:r>
      <w:r w:rsidRPr="00EF1233">
        <w:rPr>
          <w:rFonts w:ascii="Calibri" w:hAnsi="Calibri"/>
          <w:sz w:val="24"/>
          <w:szCs w:val="24"/>
        </w:rPr>
        <w:t>SaaS</w:t>
      </w:r>
      <w:proofErr w:type="spellEnd"/>
      <w:r w:rsidR="00A05EFD">
        <w:rPr>
          <w:rFonts w:ascii="Calibri" w:hAnsi="Calibri"/>
          <w:sz w:val="24"/>
          <w:szCs w:val="24"/>
        </w:rPr>
        <w:fldChar w:fldCharType="end"/>
      </w:r>
      <w:r w:rsidRPr="00EF1233">
        <w:rPr>
          <w:rFonts w:ascii="Calibri" w:hAnsi="Calibri"/>
          <w:sz w:val="24"/>
          <w:szCs w:val="24"/>
        </w:rPr>
        <w:t>) ainsi qu'un </w:t>
      </w:r>
      <w:hyperlink r:id="rId30"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31" w:tooltip="GitHub" w:history="1">
        <w:r w:rsidRPr="00EF1233">
          <w:rPr>
            <w:rFonts w:ascii="Calibri" w:hAnsi="Calibri"/>
            <w:sz w:val="24"/>
            <w:szCs w:val="24"/>
          </w:rPr>
          <w:t>GitHub</w:t>
        </w:r>
      </w:hyperlink>
      <w:r w:rsidRPr="00EF1233">
        <w:rPr>
          <w:rFonts w:ascii="Calibri" w:hAnsi="Calibri"/>
          <w:sz w:val="24"/>
          <w:szCs w:val="24"/>
        </w:rPr>
        <w:t>, </w:t>
      </w:r>
      <w:hyperlink r:id="rId32"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33"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5"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6"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7"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8"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proofErr w:type="gramStart"/>
      <w:r w:rsidRPr="009F2276">
        <w:rPr>
          <w:rFonts w:ascii="Calibri" w:hAnsi="Calibri"/>
          <w:sz w:val="24"/>
          <w:szCs w:val="24"/>
        </w:rPr>
        <w:t>pgAdmin</w:t>
      </w:r>
      <w:proofErr w:type="gramEnd"/>
      <w:r w:rsidRPr="009F2276">
        <w:rPr>
          <w:rFonts w:ascii="Calibri" w:hAnsi="Calibri"/>
          <w:sz w:val="24"/>
          <w:szCs w:val="24"/>
        </w:rPr>
        <w:t xml:space="preserve"> est un outil d'administration graphique pour PostgreSQL distribué selon les termes de la licence PostgreSQL. </w:t>
      </w:r>
      <w:r w:rsidRPr="009F2276">
        <w:rPr>
          <w:rFonts w:ascii="Calibri" w:hAnsi="Calibri"/>
          <w:sz w:val="24"/>
          <w:szCs w:val="24"/>
        </w:rPr>
        <w:br/>
      </w:r>
      <w:proofErr w:type="gramStart"/>
      <w:r w:rsidRPr="009F2276">
        <w:rPr>
          <w:rFonts w:ascii="Calibri" w:hAnsi="Calibri"/>
          <w:sz w:val="24"/>
          <w:szCs w:val="24"/>
        </w:rPr>
        <w:t>pgAdmin</w:t>
      </w:r>
      <w:proofErr w:type="gramEnd"/>
      <w:r w:rsidRPr="009F2276">
        <w:rPr>
          <w:rFonts w:ascii="Calibri" w:hAnsi="Calibri"/>
          <w:sz w:val="24"/>
          <w:szCs w:val="24"/>
        </w:rPr>
        <w:t xml:space="preserve">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ED58B0" w:rsidRDefault="00A85F84" w:rsidP="008A6642">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8A6642" w:rsidRPr="008A6642" w:rsidRDefault="008A6642" w:rsidP="008A6642">
      <w:pPr>
        <w:spacing w:line="360" w:lineRule="auto"/>
        <w:rPr>
          <w:rFonts w:ascii="Calibri" w:hAnsi="Calibri" w:cs="Arial"/>
          <w:b/>
          <w:color w:val="0070C0"/>
          <w:sz w:val="32"/>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434C68">
        <w:rPr>
          <w:rFonts w:ascii="Calibri" w:hAnsi="Calibri" w:cs="Arial"/>
          <w:b/>
          <w:color w:val="C00000"/>
          <w:sz w:val="26"/>
          <w:szCs w:val="26"/>
        </w:rPr>
        <w:t>-  PARSING</w:t>
      </w:r>
      <w:r w:rsidR="001B5E78" w:rsidRPr="009B1F3D">
        <w:rPr>
          <w:rFonts w:ascii="Calibri" w:hAnsi="Calibri" w:cs="Arial"/>
          <w:b/>
          <w:color w:val="C00000"/>
          <w:sz w:val="26"/>
          <w:szCs w:val="26"/>
        </w:rPr>
        <w:t>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La tâche suivant était donc d’intégrer les anciennes données du mouvement au sein de notre nouvelle base. Nous avons donc obtenu une copie de la base de données ACCESS qui est entretenue par le secrétariat. Cette dernière a des tables qui ne sont plus tenues à jour et il existe des champs inutilisés dans les tables  courantes.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Dans un premier temps, nous avons fait un export  des tables en XML pour rendre notre parsing plus facile. </w:t>
      </w:r>
    </w:p>
    <w:p w:rsidR="00434C68" w:rsidRPr="009B1F3D" w:rsidRDefault="00434C68" w:rsidP="00434C68">
      <w:pPr>
        <w:pStyle w:val="Paragraphedeliste"/>
        <w:shd w:val="clear" w:color="auto" w:fill="FFFFFF"/>
        <w:spacing w:after="150" w:line="360" w:lineRule="auto"/>
        <w:ind w:left="0"/>
        <w:rPr>
          <w:rFonts w:ascii="Calibri" w:hAnsi="Calibri" w:cs="Arial"/>
          <w:b/>
          <w:color w:val="C00000"/>
          <w:sz w:val="26"/>
          <w:szCs w:val="26"/>
        </w:rPr>
      </w:pPr>
    </w:p>
    <w:p w:rsidR="00CE4E70" w:rsidRDefault="00434C68" w:rsidP="004A2B2D">
      <w:pPr>
        <w:pStyle w:val="Paragraphedeliste"/>
        <w:spacing w:line="240" w:lineRule="auto"/>
        <w:ind w:left="-1276" w:right="-1417"/>
        <w:rPr>
          <w:rFonts w:ascii="Calibri" w:hAnsi="Calibri" w:cs="Arial"/>
          <w:sz w:val="24"/>
          <w:szCs w:val="24"/>
        </w:rPr>
      </w:pPr>
      <w:r w:rsidRPr="00A37573">
        <w:rPr>
          <w:noProof/>
          <w:sz w:val="24"/>
          <w:szCs w:val="24"/>
          <w:lang w:eastAsia="fr-FR"/>
        </w:rPr>
        <w:drawing>
          <wp:anchor distT="0" distB="0" distL="114300" distR="114300" simplePos="0" relativeHeight="251678208" behindDoc="1" locked="0" layoutInCell="1" allowOverlap="1" wp14:anchorId="21C0BD61" wp14:editId="7A2DEA82">
            <wp:simplePos x="0" y="0"/>
            <wp:positionH relativeFrom="column">
              <wp:posOffset>525780</wp:posOffset>
            </wp:positionH>
            <wp:positionV relativeFrom="paragraph">
              <wp:posOffset>27305</wp:posOffset>
            </wp:positionV>
            <wp:extent cx="4960620" cy="35128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PG"/>
                    <pic:cNvPicPr/>
                  </pic:nvPicPr>
                  <pic:blipFill>
                    <a:blip r:embed="rId39">
                      <a:extLst>
                        <a:ext uri="{28A0092B-C50C-407E-A947-70E740481C1C}">
                          <a14:useLocalDpi xmlns:a14="http://schemas.microsoft.com/office/drawing/2010/main" val="0"/>
                        </a:ext>
                      </a:extLst>
                    </a:blip>
                    <a:stretch>
                      <a:fillRect/>
                    </a:stretch>
                  </pic:blipFill>
                  <pic:spPr>
                    <a:xfrm>
                      <a:off x="0" y="0"/>
                      <a:ext cx="4960620" cy="3512820"/>
                    </a:xfrm>
                    <a:prstGeom prst="rect">
                      <a:avLst/>
                    </a:prstGeom>
                  </pic:spPr>
                </pic:pic>
              </a:graphicData>
            </a:graphic>
            <wp14:sizeRelH relativeFrom="page">
              <wp14:pctWidth>0</wp14:pctWidth>
            </wp14:sizeRelH>
            <wp14:sizeRelV relativeFrom="page">
              <wp14:pctHeight>0</wp14:pctHeight>
            </wp14:sizeRelV>
          </wp:anchor>
        </w:drawing>
      </w: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Une fois ces fichiers obtenus, nous avons décidé de créer notre parseur en JAVA car c’est le langage de programmation que nous avons le plus utilisé durant notre formation.  Nous avons fait le choix de migrer les membres et les comités en priorité car ce sont les éléments essentiels qui compose le Mouvement pour la Paix.  Des objets JAVA ont donc été créés en reprenant nos tables et ses attributs.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lastRenderedPageBreak/>
        <w:t>L’une des premières difficultés qui a été rencontrée est le fait que les objets dans le fichier XML ont des nombres d’attributs très variables (les comités ont un nombre d’attribut qui va de 9 à 18) due aux nombreux champs facultatifs ou non remplis. Pour répondre à cette problématique, nous avons utilisé un switch qui teste te nom du champ et en fonction de ce dernier nous adaptons son comportement.</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Il a fallu ensuite répartir les données dans nos différentes tables. En effet, dans l’ancienne base tout était dans la même table. Or, comme nous l’avons précisé précédemment, notre base se doit être la plus souple possible pour répondre à un maximum de besoins de ses utilisateurs. Nous avons donc réfléchi sur où répartir chaque donnée. Une fois cette étape effectuée, nous avons connecté notre programme JAVA à notre base POSTGRESQL et nous avons inséré tous les tuples. Un parseur CSV a aussi été écrit car nous n’avions pas trouvé de fichier XML répertoriant toutes les villes françaises.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Cela reste un début car il reste de nombreuses parties de l’ancienne base à insérer et à adapter. De plus, les nouveaux champs ont des valeurs fausses qui se devront d’être remplis par la suite pour que notre projet reste cohérent par la suite.</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 xml:space="preserve">Une possibilité qui existe et de rendre ces parseurs dynamiques en créant une interface utilisateur. Ce dernier pourrait sélectionner son fichier XML écrit selon un formalisme très précis et cela lui permettrait de faire les migrations rapidement.  Par exemple, le nom du fichier devrait respecter un codage qui nous permettrait de choisir le parseur adapté au fichier et réaliser les insertions adéquates. </w:t>
      </w:r>
    </w:p>
    <w:p w:rsidR="00434C68" w:rsidRPr="00434C68" w:rsidRDefault="00434C68" w:rsidP="00434C68">
      <w:pPr>
        <w:spacing w:line="360" w:lineRule="auto"/>
        <w:jc w:val="both"/>
        <w:rPr>
          <w:rFonts w:ascii="Calibri" w:hAnsi="Calibri"/>
          <w:sz w:val="24"/>
          <w:szCs w:val="24"/>
        </w:rPr>
      </w:pPr>
      <w:r w:rsidRPr="00434C68">
        <w:rPr>
          <w:rFonts w:ascii="Calibri" w:hAnsi="Calibri"/>
          <w:sz w:val="24"/>
          <w:szCs w:val="24"/>
        </w:rPr>
        <w:t>Si nous avions eu plus de temps, nous aurions pu écrire un parseur qui sélectionne une certaine catégorie personne et mettre en place un fichier CSV contenant leurs e-mails. Cela est utile à l’association car ils utilisent un logiciel appelé SENDINBLUE pour l’envoie de masse. Ce dernier prendrait alors notre fichier et effectuerait les envois.  Pour cette partie, il aurait  aussi fallu définir les critères de choix de sélection des personnes à contacter et mettre en place le système correspondant.</w:t>
      </w:r>
    </w:p>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w:t>
      </w:r>
      <w:proofErr w:type="spellStart"/>
      <w:r w:rsidR="00B22FB9">
        <w:rPr>
          <w:rFonts w:ascii="Calibri" w:hAnsi="Calibri"/>
          <w:sz w:val="24"/>
          <w:szCs w:val="24"/>
        </w:rPr>
        <w:t>Mr.Charles</w:t>
      </w:r>
      <w:proofErr w:type="spellEnd"/>
      <w:r w:rsidR="00B22FB9">
        <w:rPr>
          <w:rFonts w:ascii="Calibri" w:hAnsi="Calibri"/>
          <w:sz w:val="24"/>
          <w:szCs w:val="24"/>
        </w:rPr>
        <w:t xml:space="preserve"> </w:t>
      </w:r>
      <w:proofErr w:type="spellStart"/>
      <w:r w:rsidR="00B22FB9">
        <w:rPr>
          <w:rFonts w:ascii="Calibri" w:hAnsi="Calibri"/>
          <w:sz w:val="24"/>
          <w:szCs w:val="24"/>
        </w:rPr>
        <w:t>Quéguiner</w:t>
      </w:r>
      <w:proofErr w:type="spellEnd"/>
      <w:r w:rsidR="00B22FB9">
        <w:rPr>
          <w:rFonts w:ascii="Calibri" w:hAnsi="Calibri"/>
          <w:sz w:val="24"/>
          <w:szCs w:val="24"/>
        </w:rPr>
        <w:t xml:space="preserve">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40"/>
      <w:footerReference w:type="default" r:id="rId41"/>
      <w:footerReference w:type="firs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B52" w:rsidRDefault="00DB5B52" w:rsidP="00DE4A77">
      <w:pPr>
        <w:spacing w:after="0" w:line="240" w:lineRule="auto"/>
      </w:pPr>
      <w:r>
        <w:separator/>
      </w:r>
    </w:p>
  </w:endnote>
  <w:endnote w:type="continuationSeparator" w:id="0">
    <w:p w:rsidR="00DB5B52" w:rsidRDefault="00DB5B52"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020845">
          <w:rPr>
            <w:b/>
            <w:noProof/>
            <w:color w:val="000000" w:themeColor="text1"/>
            <w:sz w:val="24"/>
          </w:rPr>
          <w:t>13</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B52" w:rsidRDefault="00DB5B52" w:rsidP="00DE4A77">
      <w:pPr>
        <w:spacing w:after="0" w:line="240" w:lineRule="auto"/>
      </w:pPr>
      <w:r>
        <w:separator/>
      </w:r>
    </w:p>
  </w:footnote>
  <w:footnote w:type="continuationSeparator" w:id="0">
    <w:p w:rsidR="00DB5B52" w:rsidRDefault="00DB5B52"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DB5B52"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6"/>
  </w:num>
  <w:num w:numId="3">
    <w:abstractNumId w:val="7"/>
  </w:num>
  <w:num w:numId="4">
    <w:abstractNumId w:val="5"/>
  </w:num>
  <w:num w:numId="5">
    <w:abstractNumId w:val="2"/>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0845"/>
    <w:rsid w:val="00021379"/>
    <w:rsid w:val="00036497"/>
    <w:rsid w:val="00052B42"/>
    <w:rsid w:val="000572C8"/>
    <w:rsid w:val="000B0E8C"/>
    <w:rsid w:val="000C1993"/>
    <w:rsid w:val="000C36F5"/>
    <w:rsid w:val="000D42B9"/>
    <w:rsid w:val="000D6227"/>
    <w:rsid w:val="000E5174"/>
    <w:rsid w:val="000F4E53"/>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0751"/>
    <w:rsid w:val="001D425F"/>
    <w:rsid w:val="001D5650"/>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E2D74"/>
    <w:rsid w:val="002F581F"/>
    <w:rsid w:val="00307EC3"/>
    <w:rsid w:val="00315775"/>
    <w:rsid w:val="00330C8D"/>
    <w:rsid w:val="003329F6"/>
    <w:rsid w:val="00344D69"/>
    <w:rsid w:val="0035148B"/>
    <w:rsid w:val="00355953"/>
    <w:rsid w:val="0035749F"/>
    <w:rsid w:val="003646D7"/>
    <w:rsid w:val="00386503"/>
    <w:rsid w:val="003948E2"/>
    <w:rsid w:val="003A02F3"/>
    <w:rsid w:val="003A094B"/>
    <w:rsid w:val="003A54D6"/>
    <w:rsid w:val="003A7075"/>
    <w:rsid w:val="003B325E"/>
    <w:rsid w:val="003E652D"/>
    <w:rsid w:val="00414812"/>
    <w:rsid w:val="00420B6E"/>
    <w:rsid w:val="00420ED0"/>
    <w:rsid w:val="00434C68"/>
    <w:rsid w:val="00436BBB"/>
    <w:rsid w:val="00440762"/>
    <w:rsid w:val="004420CC"/>
    <w:rsid w:val="00466265"/>
    <w:rsid w:val="00471B22"/>
    <w:rsid w:val="00472A50"/>
    <w:rsid w:val="00484B9F"/>
    <w:rsid w:val="004857BC"/>
    <w:rsid w:val="004A2B2D"/>
    <w:rsid w:val="004B532B"/>
    <w:rsid w:val="004C1DB3"/>
    <w:rsid w:val="004C2E3B"/>
    <w:rsid w:val="004C6C0C"/>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4F60"/>
    <w:rsid w:val="005C7FE0"/>
    <w:rsid w:val="005D03B7"/>
    <w:rsid w:val="005E4009"/>
    <w:rsid w:val="005E4871"/>
    <w:rsid w:val="005E5460"/>
    <w:rsid w:val="005E5C88"/>
    <w:rsid w:val="005E61B7"/>
    <w:rsid w:val="005F2F38"/>
    <w:rsid w:val="00632909"/>
    <w:rsid w:val="00637E6D"/>
    <w:rsid w:val="00652523"/>
    <w:rsid w:val="00673A98"/>
    <w:rsid w:val="0068382C"/>
    <w:rsid w:val="0068676E"/>
    <w:rsid w:val="00687035"/>
    <w:rsid w:val="00687B82"/>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36416"/>
    <w:rsid w:val="00747789"/>
    <w:rsid w:val="007504D0"/>
    <w:rsid w:val="00754809"/>
    <w:rsid w:val="00770DC7"/>
    <w:rsid w:val="007A1452"/>
    <w:rsid w:val="007A1BD3"/>
    <w:rsid w:val="007A68F6"/>
    <w:rsid w:val="007C06DD"/>
    <w:rsid w:val="007C3014"/>
    <w:rsid w:val="007E027A"/>
    <w:rsid w:val="007E2614"/>
    <w:rsid w:val="007E480C"/>
    <w:rsid w:val="007E4E62"/>
    <w:rsid w:val="007F0D50"/>
    <w:rsid w:val="0082304E"/>
    <w:rsid w:val="00845853"/>
    <w:rsid w:val="00852E8F"/>
    <w:rsid w:val="008569F5"/>
    <w:rsid w:val="008A014E"/>
    <w:rsid w:val="008A6642"/>
    <w:rsid w:val="008B298F"/>
    <w:rsid w:val="008D5B24"/>
    <w:rsid w:val="008E049B"/>
    <w:rsid w:val="008F1058"/>
    <w:rsid w:val="008F2B5D"/>
    <w:rsid w:val="008F37B8"/>
    <w:rsid w:val="008F7786"/>
    <w:rsid w:val="009017E9"/>
    <w:rsid w:val="00901D54"/>
    <w:rsid w:val="00902B0B"/>
    <w:rsid w:val="00904724"/>
    <w:rsid w:val="009205ED"/>
    <w:rsid w:val="009234D7"/>
    <w:rsid w:val="009273CB"/>
    <w:rsid w:val="009535F3"/>
    <w:rsid w:val="00993CAE"/>
    <w:rsid w:val="009A275F"/>
    <w:rsid w:val="009B1F3D"/>
    <w:rsid w:val="009C5A26"/>
    <w:rsid w:val="009E3E1C"/>
    <w:rsid w:val="009F2276"/>
    <w:rsid w:val="009F30A7"/>
    <w:rsid w:val="00A05EFD"/>
    <w:rsid w:val="00A108E6"/>
    <w:rsid w:val="00A26B11"/>
    <w:rsid w:val="00A54E84"/>
    <w:rsid w:val="00A83007"/>
    <w:rsid w:val="00A85F84"/>
    <w:rsid w:val="00A934A1"/>
    <w:rsid w:val="00AA23A2"/>
    <w:rsid w:val="00AA5B29"/>
    <w:rsid w:val="00AB0AE2"/>
    <w:rsid w:val="00AB3020"/>
    <w:rsid w:val="00B041DF"/>
    <w:rsid w:val="00B048AC"/>
    <w:rsid w:val="00B05BA7"/>
    <w:rsid w:val="00B22FB9"/>
    <w:rsid w:val="00B24130"/>
    <w:rsid w:val="00B25CE7"/>
    <w:rsid w:val="00B52A75"/>
    <w:rsid w:val="00B64EEA"/>
    <w:rsid w:val="00B668EA"/>
    <w:rsid w:val="00B9051A"/>
    <w:rsid w:val="00B92DAC"/>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C0182"/>
    <w:rsid w:val="00CD56FF"/>
    <w:rsid w:val="00CE4E70"/>
    <w:rsid w:val="00CF141F"/>
    <w:rsid w:val="00CF6723"/>
    <w:rsid w:val="00D009F0"/>
    <w:rsid w:val="00D10A8F"/>
    <w:rsid w:val="00D15DDA"/>
    <w:rsid w:val="00D238E5"/>
    <w:rsid w:val="00D5160F"/>
    <w:rsid w:val="00D56B40"/>
    <w:rsid w:val="00D64943"/>
    <w:rsid w:val="00D97270"/>
    <w:rsid w:val="00D972B1"/>
    <w:rsid w:val="00DA4B43"/>
    <w:rsid w:val="00DA57E7"/>
    <w:rsid w:val="00DB2095"/>
    <w:rsid w:val="00DB58FC"/>
    <w:rsid w:val="00DB5B52"/>
    <w:rsid w:val="00DD562D"/>
    <w:rsid w:val="00DD627A"/>
    <w:rsid w:val="00DE32B2"/>
    <w:rsid w:val="00DE4A77"/>
    <w:rsid w:val="00DF0145"/>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B23F3"/>
    <w:rsid w:val="00FD02D0"/>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microsoft.com/office/2007/relationships/diagramDrawing" Target="diagrams/drawing1.xml"/><Relationship Id="rId26" Type="http://schemas.openxmlformats.org/officeDocument/2006/relationships/hyperlink" Target="https://fr.wikipedia.org/wiki/PL/pgSQL" TargetMode="External"/><Relationship Id="rId39" Type="http://schemas.openxmlformats.org/officeDocument/2006/relationships/image" Target="media/image9.JPG"/><Relationship Id="rId21" Type="http://schemas.openxmlformats.org/officeDocument/2006/relationships/hyperlink" Target="https://fr.wikipedia.org/wiki/Base_de_donn%C3%A9es_relationnelle" TargetMode="External"/><Relationship Id="rId34" Type="http://schemas.openxmlformats.org/officeDocument/2006/relationships/image" Target="media/image8.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fr.wikipedia.org/wiki/Syst%C3%A8me_de_gestion_de_base_de_donn%C3%A9es" TargetMode="External"/><Relationship Id="rId29" Type="http://schemas.openxmlformats.org/officeDocument/2006/relationships/hyperlink" Target="https://fr.wikipedia.org/wiki/Logiciel_propri%C3%A9tair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Logiciel_libre" TargetMode="External"/><Relationship Id="rId32" Type="http://schemas.openxmlformats.org/officeDocument/2006/relationships/hyperlink" Target="https://fr.wikipedia.org/wiki/Dropbox" TargetMode="External"/><Relationship Id="rId37" Type="http://schemas.openxmlformats.org/officeDocument/2006/relationships/hyperlink" Target="https://fr.wikipedia.org/wiki/Git"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fr.wikipedia.org/wiki/Syst%C3%A8me_de_gestion_de_base_de_donn%C3%A9es_relationnel-objet" TargetMode="External"/><Relationship Id="rId28" Type="http://schemas.openxmlformats.org/officeDocument/2006/relationships/image" Target="media/image7.png"/><Relationship Id="rId36" Type="http://schemas.openxmlformats.org/officeDocument/2006/relationships/hyperlink" Target="https://fr.wikipedia.org/wiki/Logiciel_de_gestion_de_versions"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fr.wikipedia.org/wiki/GitHub"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hyperlink" Target="https://fr.wikipedia.org/wiki/Base_de_donn%C3%A9es_orient%C3%A9e_objet" TargetMode="External"/><Relationship Id="rId27" Type="http://schemas.openxmlformats.org/officeDocument/2006/relationships/image" Target="media/image6.png"/><Relationship Id="rId30" Type="http://schemas.openxmlformats.org/officeDocument/2006/relationships/hyperlink" Target="https://fr.wikipedia.org/wiki/Logiciel_de_gestion_de_projets" TargetMode="External"/><Relationship Id="rId35" Type="http://schemas.openxmlformats.org/officeDocument/2006/relationships/hyperlink" Target="https://fr.wikipedia.org/wiki/H%C3%A9bergeur_web"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diagramColors" Target="diagrams/colors1.xml"/><Relationship Id="rId25" Type="http://schemas.openxmlformats.org/officeDocument/2006/relationships/hyperlink" Target="https://fr.wikipedia.org/wiki/Licence_BSD" TargetMode="External"/><Relationship Id="rId33" Type="http://schemas.openxmlformats.org/officeDocument/2006/relationships/hyperlink" Target="https://fr.wikipedia.org/wiki/Google_Drive" TargetMode="External"/><Relationship Id="rId38" Type="http://schemas.openxmlformats.org/officeDocument/2006/relationships/hyperlink" Target="https://fr.wikipedia.org/wiki/Logiciels_libres"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t>
        <a:bodyPr/>
        <a:lstStyle/>
        <a:p>
          <a:endParaRPr lang="fr-FR"/>
        </a:p>
      </dgm:t>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t>
        <a:bodyPr/>
        <a:lstStyle/>
        <a:p>
          <a:endParaRPr lang="fr-FR"/>
        </a:p>
      </dgm:t>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t>
        <a:bodyPr/>
        <a:lstStyle/>
        <a:p>
          <a:endParaRPr lang="fr-FR"/>
        </a:p>
      </dgm:t>
    </dgm:pt>
  </dgm:ptLst>
  <dgm:cxnLst>
    <dgm:cxn modelId="{8EADE45A-0139-458D-9DA8-C5608B8192FB}" type="presOf" srcId="{8351F5F6-A8E7-464E-BF1A-45E7899810F9}" destId="{76C7A206-0F23-4546-A70C-A4D7CEAE2F16}" srcOrd="0" destOrd="0" presId="urn:microsoft.com/office/officeart/2005/8/layout/hProcess9"/>
    <dgm:cxn modelId="{6AF2C1E9-E154-47C1-ABB0-2A63F528CA31}" type="presOf" srcId="{811B988B-6471-4E83-B78B-AF468BDE3A7C}" destId="{9A3DD0B1-7486-444C-8A47-F6DF8462BC23}" srcOrd="0" destOrd="0" presId="urn:microsoft.com/office/officeart/2005/8/layout/hProcess9"/>
    <dgm:cxn modelId="{2AF9D172-4DB7-46FD-9E7E-AFDC0CA3418E}" type="presOf" srcId="{70DD33F5-A506-4005-9355-899044709DF7}" destId="{844061B1-AD88-4317-853A-931E60712E38}"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46CC8350-3FAE-4E98-A37C-4B3F3F74BD3E}" type="presOf" srcId="{92DD4BC0-BF87-4571-9F13-84B1D481E550}" destId="{F17773CB-FD19-45FE-BFA1-1B60E72AF834}" srcOrd="0" destOrd="0" presId="urn:microsoft.com/office/officeart/2005/8/layout/hProcess9"/>
    <dgm:cxn modelId="{4E087BE0-74A4-4087-9044-FB63084A669D}" type="presOf" srcId="{1436B304-4028-4A6E-A528-E551C84510B3}" destId="{F262FF9C-7CE4-4FC7-9E68-361FCE34EDEF}" srcOrd="0" destOrd="0" presId="urn:microsoft.com/office/officeart/2005/8/layout/hProcess9"/>
    <dgm:cxn modelId="{8A5E40F6-6773-42CA-A53D-AD3800864FC8}" srcId="{70DD33F5-A506-4005-9355-899044709DF7}" destId="{1436B304-4028-4A6E-A528-E551C84510B3}" srcOrd="4" destOrd="0" parTransId="{B09156C5-88D0-46A1-8705-CA0E76A0E526}" sibTransId="{C9AE2123-AB61-4150-BABB-454F6162C0CF}"/>
    <dgm:cxn modelId="{17DA8E68-1D17-43B4-9283-1F9AEBB8A0F7}" srcId="{70DD33F5-A506-4005-9355-899044709DF7}" destId="{811B988B-6471-4E83-B78B-AF468BDE3A7C}" srcOrd="3" destOrd="0" parTransId="{043B0DE5-25B8-4A7E-8DF2-1A934C2D2ABB}" sibTransId="{F90E0EAD-D7A6-43BF-8C60-3B0C0CE3C370}"/>
    <dgm:cxn modelId="{961947F7-D83A-4575-8DF8-30F4EB15B353}" srcId="{70DD33F5-A506-4005-9355-899044709DF7}" destId="{6DCAD544-AC3D-4322-811F-A573C4A81545}" srcOrd="2" destOrd="0" parTransId="{A2CE4D37-6678-4C31-AD76-D8B4CF022CC3}" sibTransId="{47E0CFDD-929E-49C2-BF68-B3167078C770}"/>
    <dgm:cxn modelId="{2C5A9AAA-BEEA-48A8-8CD2-121661D728C5}" type="presOf" srcId="{6DCAD544-AC3D-4322-811F-A573C4A81545}" destId="{E3A61809-4321-42A5-8012-AE089134AB8D}" srcOrd="0" destOrd="0" presId="urn:microsoft.com/office/officeart/2005/8/layout/hProcess9"/>
    <dgm:cxn modelId="{20EEE08A-7E85-4441-9C35-02B4C760D000}" srcId="{70DD33F5-A506-4005-9355-899044709DF7}" destId="{8351F5F6-A8E7-464E-BF1A-45E7899810F9}" srcOrd="0" destOrd="0" parTransId="{4D27A9D2-C7BF-44DF-BBA6-47C77A193390}" sibTransId="{E8DCF678-7F4E-4B9D-A327-0B6C4A1F6731}"/>
    <dgm:cxn modelId="{B950FCB0-2C52-47C5-95C4-0D02FFB9D51F}" type="presParOf" srcId="{844061B1-AD88-4317-853A-931E60712E38}" destId="{B241C7E5-0C93-48AE-B215-6EAFEA28F233}" srcOrd="0" destOrd="0" presId="urn:microsoft.com/office/officeart/2005/8/layout/hProcess9"/>
    <dgm:cxn modelId="{82EEBA89-3042-46D1-9401-FC0E98A54863}" type="presParOf" srcId="{844061B1-AD88-4317-853A-931E60712E38}" destId="{1D59AC3E-9EC0-4211-8311-B17CEA238751}" srcOrd="1" destOrd="0" presId="urn:microsoft.com/office/officeart/2005/8/layout/hProcess9"/>
    <dgm:cxn modelId="{A0CD3B7A-3CC5-4A32-B4B0-6EDC04E943D5}" type="presParOf" srcId="{1D59AC3E-9EC0-4211-8311-B17CEA238751}" destId="{76C7A206-0F23-4546-A70C-A4D7CEAE2F16}" srcOrd="0" destOrd="0" presId="urn:microsoft.com/office/officeart/2005/8/layout/hProcess9"/>
    <dgm:cxn modelId="{78EA8079-06D1-4FF2-90F8-9449E8B46FA3}" type="presParOf" srcId="{1D59AC3E-9EC0-4211-8311-B17CEA238751}" destId="{27BE32C1-70D5-4396-9BF1-D5A72FA89A92}" srcOrd="1" destOrd="0" presId="urn:microsoft.com/office/officeart/2005/8/layout/hProcess9"/>
    <dgm:cxn modelId="{A0BAECF4-78D8-4EB9-BF5C-1C81D464967A}" type="presParOf" srcId="{1D59AC3E-9EC0-4211-8311-B17CEA238751}" destId="{F17773CB-FD19-45FE-BFA1-1B60E72AF834}" srcOrd="2" destOrd="0" presId="urn:microsoft.com/office/officeart/2005/8/layout/hProcess9"/>
    <dgm:cxn modelId="{9ED3A285-DF93-43EE-AEA7-D6D3EF9D5D7F}" type="presParOf" srcId="{1D59AC3E-9EC0-4211-8311-B17CEA238751}" destId="{328AD6BA-ABC1-42C2-89EA-1D3107451AA2}" srcOrd="3" destOrd="0" presId="urn:microsoft.com/office/officeart/2005/8/layout/hProcess9"/>
    <dgm:cxn modelId="{7B1EBED6-680D-4791-A32D-FC34B8B4C7F1}" type="presParOf" srcId="{1D59AC3E-9EC0-4211-8311-B17CEA238751}" destId="{E3A61809-4321-42A5-8012-AE089134AB8D}" srcOrd="4" destOrd="0" presId="urn:microsoft.com/office/officeart/2005/8/layout/hProcess9"/>
    <dgm:cxn modelId="{C8ED2AFC-DAE5-49D1-BB46-11266277910E}" type="presParOf" srcId="{1D59AC3E-9EC0-4211-8311-B17CEA238751}" destId="{01D9C3E8-037A-4CF5-98F3-5CC7493D7AB1}" srcOrd="5" destOrd="0" presId="urn:microsoft.com/office/officeart/2005/8/layout/hProcess9"/>
    <dgm:cxn modelId="{014BD33D-C998-4A28-A154-D2C284B8998C}" type="presParOf" srcId="{1D59AC3E-9EC0-4211-8311-B17CEA238751}" destId="{9A3DD0B1-7486-444C-8A47-F6DF8462BC23}" srcOrd="6" destOrd="0" presId="urn:microsoft.com/office/officeart/2005/8/layout/hProcess9"/>
    <dgm:cxn modelId="{1518DC0D-D9B0-4C9A-8338-32E2B9EC29A2}" type="presParOf" srcId="{1D59AC3E-9EC0-4211-8311-B17CEA238751}" destId="{E8C53600-2D4B-4D94-90E3-F8F78571775C}" srcOrd="7" destOrd="0" presId="urn:microsoft.com/office/officeart/2005/8/layout/hProcess9"/>
    <dgm:cxn modelId="{7D57141B-2628-4396-B2F8-A3407B04B7B8}"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952064" cy="2963334"/>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615" y="889000"/>
          <a:ext cx="1143622" cy="1185333"/>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Choix des outils</a:t>
          </a:r>
        </a:p>
      </dsp:txBody>
      <dsp:txXfrm>
        <a:off x="58442" y="944827"/>
        <a:ext cx="1031968" cy="1073679"/>
      </dsp:txXfrm>
    </dsp:sp>
    <dsp:sp modelId="{F17773CB-FD19-45FE-BFA1-1B60E72AF834}">
      <dsp:nvSpPr>
        <dsp:cNvPr id="0" name=""/>
        <dsp:cNvSpPr/>
      </dsp:nvSpPr>
      <dsp:spPr>
        <a:xfrm>
          <a:off x="1203419" y="889000"/>
          <a:ext cx="1143622" cy="1185333"/>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Analyse et création du diagramme et de sa documentation</a:t>
          </a:r>
        </a:p>
      </dsp:txBody>
      <dsp:txXfrm>
        <a:off x="1259246" y="944827"/>
        <a:ext cx="1031968" cy="1073679"/>
      </dsp:txXfrm>
    </dsp:sp>
    <dsp:sp modelId="{E3A61809-4321-42A5-8012-AE089134AB8D}">
      <dsp:nvSpPr>
        <dsp:cNvPr id="0" name=""/>
        <dsp:cNvSpPr/>
      </dsp:nvSpPr>
      <dsp:spPr>
        <a:xfrm>
          <a:off x="2404222" y="889000"/>
          <a:ext cx="1143622" cy="1185333"/>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tables</a:t>
          </a:r>
        </a:p>
      </dsp:txBody>
      <dsp:txXfrm>
        <a:off x="2460049" y="944827"/>
        <a:ext cx="1031968" cy="1073679"/>
      </dsp:txXfrm>
    </dsp:sp>
    <dsp:sp modelId="{9A3DD0B1-7486-444C-8A47-F6DF8462BC23}">
      <dsp:nvSpPr>
        <dsp:cNvPr id="0" name=""/>
        <dsp:cNvSpPr/>
      </dsp:nvSpPr>
      <dsp:spPr>
        <a:xfrm>
          <a:off x="3605025" y="889000"/>
          <a:ext cx="1143622" cy="1185333"/>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Remplissage de la nouvelle base avec les données de l'ancienne</a:t>
          </a:r>
        </a:p>
      </dsp:txBody>
      <dsp:txXfrm>
        <a:off x="3660852" y="944827"/>
        <a:ext cx="1031968" cy="1073679"/>
      </dsp:txXfrm>
    </dsp:sp>
    <dsp:sp modelId="{F262FF9C-7CE4-4FC7-9E68-361FCE34EDEF}">
      <dsp:nvSpPr>
        <dsp:cNvPr id="0" name=""/>
        <dsp:cNvSpPr/>
      </dsp:nvSpPr>
      <dsp:spPr>
        <a:xfrm>
          <a:off x="4805829" y="889000"/>
          <a:ext cx="1143622" cy="1185333"/>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formulaires PHP</a:t>
          </a:r>
        </a:p>
      </dsp:txBody>
      <dsp:txXfrm>
        <a:off x="4861656" y="944827"/>
        <a:ext cx="1031968" cy="10736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EE4DC-FEE5-4D81-B49C-D2910B5D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19</Pages>
  <Words>3512</Words>
  <Characters>19321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65</cp:revision>
  <cp:lastPrinted>2016-06-30T10:28:00Z</cp:lastPrinted>
  <dcterms:created xsi:type="dcterms:W3CDTF">2016-07-01T00:50:00Z</dcterms:created>
  <dcterms:modified xsi:type="dcterms:W3CDTF">2018-04-11T08:45:00Z</dcterms:modified>
</cp:coreProperties>
</file>