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E5D" w:rsidRDefault="00053B8E" w:rsidP="00053B8E">
      <w:pPr>
        <w:jc w:val="center"/>
      </w:pPr>
      <w:r>
        <w:t>SUJET PROJET</w:t>
      </w:r>
    </w:p>
    <w:p w:rsidR="00053B8E" w:rsidRDefault="00217EC5" w:rsidP="002A6D7B">
      <w:pPr>
        <w:jc w:val="both"/>
      </w:pPr>
      <w:r>
        <w:t xml:space="preserve">Comme vous avez pu lire précédemment, une des grandes faiblesses du Mouvement de la Paix est l’accession à l’information quand elle existe. En effet, le fait que tout soit décentralisé à travers la France rend les communications difficiles. C’est ici que notre projet prend son sens. Le but est de pouvoir centraliser l’information dans une base de données et de maitriser les accès à cette base de </w:t>
      </w:r>
      <w:r w:rsidR="004B4827">
        <w:t>données</w:t>
      </w:r>
      <w:r>
        <w:t>.</w:t>
      </w:r>
    </w:p>
    <w:p w:rsidR="004B4827" w:rsidRDefault="00217EC5" w:rsidP="004B4827">
      <w:pPr>
        <w:keepNext/>
      </w:pPr>
      <w:r>
        <w:rPr>
          <w:noProof/>
          <w:lang w:eastAsia="fr-FR"/>
        </w:rPr>
        <w:drawing>
          <wp:inline distT="0" distB="0" distL="0" distR="0" wp14:anchorId="14CA9E40" wp14:editId="3C25BA9E">
            <wp:extent cx="5486400" cy="3200400"/>
            <wp:effectExtent l="76200" t="19050" r="95250" b="7620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17EC5" w:rsidRDefault="004B4827" w:rsidP="004B4827">
      <w:pPr>
        <w:pStyle w:val="Lgende"/>
        <w:jc w:val="center"/>
        <w:rPr>
          <w:sz w:val="22"/>
          <w:szCs w:val="22"/>
        </w:rPr>
      </w:pPr>
      <w:r w:rsidRPr="004B4827">
        <w:rPr>
          <w:sz w:val="22"/>
          <w:szCs w:val="22"/>
        </w:rPr>
        <w:t xml:space="preserve">Figure </w:t>
      </w:r>
      <w:r w:rsidRPr="004B4827">
        <w:rPr>
          <w:sz w:val="22"/>
          <w:szCs w:val="22"/>
        </w:rPr>
        <w:fldChar w:fldCharType="begin"/>
      </w:r>
      <w:r w:rsidRPr="004B4827">
        <w:rPr>
          <w:sz w:val="22"/>
          <w:szCs w:val="22"/>
        </w:rPr>
        <w:instrText xml:space="preserve"> SEQ Figure \* ARABIC </w:instrText>
      </w:r>
      <w:r w:rsidRPr="004B4827">
        <w:rPr>
          <w:sz w:val="22"/>
          <w:szCs w:val="22"/>
        </w:rPr>
        <w:fldChar w:fldCharType="separate"/>
      </w:r>
      <w:r w:rsidRPr="004B4827">
        <w:rPr>
          <w:noProof/>
          <w:sz w:val="22"/>
          <w:szCs w:val="22"/>
        </w:rPr>
        <w:t>1</w:t>
      </w:r>
      <w:r w:rsidRPr="004B4827">
        <w:rPr>
          <w:sz w:val="22"/>
          <w:szCs w:val="22"/>
        </w:rPr>
        <w:fldChar w:fldCharType="end"/>
      </w:r>
      <w:r w:rsidRPr="004B4827">
        <w:rPr>
          <w:sz w:val="22"/>
          <w:szCs w:val="22"/>
        </w:rPr>
        <w:t xml:space="preserve"> Étapes du projet</w:t>
      </w:r>
    </w:p>
    <w:p w:rsidR="004B4827" w:rsidRDefault="00B26CE8" w:rsidP="002A6D7B">
      <w:pPr>
        <w:jc w:val="both"/>
      </w:pPr>
      <w:r>
        <w:t>La première étape essentielle est la compréhension du sujet et de pouvoir cerner les attentes de l’organisation. Durant deux semaines, nous avons fait de nombreuses réunions pour y parvenir au mieux. Suite à cela, nous avons dû choisir les outils</w:t>
      </w:r>
      <w:r w:rsidR="002A6D7B">
        <w:t>. Nous avons fait appel à M. ALLARD Tristan pour nous conseiller sur le choix de la base de données à utiliser et comment justifier notre choix par rapport à leur ancien logiciel qui est Microsoft Access.</w:t>
      </w:r>
      <w:r w:rsidR="002A6C55">
        <w:t xml:space="preserve">  Il nous a fallu 2 semaines pour être sûr de nos choix.</w:t>
      </w:r>
    </w:p>
    <w:p w:rsidR="002A6C55" w:rsidRDefault="002A6C55" w:rsidP="002A6D7B">
      <w:pPr>
        <w:jc w:val="both"/>
      </w:pPr>
      <w:r>
        <w:t xml:space="preserve">Vient alors le moment des définitions des différents statuts, des différentes structures qui composent le mouvement. La création du modèle conceptuel de données et de sa documentation ont été les objectifs principaux du projet. Les nombreuses remises en question, réflexions et demande de précisions nous ont amenés à passer environ huit semaines de travail sur ce sujet pour le rendre quasiment définitif. </w:t>
      </w:r>
    </w:p>
    <w:p w:rsidR="00FD15B4" w:rsidRPr="004B4827" w:rsidRDefault="002A6C55" w:rsidP="002A6D7B">
      <w:pPr>
        <w:jc w:val="both"/>
      </w:pPr>
      <w:r>
        <w:t xml:space="preserve">Une fois notre MCD créé, nous avons construit nos tables </w:t>
      </w:r>
      <w:r w:rsidR="001D764C">
        <w:t>et nous avons construit des parseurs</w:t>
      </w:r>
      <w:r w:rsidR="00FD15B4">
        <w:t xml:space="preserve"> en JAVA qui permettent de récupérer les données de l’ancienne base pour les mettre dans la nouvelle. Après nos premiers remplissages, des formulaires PHP ont pu être créés pour la création et la recherche des principaux composants du mouvement durant les 4 dernières semaines. Enfin nous avons réservé 1 semaine et </w:t>
      </w:r>
      <w:bookmarkStart w:id="0" w:name="_GoBack"/>
      <w:bookmarkEnd w:id="0"/>
      <w:r w:rsidR="00971EB2">
        <w:t>demie</w:t>
      </w:r>
      <w:r w:rsidR="00FD15B4">
        <w:t xml:space="preserve"> pour la rédaction du rapport et la préparation de la soutenance.</w:t>
      </w:r>
    </w:p>
    <w:sectPr w:rsidR="00FD15B4" w:rsidRPr="004B48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B8E"/>
    <w:rsid w:val="00053B8E"/>
    <w:rsid w:val="001D764C"/>
    <w:rsid w:val="00217EC5"/>
    <w:rsid w:val="002A6C55"/>
    <w:rsid w:val="002A6D7B"/>
    <w:rsid w:val="004B4827"/>
    <w:rsid w:val="00971EB2"/>
    <w:rsid w:val="00B26CE8"/>
    <w:rsid w:val="00CE1E5D"/>
    <w:rsid w:val="00FD1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17E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7EC5"/>
    <w:rPr>
      <w:rFonts w:ascii="Tahoma" w:hAnsi="Tahoma" w:cs="Tahoma"/>
      <w:sz w:val="16"/>
      <w:szCs w:val="16"/>
    </w:rPr>
  </w:style>
  <w:style w:type="paragraph" w:styleId="Lgende">
    <w:name w:val="caption"/>
    <w:basedOn w:val="Normal"/>
    <w:next w:val="Normal"/>
    <w:uiPriority w:val="35"/>
    <w:unhideWhenUsed/>
    <w:qFormat/>
    <w:rsid w:val="004B482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17E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7EC5"/>
    <w:rPr>
      <w:rFonts w:ascii="Tahoma" w:hAnsi="Tahoma" w:cs="Tahoma"/>
      <w:sz w:val="16"/>
      <w:szCs w:val="16"/>
    </w:rPr>
  </w:style>
  <w:style w:type="paragraph" w:styleId="Lgende">
    <w:name w:val="caption"/>
    <w:basedOn w:val="Normal"/>
    <w:next w:val="Normal"/>
    <w:uiPriority w:val="35"/>
    <w:unhideWhenUsed/>
    <w:qFormat/>
    <w:rsid w:val="004B482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DD33F5-A506-4005-9355-899044709DF7}" type="doc">
      <dgm:prSet loTypeId="urn:microsoft.com/office/officeart/2005/8/layout/hProcess9" loCatId="process" qsTypeId="urn:microsoft.com/office/officeart/2005/8/quickstyle/simple5" qsCatId="simple" csTypeId="urn:microsoft.com/office/officeart/2005/8/colors/accent1_3" csCatId="accent1" phldr="1"/>
      <dgm:spPr/>
      <dgm:t>
        <a:bodyPr/>
        <a:lstStyle/>
        <a:p>
          <a:endParaRPr lang="fr-FR"/>
        </a:p>
      </dgm:t>
    </dgm:pt>
    <dgm:pt modelId="{8351F5F6-A8E7-464E-BF1A-45E7899810F9}">
      <dgm:prSet phldrT="[Texte]"/>
      <dgm:spPr/>
      <dgm:t>
        <a:bodyPr/>
        <a:lstStyle/>
        <a:p>
          <a:r>
            <a:rPr lang="fr-FR"/>
            <a:t>Choix des outils</a:t>
          </a:r>
        </a:p>
      </dgm:t>
    </dgm:pt>
    <dgm:pt modelId="{4D27A9D2-C7BF-44DF-BBA6-47C77A193390}" type="parTrans" cxnId="{20EEE08A-7E85-4441-9C35-02B4C760D000}">
      <dgm:prSet/>
      <dgm:spPr/>
      <dgm:t>
        <a:bodyPr/>
        <a:lstStyle/>
        <a:p>
          <a:endParaRPr lang="fr-FR"/>
        </a:p>
      </dgm:t>
    </dgm:pt>
    <dgm:pt modelId="{E8DCF678-7F4E-4B9D-A327-0B6C4A1F6731}" type="sibTrans" cxnId="{20EEE08A-7E85-4441-9C35-02B4C760D000}">
      <dgm:prSet/>
      <dgm:spPr/>
      <dgm:t>
        <a:bodyPr/>
        <a:lstStyle/>
        <a:p>
          <a:endParaRPr lang="fr-FR"/>
        </a:p>
      </dgm:t>
    </dgm:pt>
    <dgm:pt modelId="{92DD4BC0-BF87-4571-9F13-84B1D481E550}">
      <dgm:prSet phldrT="[Texte]"/>
      <dgm:spPr/>
      <dgm:t>
        <a:bodyPr/>
        <a:lstStyle/>
        <a:p>
          <a:r>
            <a:rPr lang="fr-FR"/>
            <a:t>Analyse et création du diagramme et de sa documentation</a:t>
          </a:r>
        </a:p>
      </dgm:t>
    </dgm:pt>
    <dgm:pt modelId="{926A01FA-DDE5-4BD4-97B8-5981DFAA1EFD}" type="parTrans" cxnId="{10B4E63F-EA7E-4D99-AF55-9D4EB4737B3E}">
      <dgm:prSet/>
      <dgm:spPr/>
      <dgm:t>
        <a:bodyPr/>
        <a:lstStyle/>
        <a:p>
          <a:endParaRPr lang="fr-FR"/>
        </a:p>
      </dgm:t>
    </dgm:pt>
    <dgm:pt modelId="{085B57E8-14B9-46CD-8E80-EB6822192B72}" type="sibTrans" cxnId="{10B4E63F-EA7E-4D99-AF55-9D4EB4737B3E}">
      <dgm:prSet/>
      <dgm:spPr/>
      <dgm:t>
        <a:bodyPr/>
        <a:lstStyle/>
        <a:p>
          <a:endParaRPr lang="fr-FR"/>
        </a:p>
      </dgm:t>
    </dgm:pt>
    <dgm:pt modelId="{6DCAD544-AC3D-4322-811F-A573C4A81545}">
      <dgm:prSet phldrT="[Texte]"/>
      <dgm:spPr/>
      <dgm:t>
        <a:bodyPr/>
        <a:lstStyle/>
        <a:p>
          <a:r>
            <a:rPr lang="fr-FR"/>
            <a:t>Création des tables</a:t>
          </a:r>
        </a:p>
      </dgm:t>
    </dgm:pt>
    <dgm:pt modelId="{A2CE4D37-6678-4C31-AD76-D8B4CF022CC3}" type="parTrans" cxnId="{961947F7-D83A-4575-8DF8-30F4EB15B353}">
      <dgm:prSet/>
      <dgm:spPr/>
      <dgm:t>
        <a:bodyPr/>
        <a:lstStyle/>
        <a:p>
          <a:endParaRPr lang="fr-FR"/>
        </a:p>
      </dgm:t>
    </dgm:pt>
    <dgm:pt modelId="{47E0CFDD-929E-49C2-BF68-B3167078C770}" type="sibTrans" cxnId="{961947F7-D83A-4575-8DF8-30F4EB15B353}">
      <dgm:prSet/>
      <dgm:spPr/>
      <dgm:t>
        <a:bodyPr/>
        <a:lstStyle/>
        <a:p>
          <a:endParaRPr lang="fr-FR"/>
        </a:p>
      </dgm:t>
    </dgm:pt>
    <dgm:pt modelId="{811B988B-6471-4E83-B78B-AF468BDE3A7C}">
      <dgm:prSet/>
      <dgm:spPr/>
      <dgm:t>
        <a:bodyPr/>
        <a:lstStyle/>
        <a:p>
          <a:r>
            <a:rPr lang="fr-FR"/>
            <a:t>Remplissage de la nouvelle base avec les données de l'ancienne</a:t>
          </a:r>
        </a:p>
      </dgm:t>
    </dgm:pt>
    <dgm:pt modelId="{043B0DE5-25B8-4A7E-8DF2-1A934C2D2ABB}" type="parTrans" cxnId="{17DA8E68-1D17-43B4-9283-1F9AEBB8A0F7}">
      <dgm:prSet/>
      <dgm:spPr/>
      <dgm:t>
        <a:bodyPr/>
        <a:lstStyle/>
        <a:p>
          <a:endParaRPr lang="fr-FR"/>
        </a:p>
      </dgm:t>
    </dgm:pt>
    <dgm:pt modelId="{F90E0EAD-D7A6-43BF-8C60-3B0C0CE3C370}" type="sibTrans" cxnId="{17DA8E68-1D17-43B4-9283-1F9AEBB8A0F7}">
      <dgm:prSet/>
      <dgm:spPr/>
      <dgm:t>
        <a:bodyPr/>
        <a:lstStyle/>
        <a:p>
          <a:endParaRPr lang="fr-FR"/>
        </a:p>
      </dgm:t>
    </dgm:pt>
    <dgm:pt modelId="{1436B304-4028-4A6E-A528-E551C84510B3}">
      <dgm:prSet/>
      <dgm:spPr/>
      <dgm:t>
        <a:bodyPr/>
        <a:lstStyle/>
        <a:p>
          <a:r>
            <a:rPr lang="fr-FR"/>
            <a:t>Création des formulaires PHP</a:t>
          </a:r>
        </a:p>
      </dgm:t>
    </dgm:pt>
    <dgm:pt modelId="{B09156C5-88D0-46A1-8705-CA0E76A0E526}" type="parTrans" cxnId="{8A5E40F6-6773-42CA-A53D-AD3800864FC8}">
      <dgm:prSet/>
      <dgm:spPr/>
      <dgm:t>
        <a:bodyPr/>
        <a:lstStyle/>
        <a:p>
          <a:endParaRPr lang="fr-FR"/>
        </a:p>
      </dgm:t>
    </dgm:pt>
    <dgm:pt modelId="{C9AE2123-AB61-4150-BABB-454F6162C0CF}" type="sibTrans" cxnId="{8A5E40F6-6773-42CA-A53D-AD3800864FC8}">
      <dgm:prSet/>
      <dgm:spPr/>
      <dgm:t>
        <a:bodyPr/>
        <a:lstStyle/>
        <a:p>
          <a:endParaRPr lang="fr-FR"/>
        </a:p>
      </dgm:t>
    </dgm:pt>
    <dgm:pt modelId="{844061B1-AD88-4317-853A-931E60712E38}" type="pres">
      <dgm:prSet presAssocID="{70DD33F5-A506-4005-9355-899044709DF7}" presName="CompostProcess" presStyleCnt="0">
        <dgm:presLayoutVars>
          <dgm:dir/>
          <dgm:resizeHandles val="exact"/>
        </dgm:presLayoutVars>
      </dgm:prSet>
      <dgm:spPr/>
    </dgm:pt>
    <dgm:pt modelId="{B241C7E5-0C93-48AE-B215-6EAFEA28F233}" type="pres">
      <dgm:prSet presAssocID="{70DD33F5-A506-4005-9355-899044709DF7}" presName="arrow" presStyleLbl="bgShp" presStyleIdx="0" presStyleCnt="1" custScaleX="117647"/>
      <dgm:spPr/>
    </dgm:pt>
    <dgm:pt modelId="{1D59AC3E-9EC0-4211-8311-B17CEA238751}" type="pres">
      <dgm:prSet presAssocID="{70DD33F5-A506-4005-9355-899044709DF7}" presName="linearProcess" presStyleCnt="0"/>
      <dgm:spPr/>
    </dgm:pt>
    <dgm:pt modelId="{76C7A206-0F23-4546-A70C-A4D7CEAE2F16}" type="pres">
      <dgm:prSet presAssocID="{8351F5F6-A8E7-464E-BF1A-45E7899810F9}" presName="textNode" presStyleLbl="node1" presStyleIdx="0" presStyleCnt="5">
        <dgm:presLayoutVars>
          <dgm:bulletEnabled val="1"/>
        </dgm:presLayoutVars>
      </dgm:prSet>
      <dgm:spPr/>
      <dgm:t>
        <a:bodyPr/>
        <a:lstStyle/>
        <a:p>
          <a:endParaRPr lang="fr-FR"/>
        </a:p>
      </dgm:t>
    </dgm:pt>
    <dgm:pt modelId="{27BE32C1-70D5-4396-9BF1-D5A72FA89A92}" type="pres">
      <dgm:prSet presAssocID="{E8DCF678-7F4E-4B9D-A327-0B6C4A1F6731}" presName="sibTrans" presStyleCnt="0"/>
      <dgm:spPr/>
    </dgm:pt>
    <dgm:pt modelId="{F17773CB-FD19-45FE-BFA1-1B60E72AF834}" type="pres">
      <dgm:prSet presAssocID="{92DD4BC0-BF87-4571-9F13-84B1D481E550}" presName="textNode" presStyleLbl="node1" presStyleIdx="1" presStyleCnt="5">
        <dgm:presLayoutVars>
          <dgm:bulletEnabled val="1"/>
        </dgm:presLayoutVars>
      </dgm:prSet>
      <dgm:spPr/>
      <dgm:t>
        <a:bodyPr/>
        <a:lstStyle/>
        <a:p>
          <a:endParaRPr lang="fr-FR"/>
        </a:p>
      </dgm:t>
    </dgm:pt>
    <dgm:pt modelId="{328AD6BA-ABC1-42C2-89EA-1D3107451AA2}" type="pres">
      <dgm:prSet presAssocID="{085B57E8-14B9-46CD-8E80-EB6822192B72}" presName="sibTrans" presStyleCnt="0"/>
      <dgm:spPr/>
    </dgm:pt>
    <dgm:pt modelId="{E3A61809-4321-42A5-8012-AE089134AB8D}" type="pres">
      <dgm:prSet presAssocID="{6DCAD544-AC3D-4322-811F-A573C4A81545}" presName="textNode" presStyleLbl="node1" presStyleIdx="2" presStyleCnt="5">
        <dgm:presLayoutVars>
          <dgm:bulletEnabled val="1"/>
        </dgm:presLayoutVars>
      </dgm:prSet>
      <dgm:spPr/>
    </dgm:pt>
    <dgm:pt modelId="{01D9C3E8-037A-4CF5-98F3-5CC7493D7AB1}" type="pres">
      <dgm:prSet presAssocID="{47E0CFDD-929E-49C2-BF68-B3167078C770}" presName="sibTrans" presStyleCnt="0"/>
      <dgm:spPr/>
    </dgm:pt>
    <dgm:pt modelId="{9A3DD0B1-7486-444C-8A47-F6DF8462BC23}" type="pres">
      <dgm:prSet presAssocID="{811B988B-6471-4E83-B78B-AF468BDE3A7C}" presName="textNode" presStyleLbl="node1" presStyleIdx="3" presStyleCnt="5">
        <dgm:presLayoutVars>
          <dgm:bulletEnabled val="1"/>
        </dgm:presLayoutVars>
      </dgm:prSet>
      <dgm:spPr/>
      <dgm:t>
        <a:bodyPr/>
        <a:lstStyle/>
        <a:p>
          <a:endParaRPr lang="fr-FR"/>
        </a:p>
      </dgm:t>
    </dgm:pt>
    <dgm:pt modelId="{E8C53600-2D4B-4D94-90E3-F8F78571775C}" type="pres">
      <dgm:prSet presAssocID="{F90E0EAD-D7A6-43BF-8C60-3B0C0CE3C370}" presName="sibTrans" presStyleCnt="0"/>
      <dgm:spPr/>
    </dgm:pt>
    <dgm:pt modelId="{F262FF9C-7CE4-4FC7-9E68-361FCE34EDEF}" type="pres">
      <dgm:prSet presAssocID="{1436B304-4028-4A6E-A528-E551C84510B3}" presName="textNode" presStyleLbl="node1" presStyleIdx="4" presStyleCnt="5">
        <dgm:presLayoutVars>
          <dgm:bulletEnabled val="1"/>
        </dgm:presLayoutVars>
      </dgm:prSet>
      <dgm:spPr/>
    </dgm:pt>
  </dgm:ptLst>
  <dgm:cxnLst>
    <dgm:cxn modelId="{03C64918-0E57-4355-852E-5A8D071533D0}" type="presOf" srcId="{8351F5F6-A8E7-464E-BF1A-45E7899810F9}" destId="{76C7A206-0F23-4546-A70C-A4D7CEAE2F16}" srcOrd="0" destOrd="0" presId="urn:microsoft.com/office/officeart/2005/8/layout/hProcess9"/>
    <dgm:cxn modelId="{6578485D-7D2B-4475-ABA4-88A111ABAE9F}" type="presOf" srcId="{92DD4BC0-BF87-4571-9F13-84B1D481E550}" destId="{F17773CB-FD19-45FE-BFA1-1B60E72AF834}" srcOrd="0" destOrd="0" presId="urn:microsoft.com/office/officeart/2005/8/layout/hProcess9"/>
    <dgm:cxn modelId="{10B4E63F-EA7E-4D99-AF55-9D4EB4737B3E}" srcId="{70DD33F5-A506-4005-9355-899044709DF7}" destId="{92DD4BC0-BF87-4571-9F13-84B1D481E550}" srcOrd="1" destOrd="0" parTransId="{926A01FA-DDE5-4BD4-97B8-5981DFAA1EFD}" sibTransId="{085B57E8-14B9-46CD-8E80-EB6822192B72}"/>
    <dgm:cxn modelId="{F4E95109-D79D-4FBC-BAAA-EDE79F4C768A}" type="presOf" srcId="{6DCAD544-AC3D-4322-811F-A573C4A81545}" destId="{E3A61809-4321-42A5-8012-AE089134AB8D}" srcOrd="0" destOrd="0" presId="urn:microsoft.com/office/officeart/2005/8/layout/hProcess9"/>
    <dgm:cxn modelId="{60BB5053-BE9C-4439-8F5E-2E799DF1F970}" type="presOf" srcId="{1436B304-4028-4A6E-A528-E551C84510B3}" destId="{F262FF9C-7CE4-4FC7-9E68-361FCE34EDEF}" srcOrd="0" destOrd="0" presId="urn:microsoft.com/office/officeart/2005/8/layout/hProcess9"/>
    <dgm:cxn modelId="{CB36E507-3153-4504-ABC0-630770D2A4E2}" type="presOf" srcId="{70DD33F5-A506-4005-9355-899044709DF7}" destId="{844061B1-AD88-4317-853A-931E60712E38}" srcOrd="0" destOrd="0" presId="urn:microsoft.com/office/officeart/2005/8/layout/hProcess9"/>
    <dgm:cxn modelId="{8A5E40F6-6773-42CA-A53D-AD3800864FC8}" srcId="{70DD33F5-A506-4005-9355-899044709DF7}" destId="{1436B304-4028-4A6E-A528-E551C84510B3}" srcOrd="4" destOrd="0" parTransId="{B09156C5-88D0-46A1-8705-CA0E76A0E526}" sibTransId="{C9AE2123-AB61-4150-BABB-454F6162C0CF}"/>
    <dgm:cxn modelId="{AD6AA8AA-E815-4D7B-A766-FCAB725CE4B2}" type="presOf" srcId="{811B988B-6471-4E83-B78B-AF468BDE3A7C}" destId="{9A3DD0B1-7486-444C-8A47-F6DF8462BC23}" srcOrd="0" destOrd="0" presId="urn:microsoft.com/office/officeart/2005/8/layout/hProcess9"/>
    <dgm:cxn modelId="{17DA8E68-1D17-43B4-9283-1F9AEBB8A0F7}" srcId="{70DD33F5-A506-4005-9355-899044709DF7}" destId="{811B988B-6471-4E83-B78B-AF468BDE3A7C}" srcOrd="3" destOrd="0" parTransId="{043B0DE5-25B8-4A7E-8DF2-1A934C2D2ABB}" sibTransId="{F90E0EAD-D7A6-43BF-8C60-3B0C0CE3C370}"/>
    <dgm:cxn modelId="{961947F7-D83A-4575-8DF8-30F4EB15B353}" srcId="{70DD33F5-A506-4005-9355-899044709DF7}" destId="{6DCAD544-AC3D-4322-811F-A573C4A81545}" srcOrd="2" destOrd="0" parTransId="{A2CE4D37-6678-4C31-AD76-D8B4CF022CC3}" sibTransId="{47E0CFDD-929E-49C2-BF68-B3167078C770}"/>
    <dgm:cxn modelId="{20EEE08A-7E85-4441-9C35-02B4C760D000}" srcId="{70DD33F5-A506-4005-9355-899044709DF7}" destId="{8351F5F6-A8E7-464E-BF1A-45E7899810F9}" srcOrd="0" destOrd="0" parTransId="{4D27A9D2-C7BF-44DF-BBA6-47C77A193390}" sibTransId="{E8DCF678-7F4E-4B9D-A327-0B6C4A1F6731}"/>
    <dgm:cxn modelId="{52617580-CF6A-468A-9E55-9E66FB0BD880}" type="presParOf" srcId="{844061B1-AD88-4317-853A-931E60712E38}" destId="{B241C7E5-0C93-48AE-B215-6EAFEA28F233}" srcOrd="0" destOrd="0" presId="urn:microsoft.com/office/officeart/2005/8/layout/hProcess9"/>
    <dgm:cxn modelId="{5A952227-8E4D-41F2-9C9E-73E341170783}" type="presParOf" srcId="{844061B1-AD88-4317-853A-931E60712E38}" destId="{1D59AC3E-9EC0-4211-8311-B17CEA238751}" srcOrd="1" destOrd="0" presId="urn:microsoft.com/office/officeart/2005/8/layout/hProcess9"/>
    <dgm:cxn modelId="{389A12C0-1851-42BB-99EC-2B2B7FDBDFA1}" type="presParOf" srcId="{1D59AC3E-9EC0-4211-8311-B17CEA238751}" destId="{76C7A206-0F23-4546-A70C-A4D7CEAE2F16}" srcOrd="0" destOrd="0" presId="urn:microsoft.com/office/officeart/2005/8/layout/hProcess9"/>
    <dgm:cxn modelId="{CA1C7BBE-ED0E-497C-9F0F-A0CC599201D0}" type="presParOf" srcId="{1D59AC3E-9EC0-4211-8311-B17CEA238751}" destId="{27BE32C1-70D5-4396-9BF1-D5A72FA89A92}" srcOrd="1" destOrd="0" presId="urn:microsoft.com/office/officeart/2005/8/layout/hProcess9"/>
    <dgm:cxn modelId="{10A88D49-ECF5-4B70-8984-42CCB3CC8B6D}" type="presParOf" srcId="{1D59AC3E-9EC0-4211-8311-B17CEA238751}" destId="{F17773CB-FD19-45FE-BFA1-1B60E72AF834}" srcOrd="2" destOrd="0" presId="urn:microsoft.com/office/officeart/2005/8/layout/hProcess9"/>
    <dgm:cxn modelId="{EF3A11F2-814E-480F-A894-F3EF8D306C46}" type="presParOf" srcId="{1D59AC3E-9EC0-4211-8311-B17CEA238751}" destId="{328AD6BA-ABC1-42C2-89EA-1D3107451AA2}" srcOrd="3" destOrd="0" presId="urn:microsoft.com/office/officeart/2005/8/layout/hProcess9"/>
    <dgm:cxn modelId="{C956951D-B228-4D87-AB22-70D20D4C5DA4}" type="presParOf" srcId="{1D59AC3E-9EC0-4211-8311-B17CEA238751}" destId="{E3A61809-4321-42A5-8012-AE089134AB8D}" srcOrd="4" destOrd="0" presId="urn:microsoft.com/office/officeart/2005/8/layout/hProcess9"/>
    <dgm:cxn modelId="{99668638-0517-49F9-92D2-242F949699A1}" type="presParOf" srcId="{1D59AC3E-9EC0-4211-8311-B17CEA238751}" destId="{01D9C3E8-037A-4CF5-98F3-5CC7493D7AB1}" srcOrd="5" destOrd="0" presId="urn:microsoft.com/office/officeart/2005/8/layout/hProcess9"/>
    <dgm:cxn modelId="{D07E9F10-C60A-4EB4-AFFD-D153CBFE8E7D}" type="presParOf" srcId="{1D59AC3E-9EC0-4211-8311-B17CEA238751}" destId="{9A3DD0B1-7486-444C-8A47-F6DF8462BC23}" srcOrd="6" destOrd="0" presId="urn:microsoft.com/office/officeart/2005/8/layout/hProcess9"/>
    <dgm:cxn modelId="{38926741-C924-4EB0-9649-CC30FB58B91B}" type="presParOf" srcId="{1D59AC3E-9EC0-4211-8311-B17CEA238751}" destId="{E8C53600-2D4B-4D94-90E3-F8F78571775C}" srcOrd="7" destOrd="0" presId="urn:microsoft.com/office/officeart/2005/8/layout/hProcess9"/>
    <dgm:cxn modelId="{780C8DA5-84B2-4D51-9F52-D072808BD486}" type="presParOf" srcId="{1D59AC3E-9EC0-4211-8311-B17CEA238751}" destId="{F262FF9C-7CE4-4FC7-9E68-361FCE34EDEF}" srcOrd="8"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1C7E5-0C93-48AE-B215-6EAFEA28F233}">
      <dsp:nvSpPr>
        <dsp:cNvPr id="0" name=""/>
        <dsp:cNvSpPr/>
      </dsp:nvSpPr>
      <dsp:spPr>
        <a:xfrm>
          <a:off x="1" y="0"/>
          <a:ext cx="5486397" cy="3200400"/>
        </a:xfrm>
        <a:prstGeom prst="rightArrow">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76C7A206-0F23-4546-A70C-A4D7CEAE2F16}">
      <dsp:nvSpPr>
        <dsp:cNvPr id="0" name=""/>
        <dsp:cNvSpPr/>
      </dsp:nvSpPr>
      <dsp:spPr>
        <a:xfrm>
          <a:off x="2411" y="960120"/>
          <a:ext cx="1054149" cy="1280160"/>
        </a:xfrm>
        <a:prstGeom prst="round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Choix des outils</a:t>
          </a:r>
        </a:p>
      </dsp:txBody>
      <dsp:txXfrm>
        <a:off x="53870" y="1011579"/>
        <a:ext cx="951231" cy="1177242"/>
      </dsp:txXfrm>
    </dsp:sp>
    <dsp:sp modelId="{F17773CB-FD19-45FE-BFA1-1B60E72AF834}">
      <dsp:nvSpPr>
        <dsp:cNvPr id="0" name=""/>
        <dsp:cNvSpPr/>
      </dsp:nvSpPr>
      <dsp:spPr>
        <a:xfrm>
          <a:off x="1109268" y="960120"/>
          <a:ext cx="1054149" cy="1280160"/>
        </a:xfrm>
        <a:prstGeom prst="roundRect">
          <a:avLst/>
        </a:prstGeom>
        <a:gradFill rotWithShape="0">
          <a:gsLst>
            <a:gs pos="0">
              <a:schemeClr val="accent1">
                <a:shade val="80000"/>
                <a:hueOff val="76561"/>
                <a:satOff val="-1098"/>
                <a:lumOff val="6404"/>
                <a:alphaOff val="0"/>
                <a:shade val="51000"/>
                <a:satMod val="130000"/>
              </a:schemeClr>
            </a:gs>
            <a:gs pos="80000">
              <a:schemeClr val="accent1">
                <a:shade val="80000"/>
                <a:hueOff val="76561"/>
                <a:satOff val="-1098"/>
                <a:lumOff val="6404"/>
                <a:alphaOff val="0"/>
                <a:shade val="93000"/>
                <a:satMod val="130000"/>
              </a:schemeClr>
            </a:gs>
            <a:gs pos="100000">
              <a:schemeClr val="accent1">
                <a:shade val="80000"/>
                <a:hueOff val="76561"/>
                <a:satOff val="-1098"/>
                <a:lumOff val="640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Analyse et création du diagramme et de sa documentation</a:t>
          </a:r>
        </a:p>
      </dsp:txBody>
      <dsp:txXfrm>
        <a:off x="1160727" y="1011579"/>
        <a:ext cx="951231" cy="1177242"/>
      </dsp:txXfrm>
    </dsp:sp>
    <dsp:sp modelId="{E3A61809-4321-42A5-8012-AE089134AB8D}">
      <dsp:nvSpPr>
        <dsp:cNvPr id="0" name=""/>
        <dsp:cNvSpPr/>
      </dsp:nvSpPr>
      <dsp:spPr>
        <a:xfrm>
          <a:off x="2216125" y="960120"/>
          <a:ext cx="1054149" cy="1280160"/>
        </a:xfrm>
        <a:prstGeom prst="roundRect">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Création des tables</a:t>
          </a:r>
        </a:p>
      </dsp:txBody>
      <dsp:txXfrm>
        <a:off x="2267584" y="1011579"/>
        <a:ext cx="951231" cy="1177242"/>
      </dsp:txXfrm>
    </dsp:sp>
    <dsp:sp modelId="{9A3DD0B1-7486-444C-8A47-F6DF8462BC23}">
      <dsp:nvSpPr>
        <dsp:cNvPr id="0" name=""/>
        <dsp:cNvSpPr/>
      </dsp:nvSpPr>
      <dsp:spPr>
        <a:xfrm>
          <a:off x="3322982" y="960120"/>
          <a:ext cx="1054149" cy="1280160"/>
        </a:xfrm>
        <a:prstGeom prst="roundRect">
          <a:avLst/>
        </a:prstGeom>
        <a:gradFill rotWithShape="0">
          <a:gsLst>
            <a:gs pos="0">
              <a:schemeClr val="accent1">
                <a:shade val="80000"/>
                <a:hueOff val="229684"/>
                <a:satOff val="-3294"/>
                <a:lumOff val="19211"/>
                <a:alphaOff val="0"/>
                <a:shade val="51000"/>
                <a:satMod val="130000"/>
              </a:schemeClr>
            </a:gs>
            <a:gs pos="80000">
              <a:schemeClr val="accent1">
                <a:shade val="80000"/>
                <a:hueOff val="229684"/>
                <a:satOff val="-3294"/>
                <a:lumOff val="19211"/>
                <a:alphaOff val="0"/>
                <a:shade val="93000"/>
                <a:satMod val="130000"/>
              </a:schemeClr>
            </a:gs>
            <a:gs pos="100000">
              <a:schemeClr val="accent1">
                <a:shade val="80000"/>
                <a:hueOff val="229684"/>
                <a:satOff val="-3294"/>
                <a:lumOff val="1921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Remplissage de la nouvelle base avec les données de l'ancienne</a:t>
          </a:r>
        </a:p>
      </dsp:txBody>
      <dsp:txXfrm>
        <a:off x="3374441" y="1011579"/>
        <a:ext cx="951231" cy="1177242"/>
      </dsp:txXfrm>
    </dsp:sp>
    <dsp:sp modelId="{F262FF9C-7CE4-4FC7-9E68-361FCE34EDEF}">
      <dsp:nvSpPr>
        <dsp:cNvPr id="0" name=""/>
        <dsp:cNvSpPr/>
      </dsp:nvSpPr>
      <dsp:spPr>
        <a:xfrm>
          <a:off x="4429839" y="960120"/>
          <a:ext cx="1054149" cy="1280160"/>
        </a:xfrm>
        <a:prstGeom prst="roundRect">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Création des formulaires PHP</a:t>
          </a:r>
        </a:p>
      </dsp:txBody>
      <dsp:txXfrm>
        <a:off x="4481298" y="1011579"/>
        <a:ext cx="951231" cy="117724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287</Words>
  <Characters>1582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c:creator>
  <cp:lastModifiedBy>Alexis ....</cp:lastModifiedBy>
  <cp:revision>2</cp:revision>
  <dcterms:created xsi:type="dcterms:W3CDTF">2018-04-10T12:42:00Z</dcterms:created>
  <dcterms:modified xsi:type="dcterms:W3CDTF">2018-04-10T14:07:00Z</dcterms:modified>
</cp:coreProperties>
</file>