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Look w:val="04A0" w:firstRow="1" w:lastRow="0" w:firstColumn="1" w:lastColumn="0" w:noHBand="0" w:noVBand="1"/>
      </w:tblPr>
      <w:tblGrid>
        <w:gridCol w:w="516"/>
        <w:gridCol w:w="8546"/>
      </w:tblGrid>
      <w:tr w:rsidR="006D4625" w:rsidRPr="003A406D" w14:paraId="49F59700" w14:textId="77777777" w:rsidTr="00041967">
        <w:tc>
          <w:tcPr>
            <w:tcW w:w="9062" w:type="dxa"/>
            <w:gridSpan w:val="2"/>
            <w:shd w:val="clear" w:color="auto" w:fill="D9E2F3" w:themeFill="accent1" w:themeFillTint="33"/>
          </w:tcPr>
          <w:p w14:paraId="4E0FA9E5" w14:textId="61A1A06D" w:rsidR="006D4625" w:rsidRPr="006D4625" w:rsidRDefault="002822E4" w:rsidP="00041967">
            <w:pPr>
              <w:rPr>
                <w:b/>
                <w:sz w:val="32"/>
                <w:szCs w:val="32"/>
                <w:lang w:val="en-US"/>
              </w:rPr>
            </w:pPr>
            <w:r>
              <w:rPr>
                <w:b/>
                <w:sz w:val="32"/>
                <w:szCs w:val="32"/>
                <w:lang w:val="en-US"/>
              </w:rPr>
              <w:t>General information</w:t>
            </w:r>
          </w:p>
        </w:tc>
      </w:tr>
      <w:tr w:rsidR="006D4625" w:rsidRPr="00664219" w14:paraId="6FC70962" w14:textId="77777777" w:rsidTr="00C14A76">
        <w:tc>
          <w:tcPr>
            <w:tcW w:w="516" w:type="dxa"/>
          </w:tcPr>
          <w:p w14:paraId="4FEC1580" w14:textId="2C8C8477" w:rsidR="006D4625" w:rsidRPr="003A406D" w:rsidRDefault="006D4625" w:rsidP="006D4625">
            <w:r w:rsidRPr="003A406D">
              <w:t>1.</w:t>
            </w:r>
          </w:p>
        </w:tc>
        <w:tc>
          <w:tcPr>
            <w:tcW w:w="8546" w:type="dxa"/>
          </w:tcPr>
          <w:p w14:paraId="3C5C8FED" w14:textId="77777777" w:rsidR="006D4625" w:rsidRDefault="006D4625" w:rsidP="006D4625">
            <w:pPr>
              <w:rPr>
                <w:b/>
                <w:lang w:val="en-US"/>
              </w:rPr>
            </w:pPr>
            <w:r w:rsidRPr="003A406D">
              <w:rPr>
                <w:b/>
                <w:lang w:val="en-US"/>
              </w:rPr>
              <w:t>*</w:t>
            </w:r>
            <w:r w:rsidR="001C1C8A" w:rsidRPr="001C1C8A">
              <w:rPr>
                <w:b/>
                <w:lang w:val="en-US"/>
              </w:rPr>
              <w:t xml:space="preserve">U-REACH </w:t>
            </w:r>
            <w:r w:rsidRPr="003A406D">
              <w:rPr>
                <w:b/>
                <w:lang w:val="en-US"/>
              </w:rPr>
              <w:t>title</w:t>
            </w:r>
          </w:p>
          <w:p w14:paraId="2F01B69A" w14:textId="3DF3125E" w:rsidR="001C1C8A" w:rsidRPr="003A406D" w:rsidRDefault="001C1C8A" w:rsidP="006D4625">
            <w:pPr>
              <w:rPr>
                <w:b/>
                <w:lang w:val="en-US"/>
              </w:rPr>
            </w:pPr>
            <w:r w:rsidRPr="001C1C8A">
              <w:rPr>
                <w:color w:val="D0CECE" w:themeColor="background2" w:themeShade="E6"/>
                <w:lang w:val="en-US"/>
              </w:rPr>
              <w:t xml:space="preserve">Indicate the name of your U-REACH project. </w:t>
            </w:r>
          </w:p>
        </w:tc>
      </w:tr>
      <w:tr w:rsidR="006D4625" w:rsidRPr="00664219" w14:paraId="69D06EC3" w14:textId="77777777" w:rsidTr="00C14A76">
        <w:tc>
          <w:tcPr>
            <w:tcW w:w="516" w:type="dxa"/>
          </w:tcPr>
          <w:p w14:paraId="6DAEA88C" w14:textId="59A7C312" w:rsidR="006D4625" w:rsidRPr="003A406D" w:rsidRDefault="006D4625" w:rsidP="006D4625">
            <w:pPr>
              <w:rPr>
                <w:lang w:val="en-US"/>
              </w:rPr>
            </w:pPr>
          </w:p>
        </w:tc>
        <w:tc>
          <w:tcPr>
            <w:tcW w:w="8546" w:type="dxa"/>
          </w:tcPr>
          <w:p w14:paraId="608502FC" w14:textId="70FAE7DC" w:rsidR="006D4625" w:rsidRPr="00D14626" w:rsidRDefault="006C3CC4" w:rsidP="006D4625">
            <w:pPr>
              <w:rPr>
                <w:lang w:val="en-US"/>
              </w:rPr>
            </w:pPr>
            <w:r>
              <w:rPr>
                <w:lang w:val="en-US"/>
              </w:rPr>
              <w:t>I</w:t>
            </w:r>
            <w:r w:rsidRPr="006C3CC4">
              <w:rPr>
                <w:lang w:val="en-US"/>
              </w:rPr>
              <w:t>nterventions for individuals with attention-deficit/hyperactivity disorder (ADHD): an umbrella review</w:t>
            </w:r>
          </w:p>
        </w:tc>
      </w:tr>
      <w:tr w:rsidR="006D4625" w:rsidRPr="00664219" w14:paraId="58DADE4B" w14:textId="77777777" w:rsidTr="00C14A76">
        <w:tc>
          <w:tcPr>
            <w:tcW w:w="516" w:type="dxa"/>
          </w:tcPr>
          <w:p w14:paraId="45B4F119" w14:textId="7D69BF76" w:rsidR="006D4625" w:rsidRPr="003A406D" w:rsidRDefault="006D4625" w:rsidP="006D4625">
            <w:pPr>
              <w:rPr>
                <w:lang w:val="en-US"/>
              </w:rPr>
            </w:pPr>
            <w:r w:rsidRPr="003A406D">
              <w:rPr>
                <w:lang w:val="en-US"/>
              </w:rPr>
              <w:t>2.</w:t>
            </w:r>
          </w:p>
        </w:tc>
        <w:tc>
          <w:tcPr>
            <w:tcW w:w="8546" w:type="dxa"/>
          </w:tcPr>
          <w:p w14:paraId="49922685" w14:textId="77777777" w:rsidR="006D4625" w:rsidRPr="003A406D" w:rsidRDefault="006D4625" w:rsidP="006D4625">
            <w:pPr>
              <w:rPr>
                <w:b/>
                <w:lang w:val="en-US"/>
              </w:rPr>
            </w:pPr>
            <w:r w:rsidRPr="003A406D">
              <w:rPr>
                <w:b/>
                <w:lang w:val="en-US"/>
              </w:rPr>
              <w:t>*Anticipated completion date</w:t>
            </w:r>
          </w:p>
          <w:p w14:paraId="06DC9F60" w14:textId="3065FB4F" w:rsidR="006D4625" w:rsidRPr="003A406D" w:rsidRDefault="006D4625" w:rsidP="006D4625">
            <w:pPr>
              <w:rPr>
                <w:lang w:val="en-US"/>
              </w:rPr>
            </w:pPr>
            <w:r w:rsidRPr="003A406D">
              <w:rPr>
                <w:color w:val="D0CECE" w:themeColor="background2" w:themeShade="E6"/>
                <w:lang w:val="en-US"/>
              </w:rPr>
              <w:t xml:space="preserve">Give the date by which the </w:t>
            </w:r>
            <w:r w:rsidR="007129E1" w:rsidRPr="001C1C8A">
              <w:rPr>
                <w:color w:val="D0CECE" w:themeColor="background2" w:themeShade="E6"/>
                <w:lang w:val="en-US"/>
              </w:rPr>
              <w:t>U-REACH project</w:t>
            </w:r>
            <w:r w:rsidR="007129E1" w:rsidRPr="003A406D">
              <w:rPr>
                <w:color w:val="D0CECE" w:themeColor="background2" w:themeShade="E6"/>
                <w:lang w:val="en-US"/>
              </w:rPr>
              <w:t xml:space="preserve"> </w:t>
            </w:r>
            <w:r w:rsidRPr="003A406D">
              <w:rPr>
                <w:color w:val="D0CECE" w:themeColor="background2" w:themeShade="E6"/>
                <w:lang w:val="en-US"/>
              </w:rPr>
              <w:t>is expected to be completed</w:t>
            </w:r>
          </w:p>
        </w:tc>
      </w:tr>
      <w:tr w:rsidR="006D4625" w:rsidRPr="00D14626" w14:paraId="431C77BE" w14:textId="77777777" w:rsidTr="00C14A76">
        <w:tc>
          <w:tcPr>
            <w:tcW w:w="516" w:type="dxa"/>
          </w:tcPr>
          <w:p w14:paraId="5F8EDAD4" w14:textId="7EFB4695" w:rsidR="006D4625" w:rsidRPr="003A406D" w:rsidRDefault="006D4625" w:rsidP="006D4625">
            <w:pPr>
              <w:rPr>
                <w:lang w:val="en-US"/>
              </w:rPr>
            </w:pPr>
          </w:p>
        </w:tc>
        <w:tc>
          <w:tcPr>
            <w:tcW w:w="8546" w:type="dxa"/>
          </w:tcPr>
          <w:p w14:paraId="066DF353" w14:textId="6A6051ED" w:rsidR="006D4625" w:rsidRPr="003A406D" w:rsidRDefault="00821567" w:rsidP="006D4625">
            <w:pPr>
              <w:rPr>
                <w:b/>
                <w:bCs/>
                <w:lang w:val="en-US"/>
              </w:rPr>
            </w:pPr>
            <w:r>
              <w:rPr>
                <w:lang w:val="en-US"/>
              </w:rPr>
              <w:t>01</w:t>
            </w:r>
            <w:r w:rsidR="00D14626">
              <w:rPr>
                <w:lang w:val="en-US"/>
              </w:rPr>
              <w:t>/03/2025</w:t>
            </w:r>
          </w:p>
        </w:tc>
      </w:tr>
      <w:tr w:rsidR="006D4625" w:rsidRPr="00664219" w14:paraId="70472C20" w14:textId="77777777" w:rsidTr="00C14A76">
        <w:tc>
          <w:tcPr>
            <w:tcW w:w="516" w:type="dxa"/>
          </w:tcPr>
          <w:p w14:paraId="362A7D87" w14:textId="0B958C9B" w:rsidR="006D4625" w:rsidRPr="003A406D" w:rsidRDefault="006D4625" w:rsidP="006D4625">
            <w:pPr>
              <w:rPr>
                <w:lang w:val="en-US"/>
              </w:rPr>
            </w:pPr>
            <w:r w:rsidRPr="003A406D">
              <w:rPr>
                <w:lang w:val="en-US"/>
              </w:rPr>
              <w:t>3.</w:t>
            </w:r>
          </w:p>
        </w:tc>
        <w:tc>
          <w:tcPr>
            <w:tcW w:w="8546" w:type="dxa"/>
          </w:tcPr>
          <w:p w14:paraId="171E8527" w14:textId="77777777" w:rsidR="006D4625" w:rsidRPr="003A406D" w:rsidRDefault="006D4625" w:rsidP="006D4625">
            <w:pPr>
              <w:rPr>
                <w:b/>
                <w:lang w:val="en-US"/>
              </w:rPr>
            </w:pPr>
            <w:r w:rsidRPr="003A406D">
              <w:rPr>
                <w:b/>
                <w:lang w:val="en-US"/>
              </w:rPr>
              <w:t>*Stage of review at time of this submission</w:t>
            </w:r>
          </w:p>
          <w:p w14:paraId="4D3E7624" w14:textId="692FB4DA" w:rsidR="006D4625" w:rsidRPr="003A406D" w:rsidRDefault="006D4625" w:rsidP="006D4625">
            <w:pPr>
              <w:rPr>
                <w:color w:val="D0CECE" w:themeColor="background2" w:themeShade="E6"/>
                <w:lang w:val="en-US"/>
              </w:rPr>
            </w:pPr>
            <w:r w:rsidRPr="003A406D">
              <w:rPr>
                <w:color w:val="D0CECE" w:themeColor="background2" w:themeShade="E6"/>
                <w:lang w:val="en-US"/>
              </w:rPr>
              <w:t xml:space="preserve">Indicate the stage of progress of the </w:t>
            </w:r>
            <w:r w:rsidR="000C71AD" w:rsidRPr="001C1C8A">
              <w:rPr>
                <w:color w:val="D0CECE" w:themeColor="background2" w:themeShade="E6"/>
                <w:lang w:val="en-US"/>
              </w:rPr>
              <w:t>U-REACH project</w:t>
            </w:r>
            <w:r w:rsidR="000C71AD">
              <w:rPr>
                <w:color w:val="D0CECE" w:themeColor="background2" w:themeShade="E6"/>
                <w:lang w:val="en-US"/>
              </w:rPr>
              <w:t xml:space="preserve"> (e.g., preliminary</w:t>
            </w:r>
            <w:r w:rsidR="00F10649">
              <w:rPr>
                <w:color w:val="D0CECE" w:themeColor="background2" w:themeShade="E6"/>
                <w:lang w:val="en-US"/>
              </w:rPr>
              <w:t>, non-systematic,</w:t>
            </w:r>
            <w:r w:rsidR="000C71AD">
              <w:rPr>
                <w:color w:val="D0CECE" w:themeColor="background2" w:themeShade="E6"/>
                <w:lang w:val="en-US"/>
              </w:rPr>
              <w:t xml:space="preserve"> searches have started)</w:t>
            </w:r>
            <w:r w:rsidRPr="003A406D">
              <w:rPr>
                <w:color w:val="D0CECE" w:themeColor="background2" w:themeShade="E6"/>
                <w:lang w:val="en-US"/>
              </w:rPr>
              <w:t xml:space="preserve">. </w:t>
            </w:r>
          </w:p>
        </w:tc>
      </w:tr>
      <w:tr w:rsidR="006D4625" w:rsidRPr="00664219" w14:paraId="0D5FDD4D" w14:textId="77777777" w:rsidTr="00C14A76">
        <w:tc>
          <w:tcPr>
            <w:tcW w:w="516" w:type="dxa"/>
          </w:tcPr>
          <w:p w14:paraId="7574BAC9" w14:textId="4283064D" w:rsidR="006D4625" w:rsidRPr="003A406D" w:rsidRDefault="006D4625" w:rsidP="006D4625">
            <w:pPr>
              <w:rPr>
                <w:lang w:val="en-US"/>
              </w:rPr>
            </w:pPr>
          </w:p>
        </w:tc>
        <w:tc>
          <w:tcPr>
            <w:tcW w:w="8546" w:type="dxa"/>
          </w:tcPr>
          <w:p w14:paraId="1A2EB845" w14:textId="238C485D" w:rsidR="006D4625" w:rsidRPr="00D14626" w:rsidRDefault="00D14626" w:rsidP="006D4625">
            <w:pPr>
              <w:rPr>
                <w:lang w:val="en-US"/>
              </w:rPr>
            </w:pPr>
            <w:r w:rsidRPr="00D14626">
              <w:rPr>
                <w:lang w:val="en-US"/>
              </w:rPr>
              <w:t xml:space="preserve">The </w:t>
            </w:r>
            <w:r w:rsidR="001412A2">
              <w:rPr>
                <w:lang w:val="en-US"/>
              </w:rPr>
              <w:t xml:space="preserve">final </w:t>
            </w:r>
            <w:r w:rsidRPr="00D14626">
              <w:rPr>
                <w:lang w:val="en-US"/>
              </w:rPr>
              <w:t xml:space="preserve">search </w:t>
            </w:r>
            <w:r w:rsidR="001412A2">
              <w:rPr>
                <w:lang w:val="en-US"/>
              </w:rPr>
              <w:t>was</w:t>
            </w:r>
            <w:r w:rsidRPr="00D14626">
              <w:rPr>
                <w:lang w:val="en-US"/>
              </w:rPr>
              <w:t xml:space="preserve"> performed</w:t>
            </w:r>
            <w:r w:rsidR="005215CA">
              <w:rPr>
                <w:lang w:val="en-US"/>
              </w:rPr>
              <w:t xml:space="preserve"> </w:t>
            </w:r>
            <w:r w:rsidR="001412A2">
              <w:rPr>
                <w:lang w:val="en-US"/>
              </w:rPr>
              <w:t xml:space="preserve">on </w:t>
            </w:r>
            <w:r w:rsidR="005215CA">
              <w:rPr>
                <w:lang w:val="en-US"/>
              </w:rPr>
              <w:t xml:space="preserve">the </w:t>
            </w:r>
            <w:proofErr w:type="gramStart"/>
            <w:r w:rsidR="005215CA">
              <w:rPr>
                <w:lang w:val="en-US"/>
              </w:rPr>
              <w:t>19</w:t>
            </w:r>
            <w:r w:rsidR="005215CA" w:rsidRPr="005215CA">
              <w:rPr>
                <w:vertAlign w:val="superscript"/>
                <w:lang w:val="en-US"/>
              </w:rPr>
              <w:t>th</w:t>
            </w:r>
            <w:proofErr w:type="gramEnd"/>
            <w:r w:rsidR="005215CA">
              <w:rPr>
                <w:lang w:val="en-US"/>
              </w:rPr>
              <w:t xml:space="preserve"> January 2025</w:t>
            </w:r>
            <w:r w:rsidR="001412A2">
              <w:rPr>
                <w:lang w:val="en-US"/>
              </w:rPr>
              <w:t>;</w:t>
            </w:r>
            <w:r w:rsidRPr="00D14626">
              <w:rPr>
                <w:lang w:val="en-US"/>
              </w:rPr>
              <w:t xml:space="preserve"> preliminary screening has started, </w:t>
            </w:r>
            <w:r>
              <w:rPr>
                <w:lang w:val="en-US"/>
              </w:rPr>
              <w:t>and the data extraction sheet has been pre-tested across two data extractor teams (</w:t>
            </w:r>
            <w:r w:rsidR="0043259F">
              <w:rPr>
                <w:lang w:val="en-US"/>
              </w:rPr>
              <w:t xml:space="preserve">piloted on </w:t>
            </w:r>
            <w:r>
              <w:rPr>
                <w:lang w:val="en-US"/>
              </w:rPr>
              <w:t xml:space="preserve">2 different meta-analyses). </w:t>
            </w:r>
          </w:p>
        </w:tc>
      </w:tr>
      <w:tr w:rsidR="006D4625" w:rsidRPr="00664219" w14:paraId="2302783D" w14:textId="77777777" w:rsidTr="00C14A76">
        <w:tc>
          <w:tcPr>
            <w:tcW w:w="516" w:type="dxa"/>
          </w:tcPr>
          <w:p w14:paraId="31B98939" w14:textId="013593AA" w:rsidR="006D4625" w:rsidRPr="003A406D" w:rsidRDefault="006D4625" w:rsidP="006D4625">
            <w:pPr>
              <w:rPr>
                <w:lang w:val="en-US"/>
              </w:rPr>
            </w:pPr>
            <w:r w:rsidRPr="003A406D">
              <w:rPr>
                <w:lang w:val="en-US"/>
              </w:rPr>
              <w:t>4.</w:t>
            </w:r>
          </w:p>
        </w:tc>
        <w:tc>
          <w:tcPr>
            <w:tcW w:w="8546" w:type="dxa"/>
          </w:tcPr>
          <w:p w14:paraId="35D216AA" w14:textId="6AD89E90" w:rsidR="006D4625" w:rsidRPr="003A406D" w:rsidRDefault="006D4625" w:rsidP="006D4625">
            <w:pPr>
              <w:rPr>
                <w:b/>
                <w:lang w:val="en-US"/>
              </w:rPr>
            </w:pPr>
            <w:r w:rsidRPr="003A406D">
              <w:rPr>
                <w:b/>
                <w:lang w:val="en-US"/>
              </w:rPr>
              <w:t>*Named contact</w:t>
            </w:r>
            <w:r w:rsidR="007C49C9">
              <w:rPr>
                <w:b/>
                <w:lang w:val="en-US"/>
              </w:rPr>
              <w:t>s</w:t>
            </w:r>
          </w:p>
          <w:p w14:paraId="6EA74B59" w14:textId="2D17CAD0" w:rsidR="006D4625" w:rsidRPr="003A406D" w:rsidRDefault="006D4625" w:rsidP="00B324A9">
            <w:pPr>
              <w:rPr>
                <w:b/>
                <w:lang w:val="en-US"/>
              </w:rPr>
            </w:pPr>
            <w:r w:rsidRPr="003A406D">
              <w:rPr>
                <w:color w:val="D0CECE" w:themeColor="background2" w:themeShade="E6"/>
                <w:lang w:val="en-US"/>
              </w:rPr>
              <w:t>The named contact acts as the guarantor for the accuracy of the information presented in the register record.</w:t>
            </w:r>
          </w:p>
        </w:tc>
      </w:tr>
      <w:tr w:rsidR="006D4625" w:rsidRPr="00D14626" w14:paraId="2C69AFFF" w14:textId="77777777" w:rsidTr="00C14A76">
        <w:tc>
          <w:tcPr>
            <w:tcW w:w="516" w:type="dxa"/>
          </w:tcPr>
          <w:p w14:paraId="30CB8D02" w14:textId="4D317663" w:rsidR="006D4625" w:rsidRPr="0031082A" w:rsidRDefault="006D4625" w:rsidP="006D4625">
            <w:pPr>
              <w:rPr>
                <w:bCs/>
                <w:lang w:val="en-US"/>
              </w:rPr>
            </w:pPr>
          </w:p>
        </w:tc>
        <w:tc>
          <w:tcPr>
            <w:tcW w:w="8546" w:type="dxa"/>
          </w:tcPr>
          <w:p w14:paraId="0BED5F32" w14:textId="0E61DB2C" w:rsidR="006D4625" w:rsidRPr="0031082A" w:rsidRDefault="00D14626" w:rsidP="006D4625">
            <w:pPr>
              <w:rPr>
                <w:bCs/>
                <w:lang w:val="en-US"/>
              </w:rPr>
            </w:pPr>
            <w:r w:rsidRPr="0031082A">
              <w:rPr>
                <w:bCs/>
                <w:lang w:val="en-US"/>
              </w:rPr>
              <w:t>Corentin Gosling, Samuele Cortese</w:t>
            </w:r>
          </w:p>
        </w:tc>
      </w:tr>
      <w:tr w:rsidR="006D4625" w:rsidRPr="00664219" w14:paraId="15DD7B96" w14:textId="77777777" w:rsidTr="00C14A76">
        <w:tc>
          <w:tcPr>
            <w:tcW w:w="516" w:type="dxa"/>
          </w:tcPr>
          <w:p w14:paraId="6D919144" w14:textId="761B2739" w:rsidR="006D4625" w:rsidRPr="003A406D" w:rsidRDefault="006D4625" w:rsidP="006D4625">
            <w:pPr>
              <w:rPr>
                <w:lang w:val="en-US"/>
              </w:rPr>
            </w:pPr>
            <w:r w:rsidRPr="003A406D">
              <w:rPr>
                <w:lang w:val="en-US"/>
              </w:rPr>
              <w:t>5.</w:t>
            </w:r>
          </w:p>
        </w:tc>
        <w:tc>
          <w:tcPr>
            <w:tcW w:w="8546" w:type="dxa"/>
          </w:tcPr>
          <w:p w14:paraId="047ED06C" w14:textId="77777777" w:rsidR="006D4625" w:rsidRPr="003A406D" w:rsidRDefault="006D4625" w:rsidP="006D4625">
            <w:pPr>
              <w:rPr>
                <w:b/>
                <w:lang w:val="en-US"/>
              </w:rPr>
            </w:pPr>
            <w:r w:rsidRPr="003A406D">
              <w:rPr>
                <w:b/>
                <w:lang w:val="en-US"/>
              </w:rPr>
              <w:t>*Named contact email</w:t>
            </w:r>
          </w:p>
          <w:p w14:paraId="100E764F" w14:textId="77777777" w:rsidR="006D4625" w:rsidRPr="003A406D" w:rsidRDefault="006D4625" w:rsidP="006D4625">
            <w:pPr>
              <w:rPr>
                <w:lang w:val="en-US"/>
              </w:rPr>
            </w:pPr>
            <w:r w:rsidRPr="003A406D">
              <w:rPr>
                <w:color w:val="D0CECE" w:themeColor="background2" w:themeShade="E6"/>
                <w:lang w:val="en-US"/>
              </w:rPr>
              <w:t>Give the electronic mail address of the named contact</w:t>
            </w:r>
            <w:r w:rsidRPr="003A406D">
              <w:rPr>
                <w:lang w:val="en-US"/>
              </w:rPr>
              <w:t>.</w:t>
            </w:r>
          </w:p>
        </w:tc>
      </w:tr>
      <w:tr w:rsidR="006D4625" w:rsidRPr="00664219" w14:paraId="0C2F9100" w14:textId="77777777" w:rsidTr="00C14A76">
        <w:tc>
          <w:tcPr>
            <w:tcW w:w="516" w:type="dxa"/>
          </w:tcPr>
          <w:p w14:paraId="6CDAD686" w14:textId="0505D889" w:rsidR="006D4625" w:rsidRPr="0031082A" w:rsidRDefault="006D4625" w:rsidP="006D4625">
            <w:pPr>
              <w:rPr>
                <w:lang w:val="en-US"/>
              </w:rPr>
            </w:pPr>
          </w:p>
        </w:tc>
        <w:tc>
          <w:tcPr>
            <w:tcW w:w="8546" w:type="dxa"/>
          </w:tcPr>
          <w:p w14:paraId="2264B2E4" w14:textId="7544F598" w:rsidR="006D4625" w:rsidRPr="0031082A" w:rsidRDefault="00914270" w:rsidP="006D4625">
            <w:pPr>
              <w:rPr>
                <w:lang w:val="en-US"/>
              </w:rPr>
            </w:pPr>
            <w:hyperlink r:id="rId6" w:history="1">
              <w:r w:rsidRPr="0059498D">
                <w:rPr>
                  <w:rStyle w:val="Lienhypertexte"/>
                  <w:lang w:val="en-US"/>
                </w:rPr>
                <w:t>corentin.gosling@gmail.com</w:t>
              </w:r>
            </w:hyperlink>
            <w:r w:rsidR="00D14626" w:rsidRPr="0031082A">
              <w:rPr>
                <w:lang w:val="en-US"/>
              </w:rPr>
              <w:t>;</w:t>
            </w:r>
            <w:r w:rsidR="00464AD0">
              <w:rPr>
                <w:lang w:val="en-US"/>
              </w:rPr>
              <w:t>samuele.cortese@soton.ac.uk</w:t>
            </w:r>
          </w:p>
        </w:tc>
      </w:tr>
      <w:tr w:rsidR="006D4625" w:rsidRPr="00664219" w14:paraId="0399FBA6" w14:textId="77777777" w:rsidTr="00C14A76">
        <w:tc>
          <w:tcPr>
            <w:tcW w:w="516" w:type="dxa"/>
          </w:tcPr>
          <w:p w14:paraId="7FC334FB" w14:textId="00EAD9C5" w:rsidR="006D4625" w:rsidRPr="003A406D" w:rsidRDefault="006D4625" w:rsidP="006D4625">
            <w:pPr>
              <w:rPr>
                <w:lang w:val="en-US"/>
              </w:rPr>
            </w:pPr>
            <w:r w:rsidRPr="003A406D">
              <w:rPr>
                <w:lang w:val="en-US"/>
              </w:rPr>
              <w:t>6.</w:t>
            </w:r>
          </w:p>
        </w:tc>
        <w:tc>
          <w:tcPr>
            <w:tcW w:w="8546" w:type="dxa"/>
          </w:tcPr>
          <w:p w14:paraId="3CEE0CA2" w14:textId="7B257221" w:rsidR="00004629" w:rsidRDefault="006D4625" w:rsidP="00004629">
            <w:pPr>
              <w:rPr>
                <w:b/>
                <w:lang w:val="en-US"/>
              </w:rPr>
            </w:pPr>
            <w:r w:rsidRPr="003A406D">
              <w:rPr>
                <w:b/>
                <w:lang w:val="en-US"/>
              </w:rPr>
              <w:t>*</w:t>
            </w:r>
            <w:r w:rsidR="001D07D5">
              <w:rPr>
                <w:b/>
                <w:lang w:val="en-US"/>
              </w:rPr>
              <w:t>N</w:t>
            </w:r>
            <w:r w:rsidR="00004629">
              <w:rPr>
                <w:b/>
                <w:lang w:val="en-US"/>
              </w:rPr>
              <w:t>amed contact</w:t>
            </w:r>
            <w:r w:rsidR="001D07D5">
              <w:rPr>
                <w:b/>
                <w:lang w:val="en-US"/>
              </w:rPr>
              <w:t xml:space="preserve"> affiliation</w:t>
            </w:r>
          </w:p>
          <w:p w14:paraId="36A8C4FD" w14:textId="694B98F9" w:rsidR="006D4625" w:rsidRPr="003A406D" w:rsidRDefault="006D4625" w:rsidP="00004629">
            <w:pPr>
              <w:rPr>
                <w:lang w:val="en-US"/>
              </w:rPr>
            </w:pPr>
            <w:r w:rsidRPr="003A406D">
              <w:rPr>
                <w:color w:val="D0CECE" w:themeColor="background2" w:themeShade="E6"/>
                <w:lang w:val="en-US"/>
              </w:rPr>
              <w:t xml:space="preserve">Full title of the </w:t>
            </w:r>
            <w:r w:rsidR="00220594">
              <w:rPr>
                <w:color w:val="D0CECE" w:themeColor="background2" w:themeShade="E6"/>
                <w:lang w:val="en-US"/>
              </w:rPr>
              <w:t xml:space="preserve">main </w:t>
            </w:r>
            <w:r w:rsidRPr="003A406D">
              <w:rPr>
                <w:color w:val="D0CECE" w:themeColor="background2" w:themeShade="E6"/>
                <w:lang w:val="en-US"/>
              </w:rPr>
              <w:t>affiliation</w:t>
            </w:r>
            <w:r w:rsidR="00220594">
              <w:rPr>
                <w:color w:val="D0CECE" w:themeColor="background2" w:themeShade="E6"/>
                <w:lang w:val="en-US"/>
              </w:rPr>
              <w:t xml:space="preserve"> of the named contact. </w:t>
            </w:r>
          </w:p>
        </w:tc>
      </w:tr>
      <w:tr w:rsidR="006D4625" w:rsidRPr="00D14626" w14:paraId="107D5CE6" w14:textId="77777777" w:rsidTr="00C14A76">
        <w:tc>
          <w:tcPr>
            <w:tcW w:w="516" w:type="dxa"/>
          </w:tcPr>
          <w:p w14:paraId="4557CBB2" w14:textId="1AE4EB5E" w:rsidR="006D4625" w:rsidRPr="003A406D" w:rsidRDefault="006D4625" w:rsidP="006D4625">
            <w:pPr>
              <w:rPr>
                <w:lang w:val="en-US"/>
              </w:rPr>
            </w:pPr>
          </w:p>
        </w:tc>
        <w:tc>
          <w:tcPr>
            <w:tcW w:w="8546" w:type="dxa"/>
          </w:tcPr>
          <w:p w14:paraId="542E54F0" w14:textId="59D1DA71" w:rsidR="006D4625" w:rsidRPr="00D14626" w:rsidRDefault="00D14626" w:rsidP="006D4625">
            <w:pPr>
              <w:rPr>
                <w:b/>
                <w:bCs/>
              </w:rPr>
            </w:pPr>
            <w:r w:rsidRPr="00D14626">
              <w:rPr>
                <w:b/>
                <w:bCs/>
              </w:rPr>
              <w:t xml:space="preserve">Université Paris Nanterre, </w:t>
            </w:r>
            <w:proofErr w:type="spellStart"/>
            <w:r>
              <w:rPr>
                <w:b/>
                <w:bCs/>
              </w:rPr>
              <w:t>Universit</w:t>
            </w:r>
            <w:r w:rsidR="00464AD0">
              <w:rPr>
                <w:b/>
                <w:bCs/>
              </w:rPr>
              <w:t>y</w:t>
            </w:r>
            <w:proofErr w:type="spellEnd"/>
            <w:r>
              <w:rPr>
                <w:b/>
                <w:bCs/>
              </w:rPr>
              <w:t xml:space="preserve"> </w:t>
            </w:r>
            <w:r w:rsidR="00464AD0">
              <w:rPr>
                <w:b/>
                <w:bCs/>
              </w:rPr>
              <w:t>of</w:t>
            </w:r>
            <w:r>
              <w:rPr>
                <w:b/>
                <w:bCs/>
              </w:rPr>
              <w:t xml:space="preserve"> Southampton</w:t>
            </w:r>
          </w:p>
        </w:tc>
      </w:tr>
      <w:tr w:rsidR="006D4625" w:rsidRPr="00546634" w14:paraId="0834E029" w14:textId="77777777" w:rsidTr="00C14A76">
        <w:tc>
          <w:tcPr>
            <w:tcW w:w="516" w:type="dxa"/>
          </w:tcPr>
          <w:p w14:paraId="346191A3" w14:textId="3F1B71AE" w:rsidR="006D4625" w:rsidRPr="003A406D" w:rsidRDefault="006D4625" w:rsidP="006D4625">
            <w:pPr>
              <w:rPr>
                <w:lang w:val="en-US"/>
              </w:rPr>
            </w:pPr>
            <w:r w:rsidRPr="003A406D">
              <w:rPr>
                <w:lang w:val="en-US"/>
              </w:rPr>
              <w:t>7.</w:t>
            </w:r>
          </w:p>
        </w:tc>
        <w:tc>
          <w:tcPr>
            <w:tcW w:w="8546" w:type="dxa"/>
          </w:tcPr>
          <w:p w14:paraId="1E1CE8E4" w14:textId="58EFC8F6" w:rsidR="006D4625" w:rsidRPr="003A406D" w:rsidRDefault="006D4625" w:rsidP="006D4625">
            <w:pPr>
              <w:rPr>
                <w:b/>
                <w:lang w:val="en-US"/>
              </w:rPr>
            </w:pPr>
            <w:r w:rsidRPr="003A406D">
              <w:rPr>
                <w:b/>
                <w:lang w:val="en-US"/>
              </w:rPr>
              <w:t>*</w:t>
            </w:r>
            <w:r w:rsidR="004F7179">
              <w:rPr>
                <w:b/>
                <w:lang w:val="en-US"/>
              </w:rPr>
              <w:t>U-REACH</w:t>
            </w:r>
            <w:r w:rsidRPr="003A406D">
              <w:rPr>
                <w:b/>
                <w:lang w:val="en-US"/>
              </w:rPr>
              <w:t xml:space="preserve"> team members and their </w:t>
            </w:r>
            <w:proofErr w:type="spellStart"/>
            <w:r w:rsidRPr="003A406D">
              <w:rPr>
                <w:b/>
                <w:lang w:val="en-US"/>
              </w:rPr>
              <w:t>organisational</w:t>
            </w:r>
            <w:proofErr w:type="spellEnd"/>
            <w:r w:rsidRPr="003A406D">
              <w:rPr>
                <w:b/>
                <w:lang w:val="en-US"/>
              </w:rPr>
              <w:t xml:space="preserve"> affiliations.</w:t>
            </w:r>
          </w:p>
          <w:p w14:paraId="561F4207" w14:textId="5D20E63A" w:rsidR="006D4625" w:rsidRPr="003A406D" w:rsidRDefault="006D4625" w:rsidP="006D4625">
            <w:pPr>
              <w:rPr>
                <w:lang w:val="en-US"/>
              </w:rPr>
            </w:pPr>
            <w:r w:rsidRPr="003A406D">
              <w:rPr>
                <w:color w:val="D0CECE" w:themeColor="background2" w:themeShade="E6"/>
                <w:lang w:val="en-US"/>
              </w:rPr>
              <w:t xml:space="preserve">Give the title, first name, last name and </w:t>
            </w:r>
            <w:r w:rsidR="0029256E">
              <w:rPr>
                <w:color w:val="D0CECE" w:themeColor="background2" w:themeShade="E6"/>
                <w:lang w:val="en-US"/>
              </w:rPr>
              <w:t xml:space="preserve">main </w:t>
            </w:r>
            <w:r w:rsidRPr="003A406D">
              <w:rPr>
                <w:color w:val="D0CECE" w:themeColor="background2" w:themeShade="E6"/>
                <w:lang w:val="en-US"/>
              </w:rPr>
              <w:t xml:space="preserve">affiliation of each member of the </w:t>
            </w:r>
            <w:r w:rsidR="0029256E">
              <w:rPr>
                <w:color w:val="D0CECE" w:themeColor="background2" w:themeShade="E6"/>
                <w:lang w:val="en-US"/>
              </w:rPr>
              <w:t xml:space="preserve">U-REACH </w:t>
            </w:r>
            <w:r w:rsidRPr="003A406D">
              <w:rPr>
                <w:color w:val="D0CECE" w:themeColor="background2" w:themeShade="E6"/>
                <w:lang w:val="en-US"/>
              </w:rPr>
              <w:t>team.</w:t>
            </w:r>
            <w:r w:rsidR="00546634">
              <w:rPr>
                <w:color w:val="D0CECE" w:themeColor="background2" w:themeShade="E6"/>
                <w:lang w:val="en-US"/>
              </w:rPr>
              <w:t xml:space="preserve"> For each author, </w:t>
            </w:r>
            <w:proofErr w:type="gramStart"/>
            <w:r w:rsidR="00546634">
              <w:rPr>
                <w:color w:val="D0CECE" w:themeColor="background2" w:themeShade="E6"/>
                <w:lang w:val="en-US"/>
              </w:rPr>
              <w:t>provides</w:t>
            </w:r>
            <w:proofErr w:type="gramEnd"/>
            <w:r w:rsidR="00546634">
              <w:rPr>
                <w:color w:val="D0CECE" w:themeColor="background2" w:themeShade="E6"/>
                <w:lang w:val="en-US"/>
              </w:rPr>
              <w:t xml:space="preserve"> their contribution to the protocol.</w:t>
            </w:r>
          </w:p>
        </w:tc>
      </w:tr>
      <w:tr w:rsidR="006D4625" w:rsidRPr="00546634" w14:paraId="5AA67F3A" w14:textId="77777777" w:rsidTr="00C14A76">
        <w:tc>
          <w:tcPr>
            <w:tcW w:w="516" w:type="dxa"/>
          </w:tcPr>
          <w:p w14:paraId="6F8841A9" w14:textId="4F0D68A7" w:rsidR="006D4625" w:rsidRPr="003A406D" w:rsidRDefault="006D4625" w:rsidP="006D4625">
            <w:pPr>
              <w:rPr>
                <w:lang w:val="en-US"/>
              </w:rPr>
            </w:pPr>
          </w:p>
        </w:tc>
        <w:tc>
          <w:tcPr>
            <w:tcW w:w="8546" w:type="dxa"/>
          </w:tcPr>
          <w:p w14:paraId="62C27F9C" w14:textId="42716D87" w:rsidR="006D4625" w:rsidRPr="004500D9" w:rsidRDefault="00D14626" w:rsidP="006D4625">
            <w:pPr>
              <w:rPr>
                <w:lang w:val="en-US"/>
              </w:rPr>
            </w:pPr>
            <w:r>
              <w:rPr>
                <w:lang w:val="en-US"/>
              </w:rPr>
              <w:t>N/A</w:t>
            </w:r>
          </w:p>
        </w:tc>
      </w:tr>
      <w:tr w:rsidR="006D4625" w:rsidRPr="00664219" w14:paraId="7260EFB2" w14:textId="77777777" w:rsidTr="00C14A76">
        <w:tc>
          <w:tcPr>
            <w:tcW w:w="516" w:type="dxa"/>
          </w:tcPr>
          <w:p w14:paraId="406BC211" w14:textId="63026782" w:rsidR="006D4625" w:rsidRPr="003A406D" w:rsidRDefault="006D4625" w:rsidP="006D4625">
            <w:pPr>
              <w:rPr>
                <w:lang w:val="en-US"/>
              </w:rPr>
            </w:pPr>
            <w:r w:rsidRPr="003A406D">
              <w:rPr>
                <w:lang w:val="en-US"/>
              </w:rPr>
              <w:t>8.</w:t>
            </w:r>
          </w:p>
        </w:tc>
        <w:tc>
          <w:tcPr>
            <w:tcW w:w="8546" w:type="dxa"/>
          </w:tcPr>
          <w:p w14:paraId="0100D288" w14:textId="77777777" w:rsidR="006D4625" w:rsidRPr="003A406D" w:rsidRDefault="006D4625" w:rsidP="006D4625">
            <w:pPr>
              <w:rPr>
                <w:b/>
                <w:lang w:val="en-US"/>
              </w:rPr>
            </w:pPr>
            <w:r w:rsidRPr="003A406D">
              <w:rPr>
                <w:b/>
                <w:lang w:val="en-US"/>
              </w:rPr>
              <w:t>*Funding sources/sponsors</w:t>
            </w:r>
          </w:p>
          <w:p w14:paraId="17996268" w14:textId="7D8159E4" w:rsidR="006D4625" w:rsidRPr="003A406D" w:rsidRDefault="006D4625" w:rsidP="006D4625">
            <w:pPr>
              <w:rPr>
                <w:lang w:val="en-US"/>
              </w:rPr>
            </w:pPr>
            <w:r w:rsidRPr="003A406D">
              <w:rPr>
                <w:color w:val="D0CECE" w:themeColor="background2" w:themeShade="E6"/>
                <w:lang w:val="en-US"/>
              </w:rPr>
              <w:t xml:space="preserve">Give details of the individuals, organizations, groups or other legal entities who take responsibility for initiating, managing, sponsoring and/or financing the </w:t>
            </w:r>
            <w:r w:rsidR="00DB6056">
              <w:rPr>
                <w:color w:val="D0CECE" w:themeColor="background2" w:themeShade="E6"/>
                <w:lang w:val="en-US"/>
              </w:rPr>
              <w:t>U-REACH project</w:t>
            </w:r>
            <w:r w:rsidR="00546634">
              <w:rPr>
                <w:color w:val="D0CECE" w:themeColor="background2" w:themeShade="E6"/>
                <w:lang w:val="en-US"/>
              </w:rPr>
              <w:t>, as well as their contribution to the protocol</w:t>
            </w:r>
            <w:r w:rsidR="00A74204">
              <w:rPr>
                <w:color w:val="D0CECE" w:themeColor="background2" w:themeShade="E6"/>
                <w:lang w:val="en-US"/>
              </w:rPr>
              <w:t>.</w:t>
            </w:r>
          </w:p>
        </w:tc>
      </w:tr>
      <w:tr w:rsidR="006D4625" w:rsidRPr="00D14626" w14:paraId="6DB92BB3" w14:textId="77777777" w:rsidTr="00C14A76">
        <w:tc>
          <w:tcPr>
            <w:tcW w:w="516" w:type="dxa"/>
          </w:tcPr>
          <w:p w14:paraId="0BD862AF" w14:textId="5074B193" w:rsidR="006D4625" w:rsidRPr="003A406D" w:rsidRDefault="006D4625" w:rsidP="006D4625">
            <w:pPr>
              <w:rPr>
                <w:lang w:val="en-US"/>
              </w:rPr>
            </w:pPr>
          </w:p>
        </w:tc>
        <w:tc>
          <w:tcPr>
            <w:tcW w:w="8546" w:type="dxa"/>
          </w:tcPr>
          <w:p w14:paraId="074E9BBC" w14:textId="0D44F1A6" w:rsidR="006D4625" w:rsidRPr="00654714" w:rsidRDefault="00914270" w:rsidP="006D4625">
            <w:pPr>
              <w:rPr>
                <w:b/>
                <w:bCs/>
              </w:rPr>
            </w:pPr>
            <w:r w:rsidRPr="00654714">
              <w:rPr>
                <w:b/>
                <w:bCs/>
              </w:rPr>
              <w:t>A</w:t>
            </w:r>
            <w:r>
              <w:rPr>
                <w:b/>
                <w:bCs/>
              </w:rPr>
              <w:t xml:space="preserve">gence Nationale de la recherche </w:t>
            </w:r>
            <w:r w:rsidR="0062630C">
              <w:rPr>
                <w:b/>
                <w:bCs/>
              </w:rPr>
              <w:t>(FR) and</w:t>
            </w:r>
            <w:r>
              <w:rPr>
                <w:b/>
                <w:bCs/>
              </w:rPr>
              <w:t xml:space="preserve"> NIHR</w:t>
            </w:r>
            <w:r w:rsidR="00754096" w:rsidRPr="00654714">
              <w:rPr>
                <w:b/>
                <w:bCs/>
              </w:rPr>
              <w:t xml:space="preserve"> </w:t>
            </w:r>
            <w:r w:rsidR="0062630C" w:rsidRPr="00654714">
              <w:rPr>
                <w:b/>
                <w:bCs/>
              </w:rPr>
              <w:t>(UK)</w:t>
            </w:r>
          </w:p>
        </w:tc>
      </w:tr>
      <w:tr w:rsidR="006D4625" w:rsidRPr="00664219" w14:paraId="609BF3FA" w14:textId="77777777" w:rsidTr="00C14A76">
        <w:tc>
          <w:tcPr>
            <w:tcW w:w="516" w:type="dxa"/>
          </w:tcPr>
          <w:p w14:paraId="73CE58E7" w14:textId="49A8B86F" w:rsidR="006D4625" w:rsidRPr="003A406D" w:rsidRDefault="006D4625" w:rsidP="006D4625">
            <w:pPr>
              <w:rPr>
                <w:lang w:val="en-US"/>
              </w:rPr>
            </w:pPr>
            <w:r w:rsidRPr="003A406D">
              <w:rPr>
                <w:lang w:val="en-US"/>
              </w:rPr>
              <w:t>9.</w:t>
            </w:r>
          </w:p>
        </w:tc>
        <w:tc>
          <w:tcPr>
            <w:tcW w:w="8546" w:type="dxa"/>
          </w:tcPr>
          <w:p w14:paraId="4E357EE4" w14:textId="77777777" w:rsidR="006D4625" w:rsidRPr="003A406D" w:rsidRDefault="006D4625" w:rsidP="006D4625">
            <w:pPr>
              <w:rPr>
                <w:b/>
                <w:lang w:val="en-US"/>
              </w:rPr>
            </w:pPr>
            <w:r w:rsidRPr="003A406D">
              <w:rPr>
                <w:b/>
                <w:lang w:val="en-US"/>
              </w:rPr>
              <w:t>*Conflicts of interest</w:t>
            </w:r>
          </w:p>
          <w:p w14:paraId="7551DD19" w14:textId="4133D620" w:rsidR="006D4625" w:rsidRPr="003A406D" w:rsidRDefault="006D4625" w:rsidP="006D4625">
            <w:pPr>
              <w:rPr>
                <w:lang w:val="en-US"/>
              </w:rPr>
            </w:pPr>
            <w:r w:rsidRPr="003A406D">
              <w:rPr>
                <w:color w:val="D0CECE" w:themeColor="background2" w:themeShade="E6"/>
                <w:lang w:val="en-US"/>
              </w:rPr>
              <w:t xml:space="preserve">List any conditions that could lead to actual or perceived undue influence on judgements concerning the main topic investigated in the </w:t>
            </w:r>
            <w:r w:rsidR="009871B7">
              <w:rPr>
                <w:color w:val="D0CECE" w:themeColor="background2" w:themeShade="E6"/>
                <w:lang w:val="en-US"/>
              </w:rPr>
              <w:t>U-REACH project</w:t>
            </w:r>
            <w:r w:rsidRPr="003A406D">
              <w:rPr>
                <w:color w:val="D0CECE" w:themeColor="background2" w:themeShade="E6"/>
                <w:lang w:val="en-US"/>
              </w:rPr>
              <w:t>.</w:t>
            </w:r>
          </w:p>
        </w:tc>
      </w:tr>
      <w:tr w:rsidR="006D4625" w:rsidRPr="00664219" w14:paraId="62148613" w14:textId="77777777" w:rsidTr="00C14A76">
        <w:tc>
          <w:tcPr>
            <w:tcW w:w="516" w:type="dxa"/>
          </w:tcPr>
          <w:p w14:paraId="59EBAD3D" w14:textId="27CD2540" w:rsidR="006D4625" w:rsidRPr="003A406D" w:rsidRDefault="006D4625" w:rsidP="006D4625">
            <w:pPr>
              <w:rPr>
                <w:lang w:val="en-US"/>
              </w:rPr>
            </w:pPr>
          </w:p>
        </w:tc>
        <w:tc>
          <w:tcPr>
            <w:tcW w:w="8546" w:type="dxa"/>
          </w:tcPr>
          <w:p w14:paraId="4161DAD2" w14:textId="1F1068DB" w:rsidR="006D4625" w:rsidRPr="003A406D" w:rsidRDefault="00654714" w:rsidP="006D4625">
            <w:pPr>
              <w:rPr>
                <w:b/>
                <w:bCs/>
                <w:lang w:val="en-US"/>
              </w:rPr>
            </w:pPr>
            <w:r w:rsidRPr="003A192E">
              <w:rPr>
                <w:bCs/>
                <w:color w:val="000000" w:themeColor="text1"/>
                <w:lang w:val="en-US"/>
              </w:rPr>
              <w:t xml:space="preserve">Prof. Cortese has declared reimbursement for travel and accommodation expenses from the Association for Child and Adolescent Central Health (ACAMH) in relation to lectures delivered for ACAMH, the Canadian AADHD Alliance Resource, the British Association of Psychopharmacology, Healthcare Convention and CCM Group team for educational activity on ADHD, and has received honoraria from </w:t>
            </w:r>
            <w:proofErr w:type="spellStart"/>
            <w:r w:rsidRPr="003A192E">
              <w:rPr>
                <w:bCs/>
                <w:color w:val="000000" w:themeColor="text1"/>
                <w:lang w:val="en-US"/>
              </w:rPr>
              <w:t>Medice</w:t>
            </w:r>
            <w:proofErr w:type="spellEnd"/>
          </w:p>
        </w:tc>
      </w:tr>
      <w:tr w:rsidR="006D4625" w:rsidRPr="00664219" w14:paraId="5D71115E" w14:textId="77777777" w:rsidTr="00C14A76">
        <w:tc>
          <w:tcPr>
            <w:tcW w:w="516" w:type="dxa"/>
          </w:tcPr>
          <w:p w14:paraId="54560BEC" w14:textId="040B6F37" w:rsidR="006D4625" w:rsidRPr="003A406D" w:rsidRDefault="006D4625" w:rsidP="006D4625">
            <w:pPr>
              <w:rPr>
                <w:lang w:val="en-US"/>
              </w:rPr>
            </w:pPr>
            <w:r w:rsidRPr="003A406D">
              <w:rPr>
                <w:lang w:val="en-US"/>
              </w:rPr>
              <w:t>10.</w:t>
            </w:r>
          </w:p>
        </w:tc>
        <w:tc>
          <w:tcPr>
            <w:tcW w:w="8546" w:type="dxa"/>
          </w:tcPr>
          <w:p w14:paraId="4ACF3C15" w14:textId="4FABACFB" w:rsidR="00513917" w:rsidRDefault="006D4625" w:rsidP="00513917">
            <w:pPr>
              <w:rPr>
                <w:b/>
                <w:lang w:val="en-US"/>
              </w:rPr>
            </w:pPr>
            <w:r w:rsidRPr="003A406D">
              <w:rPr>
                <w:b/>
                <w:lang w:val="en-US"/>
              </w:rPr>
              <w:t>*</w:t>
            </w:r>
            <w:r w:rsidR="00513917">
              <w:rPr>
                <w:b/>
                <w:lang w:val="en-US"/>
              </w:rPr>
              <w:t>U-REACH objective</w:t>
            </w:r>
          </w:p>
          <w:p w14:paraId="1647D989" w14:textId="0AE87A22" w:rsidR="006D4625" w:rsidRPr="003A406D" w:rsidRDefault="006D4625" w:rsidP="00513917">
            <w:pPr>
              <w:rPr>
                <w:lang w:val="en-US"/>
              </w:rPr>
            </w:pPr>
            <w:r w:rsidRPr="003A406D">
              <w:rPr>
                <w:color w:val="D0CECE" w:themeColor="background2" w:themeShade="E6"/>
                <w:lang w:val="en-US"/>
              </w:rPr>
              <w:t xml:space="preserve">State the </w:t>
            </w:r>
            <w:r w:rsidR="00513917">
              <w:rPr>
                <w:color w:val="D0CECE" w:themeColor="background2" w:themeShade="E6"/>
                <w:lang w:val="en-US"/>
              </w:rPr>
              <w:t xml:space="preserve">general objective of the U-REACH project. </w:t>
            </w:r>
            <w:r w:rsidRPr="003A406D">
              <w:rPr>
                <w:color w:val="D0CECE" w:themeColor="background2" w:themeShade="E6"/>
                <w:lang w:val="en-US"/>
              </w:rPr>
              <w:t>Questions may be framed or refined using PI(E)COS where relevant.</w:t>
            </w:r>
          </w:p>
        </w:tc>
      </w:tr>
      <w:tr w:rsidR="00513917" w:rsidRPr="00664219" w14:paraId="0C082109" w14:textId="77777777" w:rsidTr="00C14A76">
        <w:tc>
          <w:tcPr>
            <w:tcW w:w="516" w:type="dxa"/>
          </w:tcPr>
          <w:p w14:paraId="7405BDD8" w14:textId="77777777" w:rsidR="00513917" w:rsidRPr="00754096" w:rsidRDefault="00513917" w:rsidP="006D4625">
            <w:pPr>
              <w:rPr>
                <w:bCs/>
                <w:lang w:val="en-US"/>
              </w:rPr>
            </w:pPr>
          </w:p>
        </w:tc>
        <w:tc>
          <w:tcPr>
            <w:tcW w:w="8546" w:type="dxa"/>
          </w:tcPr>
          <w:p w14:paraId="1B50F65D" w14:textId="20B3708A" w:rsidR="00513917" w:rsidRPr="00754096" w:rsidRDefault="00754096" w:rsidP="006D4625">
            <w:pPr>
              <w:rPr>
                <w:bCs/>
                <w:lang w:val="en-US"/>
              </w:rPr>
            </w:pPr>
            <w:r w:rsidRPr="00754096">
              <w:rPr>
                <w:bCs/>
                <w:lang w:val="en-US"/>
              </w:rPr>
              <w:t>The aim of this project is to perform a large</w:t>
            </w:r>
            <w:r w:rsidR="00464AD0">
              <w:rPr>
                <w:bCs/>
                <w:lang w:val="en-US"/>
              </w:rPr>
              <w:t>-scale</w:t>
            </w:r>
            <w:r w:rsidRPr="00754096">
              <w:rPr>
                <w:bCs/>
                <w:lang w:val="en-US"/>
              </w:rPr>
              <w:t xml:space="preserve"> synthesis of the best available meta-analytic evidence on the effects of any intervention on key outcomes in individuals with ADHD</w:t>
            </w:r>
            <w:r w:rsidR="001412A2">
              <w:rPr>
                <w:bCs/>
                <w:lang w:val="en-US"/>
              </w:rPr>
              <w:t xml:space="preserve"> across the lifespan</w:t>
            </w:r>
          </w:p>
        </w:tc>
      </w:tr>
    </w:tbl>
    <w:p w14:paraId="0805794C" w14:textId="311242A5" w:rsidR="006D4625" w:rsidRPr="004500D9" w:rsidRDefault="006D4625">
      <w:pPr>
        <w:rPr>
          <w:lang w:val="en-US"/>
        </w:rPr>
      </w:pPr>
    </w:p>
    <w:p w14:paraId="249377FA" w14:textId="77777777" w:rsidR="006D4625" w:rsidRPr="004500D9" w:rsidRDefault="006D4625">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6D4625" w:rsidRPr="00664219" w14:paraId="077977E0" w14:textId="77777777" w:rsidTr="00041967">
        <w:tc>
          <w:tcPr>
            <w:tcW w:w="9062" w:type="dxa"/>
            <w:gridSpan w:val="2"/>
            <w:shd w:val="clear" w:color="auto" w:fill="D9E2F3" w:themeFill="accent1" w:themeFillTint="33"/>
          </w:tcPr>
          <w:p w14:paraId="7CBA05B2" w14:textId="1DCAF9A8" w:rsidR="006D4625" w:rsidRPr="003A406D" w:rsidRDefault="006D4625" w:rsidP="00041967">
            <w:pPr>
              <w:rPr>
                <w:lang w:val="en-US"/>
              </w:rPr>
            </w:pPr>
            <w:r w:rsidRPr="001F6D84">
              <w:rPr>
                <w:b/>
                <w:color w:val="FF0000"/>
                <w:sz w:val="32"/>
                <w:szCs w:val="32"/>
                <w:lang w:val="en-US"/>
              </w:rPr>
              <w:lastRenderedPageBreak/>
              <w:t>U</w:t>
            </w:r>
            <w:r>
              <w:rPr>
                <w:b/>
                <w:sz w:val="32"/>
                <w:szCs w:val="32"/>
                <w:lang w:val="en-US"/>
              </w:rPr>
              <w:t xml:space="preserve">MBRELLA </w:t>
            </w:r>
            <w:r w:rsidRPr="001F6D84">
              <w:rPr>
                <w:b/>
                <w:color w:val="FF0000"/>
                <w:sz w:val="32"/>
                <w:szCs w:val="32"/>
                <w:lang w:val="en-US"/>
              </w:rPr>
              <w:t>R</w:t>
            </w:r>
            <w:r>
              <w:rPr>
                <w:b/>
                <w:sz w:val="32"/>
                <w:szCs w:val="32"/>
                <w:lang w:val="en-US"/>
              </w:rPr>
              <w:t>EVIEW: identification of SR/</w:t>
            </w:r>
            <w:r w:rsidR="00E70698">
              <w:rPr>
                <w:b/>
                <w:sz w:val="32"/>
                <w:szCs w:val="32"/>
                <w:lang w:val="en-US"/>
              </w:rPr>
              <w:t>N</w:t>
            </w:r>
            <w:r>
              <w:rPr>
                <w:b/>
                <w:sz w:val="32"/>
                <w:szCs w:val="32"/>
                <w:lang w:val="en-US"/>
              </w:rPr>
              <w:t>MA</w:t>
            </w:r>
          </w:p>
        </w:tc>
      </w:tr>
      <w:tr w:rsidR="006D4625" w:rsidRPr="00664219" w14:paraId="52D47262" w14:textId="77777777" w:rsidTr="00C14A76">
        <w:tc>
          <w:tcPr>
            <w:tcW w:w="516" w:type="dxa"/>
          </w:tcPr>
          <w:p w14:paraId="59F889BD" w14:textId="7DFC9C32" w:rsidR="006D4625" w:rsidRPr="003A406D" w:rsidRDefault="006D4625" w:rsidP="006D4625">
            <w:pPr>
              <w:rPr>
                <w:lang w:val="en-US"/>
              </w:rPr>
            </w:pPr>
            <w:r w:rsidRPr="003A406D">
              <w:rPr>
                <w:lang w:val="en-US"/>
              </w:rPr>
              <w:t>11.</w:t>
            </w:r>
          </w:p>
        </w:tc>
        <w:tc>
          <w:tcPr>
            <w:tcW w:w="8546" w:type="dxa"/>
          </w:tcPr>
          <w:p w14:paraId="2EC90ECC" w14:textId="7851E8B2" w:rsidR="006D4625" w:rsidRPr="003A406D" w:rsidRDefault="006D4625" w:rsidP="006D4625">
            <w:pPr>
              <w:rPr>
                <w:b/>
                <w:lang w:val="en-US"/>
              </w:rPr>
            </w:pPr>
            <w:r w:rsidRPr="003A406D">
              <w:rPr>
                <w:b/>
                <w:lang w:val="en-US"/>
              </w:rPr>
              <w:t>*</w:t>
            </w:r>
            <w:r>
              <w:rPr>
                <w:b/>
                <w:lang w:val="en-US"/>
              </w:rPr>
              <w:t>Databases</w:t>
            </w:r>
          </w:p>
          <w:p w14:paraId="07F165A0" w14:textId="4E77BEDF" w:rsidR="006D4625" w:rsidRPr="009F37D2" w:rsidRDefault="006D4625" w:rsidP="006D4625">
            <w:pPr>
              <w:rPr>
                <w:color w:val="D0CECE" w:themeColor="background2" w:themeShade="E6"/>
                <w:lang w:val="en-US"/>
              </w:rPr>
            </w:pPr>
            <w:r w:rsidRPr="003A406D">
              <w:rPr>
                <w:color w:val="D0CECE" w:themeColor="background2" w:themeShade="E6"/>
                <w:lang w:val="en-US"/>
              </w:rPr>
              <w:t xml:space="preserve">State the </w:t>
            </w:r>
            <w:r w:rsidR="00516DA0">
              <w:rPr>
                <w:color w:val="D0CECE" w:themeColor="background2" w:themeShade="E6"/>
                <w:lang w:val="en-US"/>
              </w:rPr>
              <w:t>databases/sources</w:t>
            </w:r>
            <w:r w:rsidRPr="003A406D">
              <w:rPr>
                <w:color w:val="D0CECE" w:themeColor="background2" w:themeShade="E6"/>
                <w:lang w:val="en-US"/>
              </w:rPr>
              <w:t xml:space="preserve"> that will be searched. Give the search dates, and any restrictions (e.g. language or publication period). </w:t>
            </w:r>
            <w:r w:rsidR="0075365A">
              <w:rPr>
                <w:color w:val="D0CECE" w:themeColor="background2" w:themeShade="E6"/>
                <w:lang w:val="en-US"/>
              </w:rPr>
              <w:t>Provide the search strategy that will be used for at least one database.</w:t>
            </w:r>
          </w:p>
        </w:tc>
      </w:tr>
      <w:tr w:rsidR="00754096" w:rsidRPr="00664219" w14:paraId="2A555E89" w14:textId="77777777" w:rsidTr="00C14A76">
        <w:tc>
          <w:tcPr>
            <w:tcW w:w="516" w:type="dxa"/>
          </w:tcPr>
          <w:p w14:paraId="1E4715AF" w14:textId="77777777" w:rsidR="00754096" w:rsidRPr="003A406D" w:rsidRDefault="00754096" w:rsidP="00754096">
            <w:pPr>
              <w:rPr>
                <w:lang w:val="en-US"/>
              </w:rPr>
            </w:pPr>
          </w:p>
        </w:tc>
        <w:tc>
          <w:tcPr>
            <w:tcW w:w="8546" w:type="dxa"/>
          </w:tcPr>
          <w:p w14:paraId="057FA06F" w14:textId="77777777" w:rsidR="00754096" w:rsidRPr="00766507" w:rsidRDefault="00754096" w:rsidP="00754096">
            <w:pPr>
              <w:shd w:val="clear" w:color="auto" w:fill="FFFFFF"/>
              <w:spacing w:line="235" w:lineRule="atLeast"/>
              <w:rPr>
                <w:b/>
                <w:bCs/>
                <w:lang w:val="en-US" w:eastAsia="en-GB"/>
              </w:rPr>
            </w:pPr>
            <w:r w:rsidRPr="00766507">
              <w:rPr>
                <w:b/>
                <w:bCs/>
                <w:lang w:val="en-US" w:eastAsia="en-GB"/>
              </w:rPr>
              <w:t>PubMed</w:t>
            </w:r>
          </w:p>
          <w:p w14:paraId="0C3A6E3C" w14:textId="77777777" w:rsidR="00754096" w:rsidRPr="00766507" w:rsidRDefault="00754096" w:rsidP="00754096">
            <w:pPr>
              <w:shd w:val="clear" w:color="auto" w:fill="FFFFFF"/>
              <w:spacing w:line="235" w:lineRule="atLeast"/>
              <w:rPr>
                <w:lang w:val="en-US" w:eastAsia="en-GB"/>
              </w:rPr>
            </w:pPr>
            <w:r w:rsidRPr="00766507">
              <w:rPr>
                <w:lang w:val="en-US" w:eastAsia="en-GB"/>
              </w:rPr>
              <w:t>(("Attention Deficit Disorder with Hyperactivity"[mesh] OR "Attention Deficit and Disruptive Behavior Disorders"[</w:t>
            </w:r>
            <w:proofErr w:type="spellStart"/>
            <w:r w:rsidRPr="00766507">
              <w:rPr>
                <w:lang w:val="en-US" w:eastAsia="en-GB"/>
              </w:rPr>
              <w:t>Mesh:NoExp</w:t>
            </w:r>
            <w:proofErr w:type="spellEnd"/>
            <w:r w:rsidRPr="00766507">
              <w:rPr>
                <w:lang w:val="en-US" w:eastAsia="en-GB"/>
              </w:rPr>
              <w:t>] OR "attention deficit"[</w:t>
            </w:r>
            <w:proofErr w:type="spellStart"/>
            <w:r w:rsidRPr="00766507">
              <w:rPr>
                <w:lang w:val="en-US" w:eastAsia="en-GB"/>
              </w:rPr>
              <w:t>tw</w:t>
            </w:r>
            <w:proofErr w:type="spellEnd"/>
            <w:r w:rsidRPr="00766507">
              <w:rPr>
                <w:lang w:val="en-US" w:eastAsia="en-GB"/>
              </w:rPr>
              <w:t>] OR "attention deficits"[</w:t>
            </w:r>
            <w:proofErr w:type="spellStart"/>
            <w:r w:rsidRPr="00766507">
              <w:rPr>
                <w:lang w:val="en-US" w:eastAsia="en-GB"/>
              </w:rPr>
              <w:t>tw</w:t>
            </w:r>
            <w:proofErr w:type="spellEnd"/>
            <w:r w:rsidRPr="00766507">
              <w:rPr>
                <w:lang w:val="en-US" w:eastAsia="en-GB"/>
              </w:rPr>
              <w:t>] OR "attention deficit*"[</w:t>
            </w:r>
            <w:proofErr w:type="spellStart"/>
            <w:r w:rsidRPr="00766507">
              <w:rPr>
                <w:lang w:val="en-US" w:eastAsia="en-GB"/>
              </w:rPr>
              <w:t>tw</w:t>
            </w:r>
            <w:proofErr w:type="spellEnd"/>
            <w:r w:rsidRPr="00766507">
              <w:rPr>
                <w:lang w:val="en-US" w:eastAsia="en-GB"/>
              </w:rPr>
              <w:t>] OR "ADHD"[</w:t>
            </w:r>
            <w:proofErr w:type="spellStart"/>
            <w:r w:rsidRPr="00766507">
              <w:rPr>
                <w:lang w:val="en-US" w:eastAsia="en-GB"/>
              </w:rPr>
              <w:t>tw</w:t>
            </w:r>
            <w:proofErr w:type="spellEnd"/>
            <w:r w:rsidRPr="00766507">
              <w:rPr>
                <w:lang w:val="en-US" w:eastAsia="en-GB"/>
              </w:rPr>
              <w:t>] OR "TDAH"[</w:t>
            </w:r>
            <w:proofErr w:type="spellStart"/>
            <w:r w:rsidRPr="00766507">
              <w:rPr>
                <w:lang w:val="en-US" w:eastAsia="en-GB"/>
              </w:rPr>
              <w:t>tw</w:t>
            </w:r>
            <w:proofErr w:type="spellEnd"/>
            <w:r w:rsidRPr="00766507">
              <w:rPr>
                <w:lang w:val="en-US" w:eastAsia="en-GB"/>
              </w:rPr>
              <w:t>] OR "hyperactive disorder"[</w:t>
            </w:r>
            <w:proofErr w:type="spellStart"/>
            <w:r w:rsidRPr="00766507">
              <w:rPr>
                <w:lang w:val="en-US" w:eastAsia="en-GB"/>
              </w:rPr>
              <w:t>tw</w:t>
            </w:r>
            <w:proofErr w:type="spellEnd"/>
            <w:r w:rsidRPr="00766507">
              <w:rPr>
                <w:lang w:val="en-US" w:eastAsia="en-GB"/>
              </w:rPr>
              <w:t>] OR "hyperactive disorders"[</w:t>
            </w:r>
            <w:proofErr w:type="spellStart"/>
            <w:r w:rsidRPr="00766507">
              <w:rPr>
                <w:lang w:val="en-US" w:eastAsia="en-GB"/>
              </w:rPr>
              <w:t>tw</w:t>
            </w:r>
            <w:proofErr w:type="spellEnd"/>
            <w:r w:rsidRPr="00766507">
              <w:rPr>
                <w:lang w:val="en-US" w:eastAsia="en-GB"/>
              </w:rPr>
              <w:t>] OR "hyperactive disorder*"[</w:t>
            </w:r>
            <w:proofErr w:type="spellStart"/>
            <w:r w:rsidRPr="00766507">
              <w:rPr>
                <w:lang w:val="en-US" w:eastAsia="en-GB"/>
              </w:rPr>
              <w:t>tw</w:t>
            </w:r>
            <w:proofErr w:type="spellEnd"/>
            <w:r w:rsidRPr="00766507">
              <w:rPr>
                <w:lang w:val="en-US" w:eastAsia="en-GB"/>
              </w:rPr>
              <w:t>] OR "hyperkinetic syndrome"[</w:t>
            </w:r>
            <w:proofErr w:type="spellStart"/>
            <w:r w:rsidRPr="00766507">
              <w:rPr>
                <w:lang w:val="en-US" w:eastAsia="en-GB"/>
              </w:rPr>
              <w:t>tw</w:t>
            </w:r>
            <w:proofErr w:type="spellEnd"/>
            <w:r w:rsidRPr="00766507">
              <w:rPr>
                <w:lang w:val="en-US" w:eastAsia="en-GB"/>
              </w:rPr>
              <w:t>] OR "hyperkinetic disorder"[</w:t>
            </w:r>
            <w:proofErr w:type="spellStart"/>
            <w:r w:rsidRPr="00766507">
              <w:rPr>
                <w:lang w:val="en-US" w:eastAsia="en-GB"/>
              </w:rPr>
              <w:t>tw</w:t>
            </w:r>
            <w:proofErr w:type="spellEnd"/>
            <w:r w:rsidRPr="00766507">
              <w:rPr>
                <w:lang w:val="en-US" w:eastAsia="en-GB"/>
              </w:rPr>
              <w:t>] OR "hyperkinetic disorders"[</w:t>
            </w:r>
            <w:proofErr w:type="spellStart"/>
            <w:r w:rsidRPr="00766507">
              <w:rPr>
                <w:lang w:val="en-US" w:eastAsia="en-GB"/>
              </w:rPr>
              <w:t>tw</w:t>
            </w:r>
            <w:proofErr w:type="spellEnd"/>
            <w:r w:rsidRPr="00766507">
              <w:rPr>
                <w:lang w:val="en-US" w:eastAsia="en-GB"/>
              </w:rPr>
              <w:t>] OR "hyperkinetic disorder*"[</w:t>
            </w:r>
            <w:proofErr w:type="spellStart"/>
            <w:r w:rsidRPr="00766507">
              <w:rPr>
                <w:lang w:val="en-US" w:eastAsia="en-GB"/>
              </w:rPr>
              <w:t>tw</w:t>
            </w:r>
            <w:proofErr w:type="spellEnd"/>
            <w:r w:rsidRPr="00766507">
              <w:rPr>
                <w:lang w:val="en-US" w:eastAsia="en-GB"/>
              </w:rPr>
              <w:t>] OR "attention deficit"[title/abstract:~3] OR "attention deficits"[title/abstract:~3] OR "hyperactive disorder"[title/abstract:~3] OR "hyperactive disorders"[title/abstract:~3] OR "hyperkinetic syndrome"[title/abstract:~3] OR "hyperkinetic disorder"[title/abstract:~3] OR "hyperkinetic disorders"[title/abstract:~3]) AND ("Meta-Analysis"[</w:t>
            </w:r>
            <w:proofErr w:type="spellStart"/>
            <w:r w:rsidRPr="00766507">
              <w:rPr>
                <w:lang w:val="en-US" w:eastAsia="en-GB"/>
              </w:rPr>
              <w:t>ptyp</w:t>
            </w:r>
            <w:proofErr w:type="spellEnd"/>
            <w:r w:rsidRPr="00766507">
              <w:rPr>
                <w:lang w:val="en-US" w:eastAsia="en-GB"/>
              </w:rPr>
              <w:t>] OR "</w:t>
            </w:r>
            <w:proofErr w:type="spellStart"/>
            <w:r w:rsidRPr="00766507">
              <w:rPr>
                <w:lang w:val="en-US" w:eastAsia="en-GB"/>
              </w:rPr>
              <w:t>meta analysis</w:t>
            </w:r>
            <w:proofErr w:type="spellEnd"/>
            <w:r w:rsidRPr="00766507">
              <w:rPr>
                <w:lang w:val="en-US" w:eastAsia="en-GB"/>
              </w:rPr>
              <w:t>"[tw] OR "meta analytic"[</w:t>
            </w:r>
            <w:proofErr w:type="spellStart"/>
            <w:r w:rsidRPr="00766507">
              <w:rPr>
                <w:lang w:val="en-US" w:eastAsia="en-GB"/>
              </w:rPr>
              <w:t>tw</w:t>
            </w:r>
            <w:proofErr w:type="spellEnd"/>
            <w:r w:rsidRPr="00766507">
              <w:rPr>
                <w:lang w:val="en-US" w:eastAsia="en-GB"/>
              </w:rPr>
              <w:t>] OR "meta anal*"[</w:t>
            </w:r>
            <w:proofErr w:type="spellStart"/>
            <w:r w:rsidRPr="00766507">
              <w:rPr>
                <w:lang w:val="en-US" w:eastAsia="en-GB"/>
              </w:rPr>
              <w:t>tw</w:t>
            </w:r>
            <w:proofErr w:type="spellEnd"/>
            <w:r w:rsidRPr="00766507">
              <w:rPr>
                <w:lang w:val="en-US" w:eastAsia="en-GB"/>
              </w:rPr>
              <w:t xml:space="preserve">] OR </w:t>
            </w:r>
            <w:r w:rsidRPr="00766507">
              <w:rPr>
                <w:rStyle w:val="cf01"/>
                <w:rFonts w:eastAsiaTheme="majorEastAsia"/>
                <w:lang w:val="en-US"/>
              </w:rPr>
              <w:t xml:space="preserve">“meta-anal*” </w:t>
            </w:r>
            <w:r w:rsidRPr="00766507">
              <w:rPr>
                <w:lang w:val="en-US" w:eastAsia="en-GB"/>
              </w:rPr>
              <w:t>OR "</w:t>
            </w:r>
            <w:proofErr w:type="spellStart"/>
            <w:r w:rsidRPr="00766507">
              <w:rPr>
                <w:lang w:val="en-US" w:eastAsia="en-GB"/>
              </w:rPr>
              <w:t>metaanalysis</w:t>
            </w:r>
            <w:proofErr w:type="spellEnd"/>
            <w:r w:rsidRPr="00766507">
              <w:rPr>
                <w:lang w:val="en-US" w:eastAsia="en-GB"/>
              </w:rPr>
              <w:t>"[</w:t>
            </w:r>
            <w:proofErr w:type="spellStart"/>
            <w:r w:rsidRPr="00766507">
              <w:rPr>
                <w:lang w:val="en-US" w:eastAsia="en-GB"/>
              </w:rPr>
              <w:t>tw</w:t>
            </w:r>
            <w:proofErr w:type="spellEnd"/>
            <w:r w:rsidRPr="00766507">
              <w:rPr>
                <w:lang w:val="en-US" w:eastAsia="en-GB"/>
              </w:rPr>
              <w:t>] OR "</w:t>
            </w:r>
            <w:proofErr w:type="spellStart"/>
            <w:r w:rsidRPr="00766507">
              <w:rPr>
                <w:lang w:val="en-US" w:eastAsia="en-GB"/>
              </w:rPr>
              <w:t>metaanalytic</w:t>
            </w:r>
            <w:proofErr w:type="spellEnd"/>
            <w:r w:rsidRPr="00766507">
              <w:rPr>
                <w:lang w:val="en-US" w:eastAsia="en-GB"/>
              </w:rPr>
              <w:t>"[</w:t>
            </w:r>
            <w:proofErr w:type="spellStart"/>
            <w:r w:rsidRPr="00766507">
              <w:rPr>
                <w:lang w:val="en-US" w:eastAsia="en-GB"/>
              </w:rPr>
              <w:t>tw</w:t>
            </w:r>
            <w:proofErr w:type="spellEnd"/>
            <w:r w:rsidRPr="00766507">
              <w:rPr>
                <w:lang w:val="en-US" w:eastAsia="en-GB"/>
              </w:rPr>
              <w:t>] OR "</w:t>
            </w:r>
            <w:proofErr w:type="spellStart"/>
            <w:r w:rsidRPr="00766507">
              <w:rPr>
                <w:lang w:val="en-US" w:eastAsia="en-GB"/>
              </w:rPr>
              <w:t>metaanal</w:t>
            </w:r>
            <w:proofErr w:type="spellEnd"/>
            <w:r w:rsidRPr="00766507">
              <w:rPr>
                <w:lang w:val="en-US" w:eastAsia="en-GB"/>
              </w:rPr>
              <w:t>*"[</w:t>
            </w:r>
            <w:proofErr w:type="spellStart"/>
            <w:r w:rsidRPr="00766507">
              <w:rPr>
                <w:lang w:val="en-US" w:eastAsia="en-GB"/>
              </w:rPr>
              <w:t>tw</w:t>
            </w:r>
            <w:proofErr w:type="spellEnd"/>
            <w:r w:rsidRPr="00766507">
              <w:rPr>
                <w:lang w:val="en-US" w:eastAsia="en-GB"/>
              </w:rPr>
              <w:t>] OR "Cochrane database syst rev"[jour] OR "Meta-research"[</w:t>
            </w:r>
            <w:proofErr w:type="spellStart"/>
            <w:r w:rsidRPr="00766507">
              <w:rPr>
                <w:lang w:val="en-US" w:eastAsia="en-GB"/>
              </w:rPr>
              <w:t>tw</w:t>
            </w:r>
            <w:proofErr w:type="spellEnd"/>
            <w:r w:rsidRPr="00766507">
              <w:rPr>
                <w:lang w:val="en-US" w:eastAsia="en-GB"/>
              </w:rPr>
              <w:t>] OR "</w:t>
            </w:r>
            <w:proofErr w:type="spellStart"/>
            <w:r w:rsidRPr="00766507">
              <w:rPr>
                <w:lang w:val="en-US" w:eastAsia="en-GB"/>
              </w:rPr>
              <w:t>Metaresearch</w:t>
            </w:r>
            <w:proofErr w:type="spellEnd"/>
            <w:r w:rsidRPr="00766507">
              <w:rPr>
                <w:lang w:val="en-US" w:eastAsia="en-GB"/>
              </w:rPr>
              <w:t>"[</w:t>
            </w:r>
            <w:proofErr w:type="spellStart"/>
            <w:r w:rsidRPr="00766507">
              <w:rPr>
                <w:lang w:val="en-US" w:eastAsia="en-GB"/>
              </w:rPr>
              <w:t>tw</w:t>
            </w:r>
            <w:proofErr w:type="spellEnd"/>
            <w:r w:rsidRPr="00766507">
              <w:rPr>
                <w:lang w:val="en-US" w:eastAsia="en-GB"/>
              </w:rPr>
              <w:t>] OR "Aggregate analysis"[</w:t>
            </w:r>
            <w:proofErr w:type="spellStart"/>
            <w:r w:rsidRPr="00766507">
              <w:rPr>
                <w:lang w:val="en-US" w:eastAsia="en-GB"/>
              </w:rPr>
              <w:t>tw</w:t>
            </w:r>
            <w:proofErr w:type="spellEnd"/>
            <w:r w:rsidRPr="00766507">
              <w:rPr>
                <w:lang w:val="en-US" w:eastAsia="en-GB"/>
              </w:rPr>
              <w:t>] OR "Research synthesis"[</w:t>
            </w:r>
            <w:proofErr w:type="spellStart"/>
            <w:r w:rsidRPr="00766507">
              <w:rPr>
                <w:lang w:val="en-US" w:eastAsia="en-GB"/>
              </w:rPr>
              <w:t>tw</w:t>
            </w:r>
            <w:proofErr w:type="spellEnd"/>
            <w:r w:rsidRPr="00766507">
              <w:rPr>
                <w:lang w:val="en-US" w:eastAsia="en-GB"/>
              </w:rPr>
              <w:t>]))</w:t>
            </w:r>
          </w:p>
          <w:p w14:paraId="38A3B835" w14:textId="77777777" w:rsidR="00754096" w:rsidRPr="00766507" w:rsidRDefault="00754096" w:rsidP="00754096">
            <w:pPr>
              <w:shd w:val="clear" w:color="auto" w:fill="FFFFFF"/>
              <w:spacing w:line="235" w:lineRule="atLeast"/>
              <w:rPr>
                <w:lang w:val="en-US" w:eastAsia="en-GB"/>
              </w:rPr>
            </w:pPr>
          </w:p>
          <w:p w14:paraId="7BDE9CDF" w14:textId="77777777" w:rsidR="00754096" w:rsidRPr="00766507" w:rsidRDefault="00754096" w:rsidP="00754096">
            <w:pPr>
              <w:shd w:val="clear" w:color="auto" w:fill="FFFFFF"/>
              <w:spacing w:line="235" w:lineRule="atLeast"/>
              <w:rPr>
                <w:lang w:val="en-US" w:eastAsia="en-GB"/>
              </w:rPr>
            </w:pPr>
          </w:p>
          <w:p w14:paraId="26350C20" w14:textId="77777777" w:rsidR="00754096" w:rsidRPr="00766507" w:rsidRDefault="00754096" w:rsidP="00754096">
            <w:pPr>
              <w:shd w:val="clear" w:color="auto" w:fill="FFFFFF"/>
              <w:spacing w:line="235" w:lineRule="atLeast"/>
              <w:rPr>
                <w:lang w:val="en-US" w:eastAsia="en-GB"/>
              </w:rPr>
            </w:pPr>
            <w:r w:rsidRPr="00766507">
              <w:rPr>
                <w:b/>
                <w:bCs/>
                <w:lang w:val="en-US" w:eastAsia="en-GB"/>
              </w:rPr>
              <w:t>Embase</w:t>
            </w:r>
            <w:r w:rsidRPr="00766507">
              <w:rPr>
                <w:lang w:val="en-US" w:eastAsia="en-GB"/>
              </w:rPr>
              <w:t xml:space="preserve"> (OVID-version)</w:t>
            </w:r>
          </w:p>
          <w:p w14:paraId="5C1EFDDE" w14:textId="77777777" w:rsidR="00754096" w:rsidRPr="00766507" w:rsidRDefault="00754096" w:rsidP="00754096">
            <w:pPr>
              <w:shd w:val="clear" w:color="auto" w:fill="FFFFFF"/>
              <w:spacing w:line="235" w:lineRule="atLeast"/>
              <w:rPr>
                <w:lang w:val="en-US" w:eastAsia="en-GB"/>
              </w:rPr>
            </w:pPr>
            <w:r w:rsidRPr="00766507">
              <w:rPr>
                <w:lang w:val="en-US" w:eastAsia="en-GB"/>
              </w:rPr>
              <w:t>((exp "attention deficit disorder"/ OR exp "attention deficit disorder"/ OR exp "attention deficit hyperactivity disorder"/ OR "attention deficit".</w:t>
            </w:r>
            <w:proofErr w:type="spellStart"/>
            <w:r w:rsidRPr="00766507">
              <w:rPr>
                <w:lang w:val="en-US" w:eastAsia="en-GB"/>
              </w:rPr>
              <w:t>mp</w:t>
            </w:r>
            <w:proofErr w:type="spellEnd"/>
            <w:r w:rsidRPr="00766507">
              <w:rPr>
                <w:lang w:val="en-US" w:eastAsia="en-GB"/>
              </w:rPr>
              <w:t xml:space="preserve"> OR "attention deficits".</w:t>
            </w:r>
            <w:proofErr w:type="spellStart"/>
            <w:r w:rsidRPr="00766507">
              <w:rPr>
                <w:lang w:val="en-US" w:eastAsia="en-GB"/>
              </w:rPr>
              <w:t>mp</w:t>
            </w:r>
            <w:proofErr w:type="spellEnd"/>
            <w:r w:rsidRPr="00766507">
              <w:rPr>
                <w:lang w:val="en-US" w:eastAsia="en-GB"/>
              </w:rPr>
              <w:t xml:space="preserve"> OR "attention deficit*".</w:t>
            </w:r>
            <w:proofErr w:type="spellStart"/>
            <w:r w:rsidRPr="00766507">
              <w:rPr>
                <w:lang w:val="en-US" w:eastAsia="en-GB"/>
              </w:rPr>
              <w:t>mp</w:t>
            </w:r>
            <w:proofErr w:type="spellEnd"/>
            <w:r w:rsidRPr="00766507">
              <w:rPr>
                <w:lang w:val="en-US" w:eastAsia="en-GB"/>
              </w:rPr>
              <w:t xml:space="preserve"> OR "ADHD".</w:t>
            </w:r>
            <w:proofErr w:type="spellStart"/>
            <w:r w:rsidRPr="00766507">
              <w:rPr>
                <w:lang w:val="en-US" w:eastAsia="en-GB"/>
              </w:rPr>
              <w:t>mp</w:t>
            </w:r>
            <w:proofErr w:type="spellEnd"/>
            <w:r w:rsidRPr="00766507">
              <w:rPr>
                <w:lang w:val="en-US" w:eastAsia="en-GB"/>
              </w:rPr>
              <w:t xml:space="preserve"> OR "TDAH".</w:t>
            </w:r>
            <w:proofErr w:type="spellStart"/>
            <w:r w:rsidRPr="00766507">
              <w:rPr>
                <w:lang w:val="en-US" w:eastAsia="en-GB"/>
              </w:rPr>
              <w:t>mp</w:t>
            </w:r>
            <w:proofErr w:type="spellEnd"/>
            <w:r w:rsidRPr="00766507">
              <w:rPr>
                <w:lang w:val="en-US" w:eastAsia="en-GB"/>
              </w:rPr>
              <w:t xml:space="preserve"> OR "hyperactive disorder".</w:t>
            </w:r>
            <w:proofErr w:type="spellStart"/>
            <w:r w:rsidRPr="00766507">
              <w:rPr>
                <w:lang w:val="en-US" w:eastAsia="en-GB"/>
              </w:rPr>
              <w:t>mp</w:t>
            </w:r>
            <w:proofErr w:type="spellEnd"/>
            <w:r w:rsidRPr="00766507">
              <w:rPr>
                <w:lang w:val="en-US" w:eastAsia="en-GB"/>
              </w:rPr>
              <w:t xml:space="preserve"> OR "hyperactive disorders".</w:t>
            </w:r>
            <w:proofErr w:type="spellStart"/>
            <w:r w:rsidRPr="00766507">
              <w:rPr>
                <w:lang w:val="en-US" w:eastAsia="en-GB"/>
              </w:rPr>
              <w:t>mp</w:t>
            </w:r>
            <w:proofErr w:type="spellEnd"/>
            <w:r w:rsidRPr="00766507">
              <w:rPr>
                <w:lang w:val="en-US" w:eastAsia="en-GB"/>
              </w:rPr>
              <w:t xml:space="preserve"> OR "hyperactive disorder*".</w:t>
            </w:r>
            <w:proofErr w:type="spellStart"/>
            <w:r w:rsidRPr="00766507">
              <w:rPr>
                <w:lang w:val="en-US" w:eastAsia="en-GB"/>
              </w:rPr>
              <w:t>mp</w:t>
            </w:r>
            <w:proofErr w:type="spellEnd"/>
            <w:r w:rsidRPr="00766507">
              <w:rPr>
                <w:lang w:val="en-US" w:eastAsia="en-GB"/>
              </w:rPr>
              <w:t xml:space="preserve"> OR "hyperkinetic syndrome".</w:t>
            </w:r>
            <w:proofErr w:type="spellStart"/>
            <w:r w:rsidRPr="00766507">
              <w:rPr>
                <w:lang w:val="en-US" w:eastAsia="en-GB"/>
              </w:rPr>
              <w:t>mp</w:t>
            </w:r>
            <w:proofErr w:type="spellEnd"/>
            <w:r w:rsidRPr="00766507">
              <w:rPr>
                <w:lang w:val="en-US" w:eastAsia="en-GB"/>
              </w:rPr>
              <w:t xml:space="preserve"> OR "hyperkinetic disorder".</w:t>
            </w:r>
            <w:proofErr w:type="spellStart"/>
            <w:r w:rsidRPr="00766507">
              <w:rPr>
                <w:lang w:val="en-US" w:eastAsia="en-GB"/>
              </w:rPr>
              <w:t>mp</w:t>
            </w:r>
            <w:proofErr w:type="spellEnd"/>
            <w:r w:rsidRPr="00766507">
              <w:rPr>
                <w:lang w:val="en-US" w:eastAsia="en-GB"/>
              </w:rPr>
              <w:t xml:space="preserve"> OR "hyperkinetic disorders".</w:t>
            </w:r>
            <w:proofErr w:type="spellStart"/>
            <w:r w:rsidRPr="00766507">
              <w:rPr>
                <w:lang w:val="en-US" w:eastAsia="en-GB"/>
              </w:rPr>
              <w:t>mp</w:t>
            </w:r>
            <w:proofErr w:type="spellEnd"/>
            <w:r w:rsidRPr="00766507">
              <w:rPr>
                <w:lang w:val="en-US" w:eastAsia="en-GB"/>
              </w:rPr>
              <w:t xml:space="preserve"> OR "hyperkinetic disorder*".</w:t>
            </w:r>
            <w:proofErr w:type="spellStart"/>
            <w:r w:rsidRPr="00766507">
              <w:rPr>
                <w:lang w:val="en-US" w:eastAsia="en-GB"/>
              </w:rPr>
              <w:t>mp</w:t>
            </w:r>
            <w:proofErr w:type="spellEnd"/>
            <w:r w:rsidRPr="00766507">
              <w:rPr>
                <w:lang w:val="en-US" w:eastAsia="en-GB"/>
              </w:rPr>
              <w:t xml:space="preserve"> OR (("attention" ADJ3 "deficit") OR ("attention" ADJ3 "deficits") OR ("hyperactive" ADJ3 "disorder") OR ("hyperactive" ADJ3 "disorders") OR ("hyperkinetic" ADJ3 "syndrome") OR ("hyperkinetic" ADJ3 "disorder") OR ("hyperkinetic" ADJ3 "disorders")).</w:t>
            </w:r>
            <w:proofErr w:type="spellStart"/>
            <w:r w:rsidRPr="00766507">
              <w:rPr>
                <w:lang w:val="en-US" w:eastAsia="en-GB"/>
              </w:rPr>
              <w:t>ti,ab</w:t>
            </w:r>
            <w:proofErr w:type="spellEnd"/>
            <w:r w:rsidRPr="00766507">
              <w:rPr>
                <w:lang w:val="en-US" w:eastAsia="en-GB"/>
              </w:rPr>
              <w:t>) AND (exp "Meta Analysis"/ OR "</w:t>
            </w:r>
            <w:proofErr w:type="spellStart"/>
            <w:r w:rsidRPr="00766507">
              <w:rPr>
                <w:lang w:val="en-US" w:eastAsia="en-GB"/>
              </w:rPr>
              <w:t>meta analysis</w:t>
            </w:r>
            <w:proofErr w:type="spellEnd"/>
            <w:r w:rsidRPr="00766507">
              <w:rPr>
                <w:lang w:val="en-US" w:eastAsia="en-GB"/>
              </w:rPr>
              <w:t>".mp OR "meta analytic".</w:t>
            </w:r>
            <w:proofErr w:type="spellStart"/>
            <w:r w:rsidRPr="00766507">
              <w:rPr>
                <w:lang w:val="en-US" w:eastAsia="en-GB"/>
              </w:rPr>
              <w:t>mp</w:t>
            </w:r>
            <w:proofErr w:type="spellEnd"/>
            <w:r w:rsidRPr="00766507">
              <w:rPr>
                <w:lang w:val="en-US" w:eastAsia="en-GB"/>
              </w:rPr>
              <w:t xml:space="preserve"> OR "meta anal*".</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metaanalysis</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metaanalytic</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Metaresearch</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"Aggregate analysis".</w:t>
            </w:r>
            <w:proofErr w:type="spellStart"/>
            <w:r w:rsidRPr="00766507">
              <w:rPr>
                <w:lang w:val="en-US" w:eastAsia="en-GB"/>
              </w:rPr>
              <w:t>mp</w:t>
            </w:r>
            <w:proofErr w:type="spellEnd"/>
            <w:r w:rsidRPr="00766507">
              <w:rPr>
                <w:lang w:val="en-US" w:eastAsia="en-GB"/>
              </w:rPr>
              <w:t xml:space="preserve"> OR "Research synthesis".</w:t>
            </w:r>
            <w:proofErr w:type="spellStart"/>
            <w:r w:rsidRPr="00766507">
              <w:rPr>
                <w:lang w:val="en-US" w:eastAsia="en-GB"/>
              </w:rPr>
              <w:t>mp</w:t>
            </w:r>
            <w:proofErr w:type="spellEnd"/>
            <w:r w:rsidRPr="00766507">
              <w:rPr>
                <w:lang w:val="en-US" w:eastAsia="en-GB"/>
              </w:rPr>
              <w:t>) NOT conference review.pt)</w:t>
            </w:r>
          </w:p>
          <w:p w14:paraId="2BFE0A1D" w14:textId="77777777" w:rsidR="00754096" w:rsidRPr="00766507" w:rsidRDefault="00754096" w:rsidP="00754096">
            <w:pPr>
              <w:shd w:val="clear" w:color="auto" w:fill="FFFFFF"/>
              <w:spacing w:line="235" w:lineRule="atLeast"/>
              <w:rPr>
                <w:b/>
                <w:bCs/>
                <w:i/>
                <w:iCs/>
                <w:lang w:val="en-US" w:eastAsia="en-GB"/>
              </w:rPr>
            </w:pPr>
          </w:p>
          <w:p w14:paraId="4BD6B38E" w14:textId="77777777" w:rsidR="00754096" w:rsidRPr="00766507" w:rsidRDefault="00754096" w:rsidP="00754096">
            <w:pPr>
              <w:shd w:val="clear" w:color="auto" w:fill="FFFFFF"/>
              <w:spacing w:line="235" w:lineRule="atLeast"/>
              <w:rPr>
                <w:b/>
                <w:bCs/>
                <w:i/>
                <w:iCs/>
                <w:lang w:val="en-US" w:eastAsia="en-GB"/>
              </w:rPr>
            </w:pPr>
          </w:p>
          <w:p w14:paraId="23730024" w14:textId="77777777" w:rsidR="00754096" w:rsidRPr="00766507" w:rsidRDefault="00754096" w:rsidP="00754096">
            <w:pPr>
              <w:shd w:val="clear" w:color="auto" w:fill="FFFFFF"/>
              <w:spacing w:line="235" w:lineRule="atLeast"/>
              <w:rPr>
                <w:lang w:val="en-US" w:eastAsia="en-GB"/>
              </w:rPr>
            </w:pPr>
          </w:p>
          <w:p w14:paraId="0DD928AB" w14:textId="77777777" w:rsidR="00754096" w:rsidRPr="00766507" w:rsidRDefault="00754096" w:rsidP="00754096">
            <w:pPr>
              <w:shd w:val="clear" w:color="auto" w:fill="FFFFFF"/>
              <w:spacing w:line="235" w:lineRule="atLeast"/>
              <w:rPr>
                <w:lang w:val="en-US" w:eastAsia="en-GB"/>
              </w:rPr>
            </w:pPr>
            <w:proofErr w:type="spellStart"/>
            <w:r w:rsidRPr="00766507">
              <w:rPr>
                <w:b/>
                <w:bCs/>
                <w:lang w:val="en-US" w:eastAsia="en-GB"/>
              </w:rPr>
              <w:t>Emcare</w:t>
            </w:r>
            <w:proofErr w:type="spellEnd"/>
            <w:r w:rsidRPr="00766507">
              <w:rPr>
                <w:lang w:val="en-US" w:eastAsia="en-GB"/>
              </w:rPr>
              <w:t xml:space="preserve"> (OVID version)</w:t>
            </w:r>
          </w:p>
          <w:p w14:paraId="5EF9D573" w14:textId="77777777" w:rsidR="00754096" w:rsidRPr="00766507" w:rsidRDefault="00754096" w:rsidP="00754096">
            <w:pPr>
              <w:shd w:val="clear" w:color="auto" w:fill="FFFFFF"/>
              <w:spacing w:line="235" w:lineRule="atLeast"/>
              <w:rPr>
                <w:lang w:val="en-US" w:eastAsia="en-GB"/>
              </w:rPr>
            </w:pPr>
            <w:r w:rsidRPr="00766507">
              <w:rPr>
                <w:lang w:val="en-US" w:eastAsia="en-GB"/>
              </w:rPr>
              <w:t>((exp "attention deficit disorder"/ OR exp "attention deficit disorder"/ OR exp "attention deficit hyperactivity disorder"/ OR "attention deficit".</w:t>
            </w:r>
            <w:proofErr w:type="spellStart"/>
            <w:r w:rsidRPr="00766507">
              <w:rPr>
                <w:lang w:val="en-US" w:eastAsia="en-GB"/>
              </w:rPr>
              <w:t>mp</w:t>
            </w:r>
            <w:proofErr w:type="spellEnd"/>
            <w:r w:rsidRPr="00766507">
              <w:rPr>
                <w:lang w:val="en-US" w:eastAsia="en-GB"/>
              </w:rPr>
              <w:t xml:space="preserve"> OR "attention deficits".</w:t>
            </w:r>
            <w:proofErr w:type="spellStart"/>
            <w:r w:rsidRPr="00766507">
              <w:rPr>
                <w:lang w:val="en-US" w:eastAsia="en-GB"/>
              </w:rPr>
              <w:t>mp</w:t>
            </w:r>
            <w:proofErr w:type="spellEnd"/>
            <w:r w:rsidRPr="00766507">
              <w:rPr>
                <w:lang w:val="en-US" w:eastAsia="en-GB"/>
              </w:rPr>
              <w:t xml:space="preserve"> OR "attention deficit*".</w:t>
            </w:r>
            <w:proofErr w:type="spellStart"/>
            <w:r w:rsidRPr="00766507">
              <w:rPr>
                <w:lang w:val="en-US" w:eastAsia="en-GB"/>
              </w:rPr>
              <w:t>mp</w:t>
            </w:r>
            <w:proofErr w:type="spellEnd"/>
            <w:r w:rsidRPr="00766507">
              <w:rPr>
                <w:lang w:val="en-US" w:eastAsia="en-GB"/>
              </w:rPr>
              <w:t xml:space="preserve"> OR "ADHD".</w:t>
            </w:r>
            <w:proofErr w:type="spellStart"/>
            <w:r w:rsidRPr="00766507">
              <w:rPr>
                <w:lang w:val="en-US" w:eastAsia="en-GB"/>
              </w:rPr>
              <w:t>mp</w:t>
            </w:r>
            <w:proofErr w:type="spellEnd"/>
            <w:r w:rsidRPr="00766507">
              <w:rPr>
                <w:lang w:val="en-US" w:eastAsia="en-GB"/>
              </w:rPr>
              <w:t xml:space="preserve"> OR "TDAH".</w:t>
            </w:r>
            <w:proofErr w:type="spellStart"/>
            <w:r w:rsidRPr="00766507">
              <w:rPr>
                <w:lang w:val="en-US" w:eastAsia="en-GB"/>
              </w:rPr>
              <w:t>mp</w:t>
            </w:r>
            <w:proofErr w:type="spellEnd"/>
            <w:r w:rsidRPr="00766507">
              <w:rPr>
                <w:lang w:val="en-US" w:eastAsia="en-GB"/>
              </w:rPr>
              <w:t xml:space="preserve"> OR "hyperactive disorder".</w:t>
            </w:r>
            <w:proofErr w:type="spellStart"/>
            <w:r w:rsidRPr="00766507">
              <w:rPr>
                <w:lang w:val="en-US" w:eastAsia="en-GB"/>
              </w:rPr>
              <w:t>mp</w:t>
            </w:r>
            <w:proofErr w:type="spellEnd"/>
            <w:r w:rsidRPr="00766507">
              <w:rPr>
                <w:lang w:val="en-US" w:eastAsia="en-GB"/>
              </w:rPr>
              <w:t xml:space="preserve"> OR "hyperactive disorders".</w:t>
            </w:r>
            <w:proofErr w:type="spellStart"/>
            <w:r w:rsidRPr="00766507">
              <w:rPr>
                <w:lang w:val="en-US" w:eastAsia="en-GB"/>
              </w:rPr>
              <w:t>mp</w:t>
            </w:r>
            <w:proofErr w:type="spellEnd"/>
            <w:r w:rsidRPr="00766507">
              <w:rPr>
                <w:lang w:val="en-US" w:eastAsia="en-GB"/>
              </w:rPr>
              <w:t xml:space="preserve"> OR "hyperactive disorder*".</w:t>
            </w:r>
            <w:proofErr w:type="spellStart"/>
            <w:r w:rsidRPr="00766507">
              <w:rPr>
                <w:lang w:val="en-US" w:eastAsia="en-GB"/>
              </w:rPr>
              <w:t>mp</w:t>
            </w:r>
            <w:proofErr w:type="spellEnd"/>
            <w:r w:rsidRPr="00766507">
              <w:rPr>
                <w:lang w:val="en-US" w:eastAsia="en-GB"/>
              </w:rPr>
              <w:t xml:space="preserve"> OR "hyperkinetic syndrome".</w:t>
            </w:r>
            <w:proofErr w:type="spellStart"/>
            <w:r w:rsidRPr="00766507">
              <w:rPr>
                <w:lang w:val="en-US" w:eastAsia="en-GB"/>
              </w:rPr>
              <w:t>mp</w:t>
            </w:r>
            <w:proofErr w:type="spellEnd"/>
            <w:r w:rsidRPr="00766507">
              <w:rPr>
                <w:lang w:val="en-US" w:eastAsia="en-GB"/>
              </w:rPr>
              <w:t xml:space="preserve"> OR "hyperkinetic disorder".</w:t>
            </w:r>
            <w:proofErr w:type="spellStart"/>
            <w:r w:rsidRPr="00766507">
              <w:rPr>
                <w:lang w:val="en-US" w:eastAsia="en-GB"/>
              </w:rPr>
              <w:t>mp</w:t>
            </w:r>
            <w:proofErr w:type="spellEnd"/>
            <w:r w:rsidRPr="00766507">
              <w:rPr>
                <w:lang w:val="en-US" w:eastAsia="en-GB"/>
              </w:rPr>
              <w:t xml:space="preserve"> OR "hyperkinetic disorders".</w:t>
            </w:r>
            <w:proofErr w:type="spellStart"/>
            <w:r w:rsidRPr="00766507">
              <w:rPr>
                <w:lang w:val="en-US" w:eastAsia="en-GB"/>
              </w:rPr>
              <w:t>mp</w:t>
            </w:r>
            <w:proofErr w:type="spellEnd"/>
            <w:r w:rsidRPr="00766507">
              <w:rPr>
                <w:lang w:val="en-US" w:eastAsia="en-GB"/>
              </w:rPr>
              <w:t xml:space="preserve"> OR "hyperkinetic disorder*".</w:t>
            </w:r>
            <w:proofErr w:type="spellStart"/>
            <w:r w:rsidRPr="00766507">
              <w:rPr>
                <w:lang w:val="en-US" w:eastAsia="en-GB"/>
              </w:rPr>
              <w:t>mp</w:t>
            </w:r>
            <w:proofErr w:type="spellEnd"/>
            <w:r w:rsidRPr="00766507">
              <w:rPr>
                <w:lang w:val="en-US" w:eastAsia="en-GB"/>
              </w:rPr>
              <w:t xml:space="preserve"> OR (("attention" ADJ3 "deficit") OR ("attention" ADJ3 "deficits") OR ("hyperactive" ADJ3 "disorder") OR ("hyperactive" ADJ3 "disorders") OR ("hyperkinetic" ADJ3 "syndrome") OR ("hyperkinetic" ADJ3 "disorder") OR ("hyperkinetic" ADJ3 "disorders")).</w:t>
            </w:r>
            <w:proofErr w:type="spellStart"/>
            <w:r w:rsidRPr="00766507">
              <w:rPr>
                <w:lang w:val="en-US" w:eastAsia="en-GB"/>
              </w:rPr>
              <w:t>ti,ab</w:t>
            </w:r>
            <w:proofErr w:type="spellEnd"/>
            <w:r w:rsidRPr="00766507">
              <w:rPr>
                <w:lang w:val="en-US" w:eastAsia="en-GB"/>
              </w:rPr>
              <w:t xml:space="preserve">) AND </w:t>
            </w:r>
            <w:r w:rsidRPr="00766507">
              <w:rPr>
                <w:lang w:val="en-US" w:eastAsia="en-GB"/>
              </w:rPr>
              <w:lastRenderedPageBreak/>
              <w:t>(exp "Meta Analysis"/ OR "</w:t>
            </w:r>
            <w:proofErr w:type="spellStart"/>
            <w:r w:rsidRPr="00766507">
              <w:rPr>
                <w:lang w:val="en-US" w:eastAsia="en-GB"/>
              </w:rPr>
              <w:t>meta analysis</w:t>
            </w:r>
            <w:proofErr w:type="spellEnd"/>
            <w:r w:rsidRPr="00766507">
              <w:rPr>
                <w:lang w:val="en-US" w:eastAsia="en-GB"/>
              </w:rPr>
              <w:t>".mp OR "meta analytic".</w:t>
            </w:r>
            <w:proofErr w:type="spellStart"/>
            <w:r w:rsidRPr="00766507">
              <w:rPr>
                <w:lang w:val="en-US" w:eastAsia="en-GB"/>
              </w:rPr>
              <w:t>mp</w:t>
            </w:r>
            <w:proofErr w:type="spellEnd"/>
            <w:r w:rsidRPr="00766507">
              <w:rPr>
                <w:lang w:val="en-US" w:eastAsia="en-GB"/>
              </w:rPr>
              <w:t xml:space="preserve"> OR "meta anal*".</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metaanalysis</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metaanalytic</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metaanal</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w:t>
            </w:r>
            <w:proofErr w:type="spellStart"/>
            <w:r w:rsidRPr="00766507">
              <w:rPr>
                <w:lang w:val="en-US" w:eastAsia="en-GB"/>
              </w:rPr>
              <w:t>mp</w:t>
            </w:r>
            <w:proofErr w:type="spellEnd"/>
            <w:r w:rsidRPr="00766507">
              <w:rPr>
                <w:lang w:val="en-US" w:eastAsia="en-GB"/>
              </w:rPr>
              <w:t xml:space="preserve"> OR "</w:t>
            </w:r>
            <w:proofErr w:type="spellStart"/>
            <w:r w:rsidRPr="00766507">
              <w:rPr>
                <w:lang w:val="en-US" w:eastAsia="en-GB"/>
              </w:rPr>
              <w:t>Metaresearch</w:t>
            </w:r>
            <w:proofErr w:type="spellEnd"/>
            <w:r w:rsidRPr="00766507">
              <w:rPr>
                <w:lang w:val="en-US" w:eastAsia="en-GB"/>
              </w:rPr>
              <w:t>".</w:t>
            </w:r>
            <w:proofErr w:type="spellStart"/>
            <w:r w:rsidRPr="00766507">
              <w:rPr>
                <w:lang w:val="en-US" w:eastAsia="en-GB"/>
              </w:rPr>
              <w:t>mp</w:t>
            </w:r>
            <w:proofErr w:type="spellEnd"/>
            <w:r w:rsidRPr="00766507">
              <w:rPr>
                <w:lang w:val="en-US" w:eastAsia="en-GB"/>
              </w:rPr>
              <w:t xml:space="preserve"> OR "Aggregate analysis".</w:t>
            </w:r>
            <w:proofErr w:type="spellStart"/>
            <w:r w:rsidRPr="00766507">
              <w:rPr>
                <w:lang w:val="en-US" w:eastAsia="en-GB"/>
              </w:rPr>
              <w:t>mp</w:t>
            </w:r>
            <w:proofErr w:type="spellEnd"/>
            <w:r w:rsidRPr="00766507">
              <w:rPr>
                <w:lang w:val="en-US" w:eastAsia="en-GB"/>
              </w:rPr>
              <w:t xml:space="preserve"> OR "Research synthesis".</w:t>
            </w:r>
            <w:proofErr w:type="spellStart"/>
            <w:r w:rsidRPr="00766507">
              <w:rPr>
                <w:lang w:val="en-US" w:eastAsia="en-GB"/>
              </w:rPr>
              <w:t>mp</w:t>
            </w:r>
            <w:proofErr w:type="spellEnd"/>
            <w:r w:rsidRPr="00766507">
              <w:rPr>
                <w:lang w:val="en-US" w:eastAsia="en-GB"/>
              </w:rPr>
              <w:t>))</w:t>
            </w:r>
          </w:p>
          <w:p w14:paraId="317E98DC" w14:textId="77777777" w:rsidR="00754096" w:rsidRPr="00766507" w:rsidRDefault="00754096" w:rsidP="00754096">
            <w:pPr>
              <w:shd w:val="clear" w:color="auto" w:fill="FFFFFF"/>
              <w:spacing w:line="235" w:lineRule="atLeast"/>
              <w:rPr>
                <w:lang w:val="en-US" w:eastAsia="en-GB"/>
              </w:rPr>
            </w:pPr>
          </w:p>
          <w:p w14:paraId="60BB01F7" w14:textId="77777777" w:rsidR="00754096" w:rsidRPr="00766507" w:rsidRDefault="00754096" w:rsidP="00754096">
            <w:pPr>
              <w:shd w:val="clear" w:color="auto" w:fill="FFFFFF"/>
              <w:spacing w:line="235" w:lineRule="atLeast"/>
              <w:rPr>
                <w:lang w:val="en-US" w:eastAsia="en-GB"/>
              </w:rPr>
            </w:pPr>
            <w:proofErr w:type="spellStart"/>
            <w:r w:rsidRPr="00766507">
              <w:rPr>
                <w:b/>
                <w:bCs/>
                <w:lang w:val="en-US" w:eastAsia="en-GB"/>
              </w:rPr>
              <w:t>PsycInfo</w:t>
            </w:r>
            <w:proofErr w:type="spellEnd"/>
          </w:p>
          <w:p w14:paraId="01475CF7" w14:textId="77777777" w:rsidR="00754096" w:rsidRPr="00766507" w:rsidRDefault="00754096" w:rsidP="00754096">
            <w:pPr>
              <w:shd w:val="clear" w:color="auto" w:fill="FFFFFF"/>
              <w:spacing w:line="235" w:lineRule="atLeast"/>
              <w:rPr>
                <w:lang w:val="en-US" w:eastAsia="en-GB"/>
              </w:rPr>
            </w:pPr>
            <w:r w:rsidRPr="00766507">
              <w:rPr>
                <w:lang w:val="en-US" w:eastAsia="en-GB"/>
              </w:rPr>
              <w:t>((DE "Attention Deficit Disorder with Hyperactivity" OR DE "Attention Deficit Disorder" OR DE "Hyperkinesis" OR TI (attention* deficit*) OR AB (attention* deficit*) OR TI (ADHD) OR AB (ADHD) OR TI (hyperkinetic disorder*) OR AB (hyperkinetic disorder*) OR TI (hyperkinetic syndrome*)) OR AB (hyperkinetic syndrome*) OR DE("attention deficits" OR "attention deficit*" OR "ADHD" OR "TDAH" OR "hyperactive disorder" OR "hyperactive disorders" OR "hyperactive disorder*" OR "hyperkinetic syndrome" OR "hyperkinetic disorder" OR "hyperkinetic disorders" OR "hyperkinetic disorder*") OR SU("attention deficits" OR "attention deficit*" OR "ADHD" OR "TDAH" OR "hyperactive disorder" OR "hyperactive disorders" OR "hyperactive disorder*" OR "hyperkinetic syndrome" OR "hyperkinetic disorder" OR "hyperkinetic disorders" OR "hyperkinetic disorder*") OR TI("attention deficits" OR "attention deficit*" OR "ADHD" OR "TDAH" OR "hyperactive disorder" OR "hyperactive disorders" OR "hyperactive disorder*" OR "hyperkinetic syndrome" OR "hyperkinetic disorder" OR "hyperkinetic disorders" OR "hyperkinetic disorder*") OR AB("attention deficits" OR "attention deficit*" OR "ADHD" OR "TDAH" OR "hyperactive disorder" OR "hyperactive disorders" OR "hyperactive disorder*" OR "hyperkinetic syndrome" OR "hyperkinetic disorder" OR "hyperkinetic disorders" OR "hyperkinetic disorder*") OR (("attention" N3 "deficit") OR ("attention" N3 "deficits") OR ("hyperactive" N3 "disorder") OR ("hyperactive" N3 "disorders") OR ("hyperkinetic" N3 "syndrome") OR ("hyperkinetic" N3 "disorder") OR ("hyperkinetic" N3 "disorders"))) AND (DE "</w:t>
            </w:r>
            <w:proofErr w:type="spellStart"/>
            <w:r w:rsidRPr="00766507">
              <w:rPr>
                <w:lang w:val="en-US" w:eastAsia="en-GB"/>
              </w:rPr>
              <w:t>meta analysis</w:t>
            </w:r>
            <w:proofErr w:type="spellEnd"/>
            <w:r w:rsidRPr="00766507">
              <w:rPr>
                <w:lang w:val="en-US" w:eastAsia="en-GB"/>
              </w:rPr>
              <w:t xml:space="preserve">" OR DE "meta-analysis" OR DE "systematic review" OR TI (meta </w:t>
            </w:r>
            <w:proofErr w:type="spellStart"/>
            <w:r w:rsidRPr="00766507">
              <w:rPr>
                <w:lang w:val="en-US" w:eastAsia="en-GB"/>
              </w:rPr>
              <w:t>analy</w:t>
            </w:r>
            <w:proofErr w:type="spellEnd"/>
            <w:r w:rsidRPr="00766507">
              <w:rPr>
                <w:lang w:val="en-US" w:eastAsia="en-GB"/>
              </w:rPr>
              <w:t xml:space="preserve">*) OR AB (meta </w:t>
            </w:r>
            <w:proofErr w:type="spellStart"/>
            <w:r w:rsidRPr="00766507">
              <w:rPr>
                <w:lang w:val="en-US" w:eastAsia="en-GB"/>
              </w:rPr>
              <w:t>analy</w:t>
            </w:r>
            <w:proofErr w:type="spellEnd"/>
            <w:r w:rsidRPr="00766507">
              <w:rPr>
                <w:lang w:val="en-US" w:eastAsia="en-GB"/>
              </w:rPr>
              <w:t>*) OR DE("</w:t>
            </w:r>
            <w:proofErr w:type="spellStart"/>
            <w:r w:rsidRPr="00766507">
              <w:rPr>
                <w:lang w:val="en-US" w:eastAsia="en-GB"/>
              </w:rPr>
              <w:t>meta analysis</w:t>
            </w:r>
            <w:proofErr w:type="spellEnd"/>
            <w:r w:rsidRPr="00766507">
              <w:rPr>
                <w:lang w:val="en-US" w:eastAsia="en-GB"/>
              </w:rPr>
              <w:t>" OR "meta-analysis" OR "meta analytic" OR "meta anal*" OR "</w:t>
            </w:r>
            <w:proofErr w:type="spellStart"/>
            <w:r w:rsidRPr="00766507">
              <w:rPr>
                <w:lang w:val="en-US" w:eastAsia="en-GB"/>
              </w:rPr>
              <w:t>metaanalysis</w:t>
            </w:r>
            <w:proofErr w:type="spellEnd"/>
            <w:r w:rsidRPr="00766507">
              <w:rPr>
                <w:lang w:val="en-US" w:eastAsia="en-GB"/>
              </w:rPr>
              <w:t>" OR "</w:t>
            </w:r>
            <w:proofErr w:type="spellStart"/>
            <w:r w:rsidRPr="00766507">
              <w:rPr>
                <w:lang w:val="en-US" w:eastAsia="en-GB"/>
              </w:rPr>
              <w:t>metaanalytic</w:t>
            </w:r>
            <w:proofErr w:type="spellEnd"/>
            <w:r w:rsidRPr="00766507">
              <w:rPr>
                <w:lang w:val="en-US" w:eastAsia="en-GB"/>
              </w:rPr>
              <w:t>" OR "</w:t>
            </w:r>
            <w:proofErr w:type="spellStart"/>
            <w:r w:rsidRPr="00766507">
              <w:rPr>
                <w:lang w:val="en-US" w:eastAsia="en-GB"/>
              </w:rPr>
              <w:t>metaanal</w:t>
            </w:r>
            <w:proofErr w:type="spellEnd"/>
            <w:r w:rsidRPr="00766507">
              <w:rPr>
                <w:lang w:val="en-US" w:eastAsia="en-GB"/>
              </w:rPr>
              <w:t>*"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 OR "</w:t>
            </w:r>
            <w:proofErr w:type="spellStart"/>
            <w:r w:rsidRPr="00766507">
              <w:rPr>
                <w:lang w:val="en-US" w:eastAsia="en-GB"/>
              </w:rPr>
              <w:t>Metaresearch</w:t>
            </w:r>
            <w:proofErr w:type="spellEnd"/>
            <w:r w:rsidRPr="00766507">
              <w:rPr>
                <w:lang w:val="en-US" w:eastAsia="en-GB"/>
              </w:rPr>
              <w:t>" OR "Aggregate analysis" OR "Research synthesis") OR SU("</w:t>
            </w:r>
            <w:proofErr w:type="spellStart"/>
            <w:r w:rsidRPr="00766507">
              <w:rPr>
                <w:lang w:val="en-US" w:eastAsia="en-GB"/>
              </w:rPr>
              <w:t>meta analysis</w:t>
            </w:r>
            <w:proofErr w:type="spellEnd"/>
            <w:r w:rsidRPr="00766507">
              <w:rPr>
                <w:lang w:val="en-US" w:eastAsia="en-GB"/>
              </w:rPr>
              <w:t>" OR "meta-analysis" OR "meta analytic" OR "meta anal*" OR "</w:t>
            </w:r>
            <w:proofErr w:type="spellStart"/>
            <w:r w:rsidRPr="00766507">
              <w:rPr>
                <w:lang w:val="en-US" w:eastAsia="en-GB"/>
              </w:rPr>
              <w:t>metaanalysis</w:t>
            </w:r>
            <w:proofErr w:type="spellEnd"/>
            <w:r w:rsidRPr="00766507">
              <w:rPr>
                <w:lang w:val="en-US" w:eastAsia="en-GB"/>
              </w:rPr>
              <w:t>" OR "</w:t>
            </w:r>
            <w:proofErr w:type="spellStart"/>
            <w:r w:rsidRPr="00766507">
              <w:rPr>
                <w:lang w:val="en-US" w:eastAsia="en-GB"/>
              </w:rPr>
              <w:t>metaanalytic</w:t>
            </w:r>
            <w:proofErr w:type="spellEnd"/>
            <w:r w:rsidRPr="00766507">
              <w:rPr>
                <w:lang w:val="en-US" w:eastAsia="en-GB"/>
              </w:rPr>
              <w:t>" OR "</w:t>
            </w:r>
            <w:proofErr w:type="spellStart"/>
            <w:r w:rsidRPr="00766507">
              <w:rPr>
                <w:lang w:val="en-US" w:eastAsia="en-GB"/>
              </w:rPr>
              <w:t>metaanal</w:t>
            </w:r>
            <w:proofErr w:type="spellEnd"/>
            <w:r w:rsidRPr="00766507">
              <w:rPr>
                <w:lang w:val="en-US" w:eastAsia="en-GB"/>
              </w:rPr>
              <w:t>*"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 OR "</w:t>
            </w:r>
            <w:proofErr w:type="spellStart"/>
            <w:r w:rsidRPr="00766507">
              <w:rPr>
                <w:lang w:val="en-US" w:eastAsia="en-GB"/>
              </w:rPr>
              <w:t>Metaresearch</w:t>
            </w:r>
            <w:proofErr w:type="spellEnd"/>
            <w:r w:rsidRPr="00766507">
              <w:rPr>
                <w:lang w:val="en-US" w:eastAsia="en-GB"/>
              </w:rPr>
              <w:t>" OR "Aggregate analysis" OR "Research synthesis") OR TI("</w:t>
            </w:r>
            <w:proofErr w:type="spellStart"/>
            <w:r w:rsidRPr="00766507">
              <w:rPr>
                <w:lang w:val="en-US" w:eastAsia="en-GB"/>
              </w:rPr>
              <w:t>meta analysis</w:t>
            </w:r>
            <w:proofErr w:type="spellEnd"/>
            <w:r w:rsidRPr="00766507">
              <w:rPr>
                <w:lang w:val="en-US" w:eastAsia="en-GB"/>
              </w:rPr>
              <w:t>" OR "meta-analysis" OR "meta analytic" OR "meta anal*" OR "</w:t>
            </w:r>
            <w:proofErr w:type="spellStart"/>
            <w:r w:rsidRPr="00766507">
              <w:rPr>
                <w:lang w:val="en-US" w:eastAsia="en-GB"/>
              </w:rPr>
              <w:t>metaanalysis</w:t>
            </w:r>
            <w:proofErr w:type="spellEnd"/>
            <w:r w:rsidRPr="00766507">
              <w:rPr>
                <w:lang w:val="en-US" w:eastAsia="en-GB"/>
              </w:rPr>
              <w:t>" OR "</w:t>
            </w:r>
            <w:proofErr w:type="spellStart"/>
            <w:r w:rsidRPr="00766507">
              <w:rPr>
                <w:lang w:val="en-US" w:eastAsia="en-GB"/>
              </w:rPr>
              <w:t>metaanalytic</w:t>
            </w:r>
            <w:proofErr w:type="spellEnd"/>
            <w:r w:rsidRPr="00766507">
              <w:rPr>
                <w:lang w:val="en-US" w:eastAsia="en-GB"/>
              </w:rPr>
              <w:t>" OR "</w:t>
            </w:r>
            <w:proofErr w:type="spellStart"/>
            <w:r w:rsidRPr="00766507">
              <w:rPr>
                <w:lang w:val="en-US" w:eastAsia="en-GB"/>
              </w:rPr>
              <w:t>metaanal</w:t>
            </w:r>
            <w:proofErr w:type="spellEnd"/>
            <w:r w:rsidRPr="00766507">
              <w:rPr>
                <w:lang w:val="en-US" w:eastAsia="en-GB"/>
              </w:rPr>
              <w:t>*"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 OR "</w:t>
            </w:r>
            <w:proofErr w:type="spellStart"/>
            <w:r w:rsidRPr="00766507">
              <w:rPr>
                <w:lang w:val="en-US" w:eastAsia="en-GB"/>
              </w:rPr>
              <w:t>Metaresearch</w:t>
            </w:r>
            <w:proofErr w:type="spellEnd"/>
            <w:r w:rsidRPr="00766507">
              <w:rPr>
                <w:lang w:val="en-US" w:eastAsia="en-GB"/>
              </w:rPr>
              <w:t>" OR "Aggregate analysis" OR "Research synthesis") OR AB("</w:t>
            </w:r>
            <w:proofErr w:type="spellStart"/>
            <w:r w:rsidRPr="00766507">
              <w:rPr>
                <w:lang w:val="en-US" w:eastAsia="en-GB"/>
              </w:rPr>
              <w:t>meta analysis</w:t>
            </w:r>
            <w:proofErr w:type="spellEnd"/>
            <w:r w:rsidRPr="00766507">
              <w:rPr>
                <w:lang w:val="en-US" w:eastAsia="en-GB"/>
              </w:rPr>
              <w:t>" OR "meta-analysis" OR "meta analytic" OR "meta anal*" OR "</w:t>
            </w:r>
            <w:proofErr w:type="spellStart"/>
            <w:r w:rsidRPr="00766507">
              <w:rPr>
                <w:lang w:val="en-US" w:eastAsia="en-GB"/>
              </w:rPr>
              <w:t>metaanalysis</w:t>
            </w:r>
            <w:proofErr w:type="spellEnd"/>
            <w:r w:rsidRPr="00766507">
              <w:rPr>
                <w:lang w:val="en-US" w:eastAsia="en-GB"/>
              </w:rPr>
              <w:t>" OR "</w:t>
            </w:r>
            <w:proofErr w:type="spellStart"/>
            <w:r w:rsidRPr="00766507">
              <w:rPr>
                <w:lang w:val="en-US" w:eastAsia="en-GB"/>
              </w:rPr>
              <w:t>metaanalytic</w:t>
            </w:r>
            <w:proofErr w:type="spellEnd"/>
            <w:r w:rsidRPr="00766507">
              <w:rPr>
                <w:lang w:val="en-US" w:eastAsia="en-GB"/>
              </w:rPr>
              <w:t>" OR "</w:t>
            </w:r>
            <w:proofErr w:type="spellStart"/>
            <w:r w:rsidRPr="00766507">
              <w:rPr>
                <w:lang w:val="en-US" w:eastAsia="en-GB"/>
              </w:rPr>
              <w:t>metaanal</w:t>
            </w:r>
            <w:proofErr w:type="spellEnd"/>
            <w:r w:rsidRPr="00766507">
              <w:rPr>
                <w:lang w:val="en-US" w:eastAsia="en-GB"/>
              </w:rPr>
              <w:t>*" OR "</w:t>
            </w:r>
            <w:proofErr w:type="spellStart"/>
            <w:r w:rsidRPr="00766507">
              <w:rPr>
                <w:lang w:val="en-US" w:eastAsia="en-GB"/>
              </w:rPr>
              <w:t>cochrane</w:t>
            </w:r>
            <w:proofErr w:type="spellEnd"/>
            <w:r w:rsidRPr="00766507">
              <w:rPr>
                <w:lang w:val="en-US" w:eastAsia="en-GB"/>
              </w:rPr>
              <w:t xml:space="preserve"> database of systematic reviews".</w:t>
            </w:r>
            <w:proofErr w:type="spellStart"/>
            <w:r w:rsidRPr="00766507">
              <w:rPr>
                <w:lang w:val="en-US" w:eastAsia="en-GB"/>
              </w:rPr>
              <w:t>jn</w:t>
            </w:r>
            <w:proofErr w:type="spellEnd"/>
            <w:r w:rsidRPr="00766507">
              <w:rPr>
                <w:lang w:val="en-US" w:eastAsia="en-GB"/>
              </w:rPr>
              <w:t xml:space="preserve"> OR "Meta-research" OR "</w:t>
            </w:r>
            <w:proofErr w:type="spellStart"/>
            <w:r w:rsidRPr="00766507">
              <w:rPr>
                <w:lang w:val="en-US" w:eastAsia="en-GB"/>
              </w:rPr>
              <w:t>Metaresearch</w:t>
            </w:r>
            <w:proofErr w:type="spellEnd"/>
            <w:r w:rsidRPr="00766507">
              <w:rPr>
                <w:lang w:val="en-US" w:eastAsia="en-GB"/>
              </w:rPr>
              <w:t>" OR "Aggregate analysis" OR "Research synthesis")))</w:t>
            </w:r>
          </w:p>
          <w:p w14:paraId="29C6295A" w14:textId="77777777" w:rsidR="00754096" w:rsidRPr="00766507" w:rsidRDefault="00754096" w:rsidP="00754096">
            <w:pPr>
              <w:shd w:val="clear" w:color="auto" w:fill="FFFFFF"/>
              <w:spacing w:line="235" w:lineRule="atLeast"/>
              <w:rPr>
                <w:b/>
                <w:bCs/>
                <w:lang w:val="en-US" w:eastAsia="en-GB"/>
              </w:rPr>
            </w:pPr>
          </w:p>
          <w:p w14:paraId="322D2F53" w14:textId="77777777" w:rsidR="00754096" w:rsidRPr="00D06BDB" w:rsidRDefault="00754096" w:rsidP="00754096">
            <w:pPr>
              <w:shd w:val="clear" w:color="auto" w:fill="FFFFFF"/>
              <w:spacing w:line="235" w:lineRule="atLeast"/>
              <w:rPr>
                <w:lang w:val="en-US" w:eastAsia="en-GB"/>
              </w:rPr>
            </w:pPr>
            <w:proofErr w:type="gramStart"/>
            <w:r w:rsidRPr="00D06BDB">
              <w:rPr>
                <w:b/>
                <w:bCs/>
                <w:lang w:val="en-US" w:eastAsia="en-GB"/>
              </w:rPr>
              <w:t>Web</w:t>
            </w:r>
            <w:proofErr w:type="gramEnd"/>
            <w:r w:rsidRPr="00D06BDB">
              <w:rPr>
                <w:b/>
                <w:bCs/>
                <w:lang w:val="en-US" w:eastAsia="en-GB"/>
              </w:rPr>
              <w:t xml:space="preserve"> of Science</w:t>
            </w:r>
            <w:r w:rsidRPr="00D06BDB">
              <w:rPr>
                <w:lang w:val="en-US" w:eastAsia="en-GB"/>
              </w:rPr>
              <w:t xml:space="preserve"> </w:t>
            </w:r>
          </w:p>
          <w:p w14:paraId="0A7D4907" w14:textId="77777777" w:rsidR="00754096" w:rsidRPr="00766507" w:rsidRDefault="00754096" w:rsidP="00754096">
            <w:pPr>
              <w:shd w:val="clear" w:color="auto" w:fill="FFFFFF"/>
              <w:spacing w:line="235" w:lineRule="atLeast"/>
              <w:rPr>
                <w:lang w:val="en-US" w:eastAsia="en-GB"/>
              </w:rPr>
            </w:pPr>
            <w:r w:rsidRPr="00766507">
              <w:rPr>
                <w:lang w:val="en-US" w:eastAsia="en-GB"/>
              </w:rPr>
              <w:t xml:space="preserve">((TI=("attention deficits" OR "attention deficit*" OR "ADHD" OR "TDAH" OR "hyperactive disorder" OR "hyperactive disorders" OR "hyperactive disorder*" OR "hyperkinetic syndrome" OR "hyperkinetic disorder" OR "hyperkinetic disorders" OR "hyperkinetic disorder*" OR ("attention" NEAR/3 "deficit") OR ("attention" NEAR/3 "deficits") OR ("hyperactive" NEAR/3 "disorder") OR ("hyperactive" NEAR/3 "disorders") OR ("hyperkinetic" NEAR/3 "syndrome") OR ("hyperkinetic" </w:t>
            </w:r>
            <w:r w:rsidRPr="00766507">
              <w:rPr>
                <w:lang w:val="en-US" w:eastAsia="en-GB"/>
              </w:rPr>
              <w:lastRenderedPageBreak/>
              <w:t>NEAR/3 "disorder") OR ("hyperkinetic" NEAR/3 "disorders")) OR AB=("attention deficits" OR "attention deficit*" OR "ADHD" OR "TDAH" OR "hyperactive disorder" OR "hyperactive disorders" OR "hyperactive disorder*" OR "hyperkinetic syndrome" OR "hyperkinetic disorder" OR "hyperkinetic disorders" OR "hyperkinetic disorder*" OR ("attention" NEAR/3 "deficit") OR ("attention" NEAR/3 "deficits") OR ("hyperactive" NEAR/3 "disorder") OR ("hyperactive" NEAR/3 "disorders") OR ("hyperkinetic" NEAR/3 "syndrome") OR ("hyperkinetic" NEAR/3 "disorder") OR ("hyperkinetic" NEAR/3 "disorders")) OR AK=("attention deficits" OR "attention deficit*" OR "ADHD" OR "TDAH" OR "hyperactive disorder" OR "hyperactive disorders" OR "hyperactive disorder*" OR "hyperkinetic syndrome" OR "hyperkinetic disorder" OR "hyperkinetic disorders" OR "hyperkinetic disorder*" OR ("attention" NEAR/3 "deficit") OR ("attention" NEAR/3 "deficits") OR ("hyperactive" NEAR/3 "disorder") OR ("hyperactive" NEAR/3 "disorders") OR ("hyperkinetic" NEAR/3 "syndrome") OR ("hyperkinetic" NEAR/3 "disorder") OR ("hyperkinetic" NEAR/3 "disorders"))) AND (TI=("meta-</w:t>
            </w:r>
            <w:proofErr w:type="spellStart"/>
            <w:r w:rsidRPr="00766507">
              <w:rPr>
                <w:lang w:val="en-US" w:eastAsia="en-GB"/>
              </w:rPr>
              <w:t>analy</w:t>
            </w:r>
            <w:proofErr w:type="spellEnd"/>
            <w:r w:rsidRPr="00766507">
              <w:rPr>
                <w:lang w:val="en-US" w:eastAsia="en-GB"/>
              </w:rPr>
              <w:t>*" OR "</w:t>
            </w:r>
            <w:proofErr w:type="spellStart"/>
            <w:r w:rsidRPr="00766507">
              <w:rPr>
                <w:lang w:val="en-US" w:eastAsia="en-GB"/>
              </w:rPr>
              <w:t>metaanaly</w:t>
            </w:r>
            <w:proofErr w:type="spellEnd"/>
            <w:r w:rsidRPr="00766507">
              <w:rPr>
                <w:lang w:val="en-US" w:eastAsia="en-GB"/>
              </w:rPr>
              <w:t>*" OR "Meta-research" OR "</w:t>
            </w:r>
            <w:proofErr w:type="spellStart"/>
            <w:r w:rsidRPr="00766507">
              <w:rPr>
                <w:lang w:val="en-US" w:eastAsia="en-GB"/>
              </w:rPr>
              <w:t>Metaresearch</w:t>
            </w:r>
            <w:proofErr w:type="spellEnd"/>
            <w:r w:rsidRPr="00766507">
              <w:rPr>
                <w:lang w:val="en-US" w:eastAsia="en-GB"/>
              </w:rPr>
              <w:t xml:space="preserve">" OR "Aggregate analysis" OR "Research synthesis") OR AB=("meta </w:t>
            </w:r>
            <w:proofErr w:type="spellStart"/>
            <w:r w:rsidRPr="00766507">
              <w:rPr>
                <w:lang w:val="en-US" w:eastAsia="en-GB"/>
              </w:rPr>
              <w:t>analy</w:t>
            </w:r>
            <w:proofErr w:type="spellEnd"/>
            <w:r w:rsidRPr="00766507">
              <w:rPr>
                <w:lang w:val="en-US" w:eastAsia="en-GB"/>
              </w:rPr>
              <w:t>*" OR "</w:t>
            </w:r>
            <w:proofErr w:type="spellStart"/>
            <w:r w:rsidRPr="00766507">
              <w:rPr>
                <w:lang w:val="en-US" w:eastAsia="en-GB"/>
              </w:rPr>
              <w:t>metaanaly</w:t>
            </w:r>
            <w:proofErr w:type="spellEnd"/>
            <w:r w:rsidRPr="00766507">
              <w:rPr>
                <w:lang w:val="en-US" w:eastAsia="en-GB"/>
              </w:rPr>
              <w:t>*" OR "Meta-research" OR "</w:t>
            </w:r>
            <w:proofErr w:type="spellStart"/>
            <w:r w:rsidRPr="00766507">
              <w:rPr>
                <w:lang w:val="en-US" w:eastAsia="en-GB"/>
              </w:rPr>
              <w:t>Metaresearch</w:t>
            </w:r>
            <w:proofErr w:type="spellEnd"/>
            <w:r w:rsidRPr="00766507">
              <w:rPr>
                <w:lang w:val="en-US" w:eastAsia="en-GB"/>
              </w:rPr>
              <w:t xml:space="preserve">" OR "Aggregate analysis" OR "Research synthesis") OR AK=("meta </w:t>
            </w:r>
            <w:proofErr w:type="spellStart"/>
            <w:r w:rsidRPr="00766507">
              <w:rPr>
                <w:lang w:val="en-US" w:eastAsia="en-GB"/>
              </w:rPr>
              <w:t>analy</w:t>
            </w:r>
            <w:proofErr w:type="spellEnd"/>
            <w:r w:rsidRPr="00766507">
              <w:rPr>
                <w:lang w:val="en-US" w:eastAsia="en-GB"/>
              </w:rPr>
              <w:t>*" OR "</w:t>
            </w:r>
            <w:proofErr w:type="spellStart"/>
            <w:r w:rsidRPr="00766507">
              <w:rPr>
                <w:lang w:val="en-US" w:eastAsia="en-GB"/>
              </w:rPr>
              <w:t>metaanaly</w:t>
            </w:r>
            <w:proofErr w:type="spellEnd"/>
            <w:r w:rsidRPr="00766507">
              <w:rPr>
                <w:lang w:val="en-US" w:eastAsia="en-GB"/>
              </w:rPr>
              <w:t>*" OR "Meta-research" OR "</w:t>
            </w:r>
            <w:proofErr w:type="spellStart"/>
            <w:r w:rsidRPr="00766507">
              <w:rPr>
                <w:lang w:val="en-US" w:eastAsia="en-GB"/>
              </w:rPr>
              <w:t>Metaresearch</w:t>
            </w:r>
            <w:proofErr w:type="spellEnd"/>
            <w:r w:rsidRPr="00766507">
              <w:rPr>
                <w:lang w:val="en-US" w:eastAsia="en-GB"/>
              </w:rPr>
              <w:t>" OR "Aggregate analysis" OR "Research synthesis")))</w:t>
            </w:r>
          </w:p>
          <w:p w14:paraId="0367406A" w14:textId="77777777" w:rsidR="00754096" w:rsidRPr="00766507" w:rsidRDefault="00754096" w:rsidP="00754096">
            <w:pPr>
              <w:shd w:val="clear" w:color="auto" w:fill="FFFFFF"/>
              <w:spacing w:line="235" w:lineRule="atLeast"/>
              <w:rPr>
                <w:lang w:val="en-US" w:eastAsia="en-GB"/>
              </w:rPr>
            </w:pPr>
          </w:p>
          <w:p w14:paraId="2B1EDA72" w14:textId="77777777" w:rsidR="00754096" w:rsidRPr="00766507" w:rsidRDefault="00754096" w:rsidP="00754096">
            <w:pPr>
              <w:shd w:val="clear" w:color="auto" w:fill="FFFFFF"/>
              <w:spacing w:line="235" w:lineRule="atLeast"/>
              <w:rPr>
                <w:b/>
                <w:bCs/>
                <w:lang w:val="en-US" w:eastAsia="en-GB"/>
              </w:rPr>
            </w:pPr>
            <w:r w:rsidRPr="00766507">
              <w:rPr>
                <w:b/>
                <w:bCs/>
                <w:lang w:val="en-US" w:eastAsia="en-GB"/>
              </w:rPr>
              <w:t>Cochrane Library</w:t>
            </w:r>
          </w:p>
          <w:p w14:paraId="59AEFE86" w14:textId="77777777" w:rsidR="00754096" w:rsidRDefault="00754096" w:rsidP="00754096">
            <w:pPr>
              <w:shd w:val="clear" w:color="auto" w:fill="FFFFFF"/>
              <w:spacing w:line="235" w:lineRule="atLeast"/>
              <w:rPr>
                <w:lang w:val="en-US" w:eastAsia="en-GB"/>
              </w:rPr>
            </w:pPr>
            <w:r w:rsidRPr="00766507">
              <w:rPr>
                <w:lang w:val="en-US" w:eastAsia="en-GB"/>
              </w:rPr>
              <w:t>("attention deficits" OR "attention deficit*" OR "ADHD" OR "TDAH" OR "hyperactive disorder" OR "hyperactive disorders" OR "hyperactive disorder*" OR "hyperkinetic syndrome" OR "hyperkinetic disorder" OR "hyperkinetic disorders" OR "hyperkinetic disorder*" OR ("attention" NEAR/3 "deficit") OR ("attention" NEAR/3 "deficits") OR ("hyperactive" NEAR/3 "disorder") OR ("hyperactive" NEAR/3 "disorders") OR ("hyperkinetic" NEAR/3 "syndrome") OR ("hyperkinetic" NEAR/3 "disorder") OR ("hyperkinetic" NEAR/3 "disorders")):</w:t>
            </w:r>
            <w:proofErr w:type="spellStart"/>
            <w:r w:rsidRPr="00766507">
              <w:rPr>
                <w:lang w:val="en-US" w:eastAsia="en-GB"/>
              </w:rPr>
              <w:t>ti,ab,kw</w:t>
            </w:r>
            <w:proofErr w:type="spellEnd"/>
          </w:p>
          <w:p w14:paraId="23E211BD" w14:textId="77777777" w:rsidR="00C81FC9" w:rsidRDefault="00C81FC9" w:rsidP="00754096">
            <w:pPr>
              <w:shd w:val="clear" w:color="auto" w:fill="FFFFFF"/>
              <w:spacing w:line="235" w:lineRule="atLeast"/>
              <w:rPr>
                <w:lang w:val="en-US" w:eastAsia="en-GB"/>
              </w:rPr>
            </w:pPr>
          </w:p>
          <w:p w14:paraId="30452762" w14:textId="4A20A7ED" w:rsidR="00C81FC9" w:rsidRPr="00766507" w:rsidRDefault="00C81FC9" w:rsidP="00C81FC9">
            <w:pPr>
              <w:shd w:val="clear" w:color="auto" w:fill="FFFFFF"/>
              <w:spacing w:line="235" w:lineRule="atLeast"/>
              <w:rPr>
                <w:b/>
                <w:bCs/>
                <w:lang w:val="en-US" w:eastAsia="en-GB"/>
              </w:rPr>
            </w:pPr>
            <w:r>
              <w:rPr>
                <w:b/>
                <w:bCs/>
                <w:lang w:val="en-US" w:eastAsia="en-GB"/>
              </w:rPr>
              <w:t>More information</w:t>
            </w:r>
          </w:p>
          <w:p w14:paraId="54E3551D" w14:textId="419E43E5" w:rsidR="00C81FC9" w:rsidRPr="00766507" w:rsidRDefault="00C81FC9" w:rsidP="00754096">
            <w:pPr>
              <w:shd w:val="clear" w:color="auto" w:fill="FFFFFF"/>
              <w:spacing w:line="235" w:lineRule="atLeast"/>
              <w:rPr>
                <w:lang w:val="en-US" w:eastAsia="en-GB"/>
              </w:rPr>
            </w:pPr>
            <w:r>
              <w:rPr>
                <w:lang w:val="en-US" w:eastAsia="en-GB"/>
              </w:rPr>
              <w:t xml:space="preserve">The searches on these databases will be completed with manual searches; experts in the field will be contacted to identify </w:t>
            </w:r>
            <w:r w:rsidR="005605B5">
              <w:rPr>
                <w:lang w:val="en-US" w:eastAsia="en-GB"/>
              </w:rPr>
              <w:t xml:space="preserve">any additional </w:t>
            </w:r>
            <w:r>
              <w:rPr>
                <w:lang w:val="en-US" w:eastAsia="en-GB"/>
              </w:rPr>
              <w:t xml:space="preserve">potentially relevant references. </w:t>
            </w:r>
          </w:p>
          <w:p w14:paraId="28178BA7" w14:textId="77777777" w:rsidR="00754096" w:rsidRPr="003A406D" w:rsidRDefault="00754096" w:rsidP="00754096">
            <w:pPr>
              <w:rPr>
                <w:b/>
                <w:lang w:val="en-US"/>
              </w:rPr>
            </w:pPr>
          </w:p>
        </w:tc>
      </w:tr>
      <w:tr w:rsidR="00754096" w:rsidRPr="00664219" w14:paraId="57FEBA35" w14:textId="77777777" w:rsidTr="00C14A76">
        <w:tc>
          <w:tcPr>
            <w:tcW w:w="516" w:type="dxa"/>
          </w:tcPr>
          <w:p w14:paraId="2AAFFA88" w14:textId="4A531CD7" w:rsidR="00754096" w:rsidRPr="003A406D" w:rsidRDefault="00754096" w:rsidP="00754096">
            <w:pPr>
              <w:rPr>
                <w:lang w:val="en-US"/>
              </w:rPr>
            </w:pPr>
            <w:r>
              <w:rPr>
                <w:lang w:val="en-US"/>
              </w:rPr>
              <w:lastRenderedPageBreak/>
              <w:t>1</w:t>
            </w:r>
            <w:r w:rsidRPr="003A406D">
              <w:rPr>
                <w:lang w:val="en-US"/>
              </w:rPr>
              <w:t>2.</w:t>
            </w:r>
          </w:p>
        </w:tc>
        <w:tc>
          <w:tcPr>
            <w:tcW w:w="8546" w:type="dxa"/>
          </w:tcPr>
          <w:p w14:paraId="1C78BEB4" w14:textId="79616336" w:rsidR="00754096" w:rsidRPr="003A406D" w:rsidRDefault="00754096" w:rsidP="00754096">
            <w:pPr>
              <w:rPr>
                <w:b/>
                <w:lang w:val="en-US"/>
              </w:rPr>
            </w:pPr>
            <w:r w:rsidRPr="003A406D">
              <w:rPr>
                <w:b/>
                <w:lang w:val="en-US"/>
              </w:rPr>
              <w:t xml:space="preserve">*Types of </w:t>
            </w:r>
            <w:r>
              <w:rPr>
                <w:b/>
                <w:lang w:val="en-US"/>
              </w:rPr>
              <w:t>reviews</w:t>
            </w:r>
            <w:r w:rsidRPr="003A406D">
              <w:rPr>
                <w:b/>
                <w:lang w:val="en-US"/>
              </w:rPr>
              <w:t xml:space="preserve"> to be included</w:t>
            </w:r>
          </w:p>
          <w:p w14:paraId="3C2AFB7D" w14:textId="3D4B7D1B" w:rsidR="00754096" w:rsidRPr="003A406D" w:rsidRDefault="00754096" w:rsidP="00754096">
            <w:pPr>
              <w:rPr>
                <w:b/>
                <w:lang w:val="en-US"/>
              </w:rPr>
            </w:pPr>
            <w:r w:rsidRPr="003A406D">
              <w:rPr>
                <w:color w:val="D0CECE" w:themeColor="background2" w:themeShade="E6"/>
                <w:lang w:val="en-US"/>
              </w:rPr>
              <w:t xml:space="preserve">Give details of the type of </w:t>
            </w:r>
            <w:r>
              <w:rPr>
                <w:color w:val="D0CECE" w:themeColor="background2" w:themeShade="E6"/>
                <w:lang w:val="en-US"/>
              </w:rPr>
              <w:t>evidence synthesis</w:t>
            </w:r>
            <w:r w:rsidRPr="003A406D">
              <w:rPr>
                <w:color w:val="D0CECE" w:themeColor="background2" w:themeShade="E6"/>
                <w:lang w:val="en-US"/>
              </w:rPr>
              <w:t xml:space="preserve"> (</w:t>
            </w:r>
            <w:r>
              <w:rPr>
                <w:color w:val="D0CECE" w:themeColor="background2" w:themeShade="E6"/>
                <w:lang w:val="en-US"/>
              </w:rPr>
              <w:t>systematic review, pairwise meta-analysis, and/or network meta-analysis</w:t>
            </w:r>
            <w:r w:rsidRPr="003A406D">
              <w:rPr>
                <w:color w:val="D0CECE" w:themeColor="background2" w:themeShade="E6"/>
                <w:lang w:val="en-US"/>
              </w:rPr>
              <w:t xml:space="preserve">) eligible for inclusion in the </w:t>
            </w:r>
            <w:r>
              <w:rPr>
                <w:color w:val="D0CECE" w:themeColor="background2" w:themeShade="E6"/>
                <w:lang w:val="en-US"/>
              </w:rPr>
              <w:t>U-REACH project</w:t>
            </w:r>
            <w:r w:rsidRPr="003A406D">
              <w:rPr>
                <w:color w:val="D0CECE" w:themeColor="background2" w:themeShade="E6"/>
                <w:lang w:val="en-US"/>
              </w:rPr>
              <w:t xml:space="preserve">. </w:t>
            </w:r>
          </w:p>
        </w:tc>
      </w:tr>
      <w:tr w:rsidR="00754096" w:rsidRPr="005215CA" w14:paraId="7148A542" w14:textId="77777777" w:rsidTr="00C14A76">
        <w:tc>
          <w:tcPr>
            <w:tcW w:w="516" w:type="dxa"/>
          </w:tcPr>
          <w:p w14:paraId="1F479FF7" w14:textId="77777777" w:rsidR="00754096" w:rsidRDefault="00754096" w:rsidP="00754096">
            <w:pPr>
              <w:rPr>
                <w:lang w:val="en-US"/>
              </w:rPr>
            </w:pPr>
          </w:p>
        </w:tc>
        <w:tc>
          <w:tcPr>
            <w:tcW w:w="8546" w:type="dxa"/>
          </w:tcPr>
          <w:p w14:paraId="7B2B9ECE" w14:textId="77777777" w:rsidR="00654714" w:rsidRPr="00654714" w:rsidRDefault="00654714" w:rsidP="00654714">
            <w:pPr>
              <w:rPr>
                <w:b/>
                <w:bCs/>
              </w:rPr>
            </w:pPr>
            <w:proofErr w:type="spellStart"/>
            <w:r w:rsidRPr="00654714">
              <w:rPr>
                <w:b/>
                <w:bCs/>
              </w:rPr>
              <w:t>Study</w:t>
            </w:r>
            <w:proofErr w:type="spellEnd"/>
            <w:r w:rsidRPr="00654714">
              <w:rPr>
                <w:b/>
                <w:bCs/>
              </w:rPr>
              <w:t xml:space="preserve"> Designs for Inclusion</w:t>
            </w:r>
          </w:p>
          <w:p w14:paraId="537831C8" w14:textId="77777777" w:rsidR="00654714" w:rsidRPr="00654714" w:rsidRDefault="00654714" w:rsidP="00654714">
            <w:pPr>
              <w:numPr>
                <w:ilvl w:val="0"/>
                <w:numId w:val="10"/>
              </w:numPr>
              <w:rPr>
                <w:lang w:val="en-US"/>
              </w:rPr>
            </w:pPr>
            <w:r w:rsidRPr="00654714">
              <w:rPr>
                <w:lang w:val="en-US"/>
              </w:rPr>
              <w:t xml:space="preserve">Systematic reviews with meta-analysis of randomized controlled trials (RCTs), including: </w:t>
            </w:r>
          </w:p>
          <w:p w14:paraId="451AA3B1" w14:textId="77777777" w:rsidR="00654714" w:rsidRPr="00654714" w:rsidRDefault="00654714" w:rsidP="00654714">
            <w:pPr>
              <w:numPr>
                <w:ilvl w:val="1"/>
                <w:numId w:val="10"/>
              </w:numPr>
            </w:pPr>
            <w:proofErr w:type="spellStart"/>
            <w:r w:rsidRPr="00654714">
              <w:t>Pairwise</w:t>
            </w:r>
            <w:proofErr w:type="spellEnd"/>
            <w:r w:rsidRPr="00654714">
              <w:t xml:space="preserve"> meta-analyses (PWMA)</w:t>
            </w:r>
          </w:p>
          <w:p w14:paraId="2A069591" w14:textId="77777777" w:rsidR="00654714" w:rsidRPr="00654714" w:rsidRDefault="00654714" w:rsidP="00654714">
            <w:pPr>
              <w:numPr>
                <w:ilvl w:val="1"/>
                <w:numId w:val="10"/>
              </w:numPr>
            </w:pPr>
            <w:r w:rsidRPr="00654714">
              <w:t>Network meta-analyses (NMA)</w:t>
            </w:r>
          </w:p>
          <w:p w14:paraId="59A4B477" w14:textId="055F80CE" w:rsidR="00654714" w:rsidRPr="00654714" w:rsidRDefault="00654714" w:rsidP="00654714">
            <w:pPr>
              <w:numPr>
                <w:ilvl w:val="1"/>
                <w:numId w:val="10"/>
              </w:numPr>
            </w:pPr>
            <w:r w:rsidRPr="00654714">
              <w:t>Individual participant data meta-analyses (IPD-MA)</w:t>
            </w:r>
            <w:r w:rsidR="00DB7ACC">
              <w:t xml:space="preserve"> </w:t>
            </w:r>
          </w:p>
          <w:p w14:paraId="4BCBBB0B" w14:textId="77777777" w:rsidR="00654714" w:rsidRDefault="00654714" w:rsidP="00654714">
            <w:pPr>
              <w:numPr>
                <w:ilvl w:val="0"/>
                <w:numId w:val="10"/>
              </w:numPr>
              <w:rPr>
                <w:lang w:val="en-US"/>
              </w:rPr>
            </w:pPr>
            <w:r w:rsidRPr="00654714">
              <w:rPr>
                <w:lang w:val="en-US"/>
              </w:rPr>
              <w:t>No restrictions on language or publication date</w:t>
            </w:r>
          </w:p>
          <w:p w14:paraId="4BAB52C0" w14:textId="77777777" w:rsidR="00654714" w:rsidRPr="00654714" w:rsidRDefault="00654714" w:rsidP="00654714">
            <w:pPr>
              <w:ind w:left="720"/>
              <w:rPr>
                <w:lang w:val="en-US"/>
              </w:rPr>
            </w:pPr>
          </w:p>
          <w:p w14:paraId="61D38456" w14:textId="77777777" w:rsidR="00654714" w:rsidRPr="00654714" w:rsidRDefault="00654714" w:rsidP="00654714">
            <w:pPr>
              <w:rPr>
                <w:b/>
                <w:bCs/>
              </w:rPr>
            </w:pPr>
            <w:r w:rsidRPr="00654714">
              <w:rPr>
                <w:b/>
                <w:bCs/>
              </w:rPr>
              <w:t xml:space="preserve">Methodological </w:t>
            </w:r>
            <w:proofErr w:type="spellStart"/>
            <w:r w:rsidRPr="00654714">
              <w:rPr>
                <w:b/>
                <w:bCs/>
              </w:rPr>
              <w:t>Requirements</w:t>
            </w:r>
            <w:proofErr w:type="spellEnd"/>
          </w:p>
          <w:p w14:paraId="0A88D44D" w14:textId="7F666C5A" w:rsidR="00654714" w:rsidRPr="00654714" w:rsidRDefault="000250F8" w:rsidP="00654714">
            <w:pPr>
              <w:numPr>
                <w:ilvl w:val="0"/>
                <w:numId w:val="11"/>
              </w:numPr>
              <w:rPr>
                <w:lang w:val="en-US"/>
              </w:rPr>
            </w:pPr>
            <w:r>
              <w:rPr>
                <w:lang w:val="en-US"/>
              </w:rPr>
              <w:t xml:space="preserve">Systematic </w:t>
            </w:r>
            <w:r w:rsidR="00654714" w:rsidRPr="00654714">
              <w:rPr>
                <w:lang w:val="en-US"/>
              </w:rPr>
              <w:t xml:space="preserve">Reviews </w:t>
            </w:r>
            <w:r>
              <w:rPr>
                <w:lang w:val="en-US"/>
              </w:rPr>
              <w:t>characterized by</w:t>
            </w:r>
            <w:r w:rsidR="00654714" w:rsidRPr="00654714">
              <w:rPr>
                <w:lang w:val="en-US"/>
              </w:rPr>
              <w:t xml:space="preserve">: </w:t>
            </w:r>
          </w:p>
          <w:p w14:paraId="3E454785" w14:textId="6C2D1B29" w:rsidR="00654714" w:rsidRPr="00654714" w:rsidRDefault="00654714" w:rsidP="00654714">
            <w:pPr>
              <w:numPr>
                <w:ilvl w:val="1"/>
                <w:numId w:val="11"/>
              </w:numPr>
              <w:rPr>
                <w:lang w:val="en-US"/>
              </w:rPr>
            </w:pPr>
            <w:r w:rsidRPr="00654714">
              <w:rPr>
                <w:lang w:val="en-US"/>
              </w:rPr>
              <w:t xml:space="preserve">Search </w:t>
            </w:r>
            <w:r w:rsidR="000250F8">
              <w:rPr>
                <w:lang w:val="en-US"/>
              </w:rPr>
              <w:t>in</w:t>
            </w:r>
            <w:r w:rsidRPr="00654714">
              <w:rPr>
                <w:lang w:val="en-US"/>
              </w:rPr>
              <w:t xml:space="preserve"> at least two databases</w:t>
            </w:r>
          </w:p>
          <w:p w14:paraId="02D57FFA" w14:textId="77777777" w:rsidR="00654714" w:rsidRPr="00654714" w:rsidRDefault="00654714" w:rsidP="00654714">
            <w:pPr>
              <w:numPr>
                <w:ilvl w:val="1"/>
                <w:numId w:val="11"/>
              </w:numPr>
              <w:rPr>
                <w:lang w:val="en-US"/>
              </w:rPr>
            </w:pPr>
            <w:r w:rsidRPr="00654714">
              <w:rPr>
                <w:lang w:val="en-US"/>
              </w:rPr>
              <w:t>Clear reporting of inclusion/exclusion criteria</w:t>
            </w:r>
          </w:p>
          <w:p w14:paraId="3B56A71B" w14:textId="77777777" w:rsidR="00654714" w:rsidRPr="00230BAA" w:rsidRDefault="00654714" w:rsidP="00654714">
            <w:pPr>
              <w:ind w:left="1440"/>
              <w:rPr>
                <w:lang w:val="en-US"/>
              </w:rPr>
            </w:pPr>
          </w:p>
          <w:p w14:paraId="0997BB47" w14:textId="77777777" w:rsidR="00654714" w:rsidRPr="00654714" w:rsidRDefault="00654714" w:rsidP="00654714">
            <w:pPr>
              <w:rPr>
                <w:b/>
                <w:bCs/>
              </w:rPr>
            </w:pPr>
            <w:proofErr w:type="spellStart"/>
            <w:r w:rsidRPr="00654714">
              <w:rPr>
                <w:b/>
                <w:bCs/>
              </w:rPr>
              <w:t>Special</w:t>
            </w:r>
            <w:proofErr w:type="spellEnd"/>
            <w:r w:rsidRPr="00654714">
              <w:rPr>
                <w:b/>
                <w:bCs/>
              </w:rPr>
              <w:t xml:space="preserve"> </w:t>
            </w:r>
            <w:proofErr w:type="spellStart"/>
            <w:r w:rsidRPr="00654714">
              <w:rPr>
                <w:b/>
                <w:bCs/>
              </w:rPr>
              <w:t>Considerations</w:t>
            </w:r>
            <w:proofErr w:type="spellEnd"/>
          </w:p>
          <w:p w14:paraId="7A81A42F" w14:textId="5F985400" w:rsidR="00654714" w:rsidRPr="00654714" w:rsidRDefault="00DB7ACC" w:rsidP="00654714">
            <w:pPr>
              <w:numPr>
                <w:ilvl w:val="0"/>
                <w:numId w:val="12"/>
              </w:numPr>
              <w:rPr>
                <w:lang w:val="en-US"/>
              </w:rPr>
            </w:pPr>
            <w:r>
              <w:rPr>
                <w:lang w:val="en-US"/>
              </w:rPr>
              <w:t>PWMA/NMA</w:t>
            </w:r>
            <w:r w:rsidRPr="00654714" w:rsidDel="00DB7ACC">
              <w:rPr>
                <w:lang w:val="en-US"/>
              </w:rPr>
              <w:t xml:space="preserve"> </w:t>
            </w:r>
            <w:r w:rsidR="00654714" w:rsidRPr="00654714">
              <w:rPr>
                <w:lang w:val="en-US"/>
              </w:rPr>
              <w:t>combining RCTs with non-RCTs are eligible if</w:t>
            </w:r>
            <w:r w:rsidR="00654714">
              <w:rPr>
                <w:lang w:val="en-US"/>
              </w:rPr>
              <w:t xml:space="preserve"> the r</w:t>
            </w:r>
            <w:r w:rsidR="00654714" w:rsidRPr="00654714">
              <w:rPr>
                <w:lang w:val="en-US"/>
              </w:rPr>
              <w:t>esults from RCTs can be reliably extracted separately</w:t>
            </w:r>
          </w:p>
          <w:p w14:paraId="02B6DCF0" w14:textId="77777777" w:rsidR="006135DC" w:rsidRDefault="00DB7ACC" w:rsidP="00654714">
            <w:pPr>
              <w:numPr>
                <w:ilvl w:val="0"/>
                <w:numId w:val="12"/>
              </w:numPr>
              <w:rPr>
                <w:lang w:val="en-US"/>
              </w:rPr>
            </w:pPr>
            <w:r>
              <w:rPr>
                <w:lang w:val="en-US"/>
              </w:rPr>
              <w:t>IPD-MA and NMA</w:t>
            </w:r>
            <w:r w:rsidRPr="00654714">
              <w:rPr>
                <w:lang w:val="en-US"/>
              </w:rPr>
              <w:t xml:space="preserve"> </w:t>
            </w:r>
            <w:r w:rsidR="00654714" w:rsidRPr="00654714">
              <w:rPr>
                <w:lang w:val="en-US"/>
              </w:rPr>
              <w:t>are eligible if</w:t>
            </w:r>
            <w:r w:rsidR="00654714">
              <w:rPr>
                <w:lang w:val="en-US"/>
              </w:rPr>
              <w:t xml:space="preserve"> the r</w:t>
            </w:r>
            <w:r w:rsidR="00654714" w:rsidRPr="00654714">
              <w:rPr>
                <w:lang w:val="en-US"/>
              </w:rPr>
              <w:t>aw data is available for analysis replication</w:t>
            </w:r>
            <w:r>
              <w:rPr>
                <w:lang w:val="en-US"/>
              </w:rPr>
              <w:t>, or if they present the results of a PWMA in a way allowing for their replication (such as forest plots)</w:t>
            </w:r>
          </w:p>
          <w:p w14:paraId="4F70EA81" w14:textId="09D942A6" w:rsidR="00654714" w:rsidRPr="00C30BB7" w:rsidRDefault="00654714" w:rsidP="00654714">
            <w:pPr>
              <w:numPr>
                <w:ilvl w:val="0"/>
                <w:numId w:val="12"/>
              </w:numPr>
              <w:rPr>
                <w:color w:val="000000" w:themeColor="text1"/>
                <w:lang w:val="en-US"/>
              </w:rPr>
            </w:pPr>
            <w:r w:rsidRPr="00C30BB7">
              <w:rPr>
                <w:color w:val="000000" w:themeColor="text1"/>
                <w:lang w:val="en-US"/>
              </w:rPr>
              <w:t>Conference proceedings: Authors will be contacted for additional information</w:t>
            </w:r>
            <w:r w:rsidR="002E1E8B" w:rsidRPr="00C30BB7">
              <w:rPr>
                <w:color w:val="000000" w:themeColor="text1"/>
                <w:lang w:val="en-US"/>
              </w:rPr>
              <w:t xml:space="preserve"> if no other PWMA is available </w:t>
            </w:r>
            <w:r w:rsidR="000250F8" w:rsidRPr="00C30BB7">
              <w:rPr>
                <w:color w:val="000000" w:themeColor="text1"/>
                <w:lang w:val="en-US"/>
              </w:rPr>
              <w:t>for</w:t>
            </w:r>
            <w:r w:rsidR="002E1E8B" w:rsidRPr="00C30BB7">
              <w:rPr>
                <w:color w:val="000000" w:themeColor="text1"/>
                <w:lang w:val="en-US"/>
              </w:rPr>
              <w:t xml:space="preserve"> the same PICO</w:t>
            </w:r>
          </w:p>
          <w:p w14:paraId="0FBFD36F" w14:textId="497A38A3" w:rsidR="00654714" w:rsidRDefault="00654714" w:rsidP="00654714">
            <w:pPr>
              <w:numPr>
                <w:ilvl w:val="0"/>
                <w:numId w:val="12"/>
              </w:numPr>
              <w:rPr>
                <w:lang w:val="en-US"/>
              </w:rPr>
            </w:pPr>
            <w:r w:rsidRPr="00654714">
              <w:rPr>
                <w:lang w:val="en-US"/>
              </w:rPr>
              <w:t>Pre-publication manuscripts</w:t>
            </w:r>
            <w:r>
              <w:rPr>
                <w:lang w:val="en-US"/>
              </w:rPr>
              <w:t xml:space="preserve"> are e</w:t>
            </w:r>
            <w:r w:rsidRPr="00654714">
              <w:rPr>
                <w:lang w:val="en-US"/>
              </w:rPr>
              <w:t>ligible if they meet inclusion criteria</w:t>
            </w:r>
          </w:p>
          <w:p w14:paraId="364638AE" w14:textId="77777777" w:rsidR="00654714" w:rsidRPr="00654714" w:rsidRDefault="00654714" w:rsidP="00654714">
            <w:pPr>
              <w:ind w:left="720"/>
              <w:rPr>
                <w:lang w:val="en-US"/>
              </w:rPr>
            </w:pPr>
          </w:p>
          <w:p w14:paraId="4D1F15C0" w14:textId="77777777" w:rsidR="00654714" w:rsidRPr="00654714" w:rsidRDefault="00654714" w:rsidP="00654714">
            <w:pPr>
              <w:rPr>
                <w:b/>
                <w:bCs/>
              </w:rPr>
            </w:pPr>
            <w:r w:rsidRPr="00654714">
              <w:rPr>
                <w:b/>
                <w:bCs/>
              </w:rPr>
              <w:t xml:space="preserve">Exclusion </w:t>
            </w:r>
            <w:proofErr w:type="spellStart"/>
            <w:r w:rsidRPr="00654714">
              <w:rPr>
                <w:b/>
                <w:bCs/>
              </w:rPr>
              <w:t>Criteria</w:t>
            </w:r>
            <w:proofErr w:type="spellEnd"/>
          </w:p>
          <w:p w14:paraId="766FDA73" w14:textId="0E01CBF6" w:rsidR="00DB7ACC" w:rsidRPr="006135DC" w:rsidRDefault="00DB7ACC" w:rsidP="00654714">
            <w:pPr>
              <w:numPr>
                <w:ilvl w:val="0"/>
                <w:numId w:val="13"/>
              </w:numPr>
              <w:rPr>
                <w:lang w:val="en-US"/>
              </w:rPr>
            </w:pPr>
            <w:r w:rsidRPr="006135DC">
              <w:rPr>
                <w:lang w:val="en-US"/>
              </w:rPr>
              <w:t>Umbrella reviews (but their re</w:t>
            </w:r>
            <w:r>
              <w:rPr>
                <w:lang w:val="en-US"/>
              </w:rPr>
              <w:t>ferences will be checked)</w:t>
            </w:r>
          </w:p>
          <w:p w14:paraId="0173A48F" w14:textId="2325A677" w:rsidR="00654714" w:rsidRPr="00654714" w:rsidRDefault="00654714" w:rsidP="00654714">
            <w:pPr>
              <w:numPr>
                <w:ilvl w:val="0"/>
                <w:numId w:val="13"/>
              </w:numPr>
            </w:pPr>
            <w:r w:rsidRPr="00654714">
              <w:t>Non-</w:t>
            </w:r>
            <w:proofErr w:type="spellStart"/>
            <w:r w:rsidRPr="00654714">
              <w:t>systematic</w:t>
            </w:r>
            <w:proofErr w:type="spellEnd"/>
            <w:r w:rsidRPr="00654714">
              <w:t xml:space="preserve"> </w:t>
            </w:r>
            <w:proofErr w:type="spellStart"/>
            <w:r w:rsidRPr="00654714">
              <w:t>reviews</w:t>
            </w:r>
            <w:proofErr w:type="spellEnd"/>
          </w:p>
          <w:p w14:paraId="3C924B14" w14:textId="77777777" w:rsidR="00654714" w:rsidRPr="00654714" w:rsidRDefault="00654714" w:rsidP="00654714">
            <w:pPr>
              <w:numPr>
                <w:ilvl w:val="0"/>
                <w:numId w:val="13"/>
              </w:numPr>
              <w:rPr>
                <w:lang w:val="en-US"/>
              </w:rPr>
            </w:pPr>
            <w:r w:rsidRPr="00654714">
              <w:rPr>
                <w:lang w:val="en-US"/>
              </w:rPr>
              <w:t>Systematic reviews without meta-analysis</w:t>
            </w:r>
          </w:p>
          <w:p w14:paraId="5357206C" w14:textId="000F562B" w:rsidR="00654714" w:rsidRPr="00654714" w:rsidRDefault="00654714" w:rsidP="00654714">
            <w:pPr>
              <w:numPr>
                <w:ilvl w:val="0"/>
                <w:numId w:val="13"/>
              </w:numPr>
              <w:rPr>
                <w:lang w:val="en-US"/>
              </w:rPr>
            </w:pPr>
            <w:r w:rsidRPr="00654714">
              <w:rPr>
                <w:lang w:val="en-US"/>
              </w:rPr>
              <w:t>Dose-response meta-analyses without pooled effect sizes</w:t>
            </w:r>
          </w:p>
          <w:p w14:paraId="5083A720" w14:textId="77777777" w:rsidR="00654714" w:rsidRPr="00654714" w:rsidRDefault="00654714" w:rsidP="00654714">
            <w:pPr>
              <w:numPr>
                <w:ilvl w:val="0"/>
                <w:numId w:val="13"/>
              </w:numPr>
              <w:rPr>
                <w:lang w:val="en-US"/>
              </w:rPr>
            </w:pPr>
            <w:r w:rsidRPr="00654714">
              <w:rPr>
                <w:lang w:val="en-US"/>
              </w:rPr>
              <w:t>Meta-regressions without pooled effect sizes</w:t>
            </w:r>
          </w:p>
          <w:p w14:paraId="65AF52EF" w14:textId="77777777" w:rsidR="00654714" w:rsidRPr="00654714" w:rsidRDefault="00654714" w:rsidP="00654714">
            <w:pPr>
              <w:numPr>
                <w:ilvl w:val="0"/>
                <w:numId w:val="13"/>
              </w:numPr>
            </w:pPr>
            <w:r w:rsidRPr="00654714">
              <w:t xml:space="preserve">Imaging </w:t>
            </w:r>
            <w:proofErr w:type="spellStart"/>
            <w:r w:rsidRPr="00654714">
              <w:t>studies</w:t>
            </w:r>
            <w:proofErr w:type="spellEnd"/>
          </w:p>
          <w:p w14:paraId="120D92A3" w14:textId="77777777" w:rsidR="00654714" w:rsidRPr="00654714" w:rsidRDefault="00654714" w:rsidP="00654714">
            <w:pPr>
              <w:numPr>
                <w:ilvl w:val="0"/>
                <w:numId w:val="13"/>
              </w:numPr>
            </w:pPr>
            <w:proofErr w:type="spellStart"/>
            <w:r w:rsidRPr="00654714">
              <w:t>Genetic</w:t>
            </w:r>
            <w:proofErr w:type="spellEnd"/>
            <w:r w:rsidRPr="00654714">
              <w:t xml:space="preserve"> </w:t>
            </w:r>
            <w:proofErr w:type="spellStart"/>
            <w:r w:rsidRPr="00654714">
              <w:t>studies</w:t>
            </w:r>
            <w:proofErr w:type="spellEnd"/>
          </w:p>
          <w:p w14:paraId="2DBF3BB3" w14:textId="77777777" w:rsidR="00654714" w:rsidRPr="00654714" w:rsidRDefault="00654714" w:rsidP="00654714">
            <w:pPr>
              <w:numPr>
                <w:ilvl w:val="0"/>
                <w:numId w:val="13"/>
              </w:numPr>
            </w:pPr>
            <w:r w:rsidRPr="00654714">
              <w:t xml:space="preserve">PhD </w:t>
            </w:r>
            <w:proofErr w:type="spellStart"/>
            <w:r w:rsidRPr="00654714">
              <w:t>theses</w:t>
            </w:r>
            <w:proofErr w:type="spellEnd"/>
          </w:p>
          <w:p w14:paraId="19D0909D" w14:textId="7367CE1A" w:rsidR="00C81FC9" w:rsidRPr="00654714" w:rsidRDefault="00654714" w:rsidP="00654714">
            <w:pPr>
              <w:numPr>
                <w:ilvl w:val="0"/>
                <w:numId w:val="13"/>
              </w:numPr>
            </w:pPr>
            <w:r w:rsidRPr="00654714">
              <w:t>Books</w:t>
            </w:r>
          </w:p>
        </w:tc>
      </w:tr>
      <w:tr w:rsidR="00754096" w:rsidRPr="00664219" w14:paraId="41F1CEE7" w14:textId="77777777" w:rsidTr="00C14A76">
        <w:tc>
          <w:tcPr>
            <w:tcW w:w="516" w:type="dxa"/>
          </w:tcPr>
          <w:p w14:paraId="194C745D" w14:textId="28D2CC68" w:rsidR="00754096" w:rsidRDefault="00754096" w:rsidP="00754096">
            <w:pPr>
              <w:rPr>
                <w:lang w:val="en-US"/>
              </w:rPr>
            </w:pPr>
            <w:r>
              <w:rPr>
                <w:lang w:val="en-US"/>
              </w:rPr>
              <w:lastRenderedPageBreak/>
              <w:t>13</w:t>
            </w:r>
            <w:r w:rsidRPr="003A406D">
              <w:rPr>
                <w:lang w:val="en-US"/>
              </w:rPr>
              <w:t>.</w:t>
            </w:r>
          </w:p>
        </w:tc>
        <w:tc>
          <w:tcPr>
            <w:tcW w:w="8546" w:type="dxa"/>
          </w:tcPr>
          <w:p w14:paraId="0269CE5D" w14:textId="46A271CD" w:rsidR="00754096" w:rsidRPr="003A406D" w:rsidRDefault="00754096" w:rsidP="00754096">
            <w:pPr>
              <w:rPr>
                <w:b/>
                <w:lang w:val="en-US"/>
              </w:rPr>
            </w:pPr>
            <w:r w:rsidRPr="003A406D">
              <w:rPr>
                <w:b/>
                <w:lang w:val="en-US"/>
              </w:rPr>
              <w:t>*</w:t>
            </w:r>
            <w:r>
              <w:rPr>
                <w:b/>
                <w:lang w:val="en-US"/>
              </w:rPr>
              <w:t>Selection and data extraction</w:t>
            </w:r>
          </w:p>
          <w:p w14:paraId="2518C2B1" w14:textId="63D750F6" w:rsidR="00754096" w:rsidRPr="003A406D" w:rsidRDefault="00754096" w:rsidP="00754096">
            <w:pPr>
              <w:rPr>
                <w:b/>
                <w:lang w:val="en-US"/>
              </w:rPr>
            </w:pPr>
            <w:r>
              <w:rPr>
                <w:color w:val="D0CECE" w:themeColor="background2" w:themeShade="E6"/>
                <w:lang w:val="en-US"/>
              </w:rPr>
              <w:t xml:space="preserve">Describe the process that will be used for selecting the studies and for extracting the data from the reports (e.g., two </w:t>
            </w:r>
            <w:r w:rsidRPr="003A406D">
              <w:rPr>
                <w:color w:val="D0CECE" w:themeColor="background2" w:themeShade="E6"/>
                <w:lang w:val="en-US"/>
              </w:rPr>
              <w:t>independent</w:t>
            </w:r>
            <w:r>
              <w:rPr>
                <w:color w:val="D0CECE" w:themeColor="background2" w:themeShade="E6"/>
                <w:lang w:val="en-US"/>
              </w:rPr>
              <w:t xml:space="preserve"> authors for the screening, assessment of eligibility and selection of studies, and data extraction).</w:t>
            </w:r>
          </w:p>
        </w:tc>
      </w:tr>
      <w:tr w:rsidR="00754096" w:rsidRPr="00664219" w14:paraId="75DC1A23" w14:textId="77777777" w:rsidTr="00C14A76">
        <w:tc>
          <w:tcPr>
            <w:tcW w:w="516" w:type="dxa"/>
          </w:tcPr>
          <w:p w14:paraId="3B34E97A" w14:textId="47CD0D09" w:rsidR="00754096" w:rsidRPr="003A406D" w:rsidRDefault="00754096" w:rsidP="00754096">
            <w:pPr>
              <w:rPr>
                <w:lang w:val="en-US"/>
              </w:rPr>
            </w:pPr>
          </w:p>
        </w:tc>
        <w:tc>
          <w:tcPr>
            <w:tcW w:w="8546" w:type="dxa"/>
          </w:tcPr>
          <w:p w14:paraId="48BDC46D" w14:textId="77777777" w:rsidR="00654714" w:rsidRPr="00654714" w:rsidRDefault="00654714" w:rsidP="00654714">
            <w:pPr>
              <w:rPr>
                <w:b/>
                <w:bCs/>
              </w:rPr>
            </w:pPr>
            <w:proofErr w:type="spellStart"/>
            <w:r w:rsidRPr="00654714">
              <w:rPr>
                <w:b/>
                <w:bCs/>
              </w:rPr>
              <w:t>Study</w:t>
            </w:r>
            <w:proofErr w:type="spellEnd"/>
            <w:r w:rsidRPr="00654714">
              <w:rPr>
                <w:b/>
                <w:bCs/>
              </w:rPr>
              <w:t xml:space="preserve"> Selection</w:t>
            </w:r>
          </w:p>
          <w:p w14:paraId="3325702D" w14:textId="53A3710E" w:rsidR="00654714" w:rsidRPr="00654714" w:rsidRDefault="00654714" w:rsidP="00654714">
            <w:pPr>
              <w:numPr>
                <w:ilvl w:val="0"/>
                <w:numId w:val="14"/>
              </w:numPr>
              <w:rPr>
                <w:lang w:val="en-US"/>
              </w:rPr>
            </w:pPr>
            <w:r>
              <w:rPr>
                <w:lang w:val="en-US"/>
              </w:rPr>
              <w:t>I</w:t>
            </w:r>
            <w:r w:rsidRPr="00654714">
              <w:rPr>
                <w:lang w:val="en-US"/>
              </w:rPr>
              <w:t xml:space="preserve">ndependent </w:t>
            </w:r>
            <w:r>
              <w:rPr>
                <w:lang w:val="en-US"/>
              </w:rPr>
              <w:t xml:space="preserve">pairs of blind </w:t>
            </w:r>
            <w:r w:rsidRPr="00654714">
              <w:rPr>
                <w:lang w:val="en-US"/>
              </w:rPr>
              <w:t xml:space="preserve">reviewers will conduct: </w:t>
            </w:r>
          </w:p>
          <w:p w14:paraId="3E4D3B60" w14:textId="77777777" w:rsidR="00654714" w:rsidRPr="00654714" w:rsidRDefault="00654714" w:rsidP="00654714">
            <w:pPr>
              <w:numPr>
                <w:ilvl w:val="1"/>
                <w:numId w:val="14"/>
              </w:numPr>
              <w:rPr>
                <w:lang w:val="en-US"/>
              </w:rPr>
            </w:pPr>
            <w:r w:rsidRPr="00654714">
              <w:rPr>
                <w:lang w:val="en-US"/>
              </w:rPr>
              <w:t>Initial screening of titles and abstracts</w:t>
            </w:r>
          </w:p>
          <w:p w14:paraId="33EBA13A" w14:textId="2DC46819" w:rsidR="00654714" w:rsidRPr="00654714" w:rsidRDefault="00654714" w:rsidP="00654714">
            <w:pPr>
              <w:numPr>
                <w:ilvl w:val="1"/>
                <w:numId w:val="14"/>
              </w:numPr>
              <w:rPr>
                <w:lang w:val="en-US"/>
              </w:rPr>
            </w:pPr>
            <w:r w:rsidRPr="00654714">
              <w:rPr>
                <w:lang w:val="en-US"/>
              </w:rPr>
              <w:t xml:space="preserve">Full-text assessment of potentially eligible </w:t>
            </w:r>
            <w:r w:rsidR="00DB7ACC">
              <w:rPr>
                <w:lang w:val="en-US"/>
              </w:rPr>
              <w:t>PWMA/NMA</w:t>
            </w:r>
            <w:r w:rsidR="000250F8">
              <w:rPr>
                <w:lang w:val="en-US"/>
              </w:rPr>
              <w:t>/</w:t>
            </w:r>
            <w:r w:rsidR="000250F8" w:rsidRPr="00C30BB7">
              <w:rPr>
                <w:lang w:val="en-US"/>
              </w:rPr>
              <w:t xml:space="preserve"> IPD-MA</w:t>
            </w:r>
          </w:p>
          <w:p w14:paraId="7194EF41" w14:textId="0C8AF9DF" w:rsidR="00654714" w:rsidRPr="006135DC" w:rsidRDefault="00654714" w:rsidP="00654714">
            <w:pPr>
              <w:numPr>
                <w:ilvl w:val="1"/>
                <w:numId w:val="14"/>
              </w:numPr>
              <w:rPr>
                <w:lang w:val="en-US"/>
              </w:rPr>
            </w:pPr>
            <w:r w:rsidRPr="006135DC">
              <w:rPr>
                <w:lang w:val="en-US"/>
              </w:rPr>
              <w:t xml:space="preserve">Final selection of included </w:t>
            </w:r>
            <w:r w:rsidR="00DB7ACC">
              <w:rPr>
                <w:lang w:val="en-US"/>
              </w:rPr>
              <w:t>PWMA/NMA</w:t>
            </w:r>
            <w:r w:rsidR="000250F8">
              <w:rPr>
                <w:lang w:val="en-US"/>
              </w:rPr>
              <w:t>/</w:t>
            </w:r>
            <w:r w:rsidR="000250F8" w:rsidRPr="00C30BB7">
              <w:rPr>
                <w:lang w:val="en-US"/>
              </w:rPr>
              <w:t>IPD-MA</w:t>
            </w:r>
          </w:p>
          <w:p w14:paraId="79AB91DD" w14:textId="77777777" w:rsidR="00654714" w:rsidRPr="00654714" w:rsidRDefault="00654714" w:rsidP="00654714">
            <w:pPr>
              <w:rPr>
                <w:b/>
                <w:bCs/>
              </w:rPr>
            </w:pPr>
            <w:r w:rsidRPr="00654714">
              <w:rPr>
                <w:b/>
                <w:bCs/>
              </w:rPr>
              <w:t>Data Extraction</w:t>
            </w:r>
          </w:p>
          <w:p w14:paraId="4607B1DD" w14:textId="591B4DB1" w:rsidR="00654714" w:rsidRPr="00654714" w:rsidRDefault="00654714" w:rsidP="00654714">
            <w:pPr>
              <w:numPr>
                <w:ilvl w:val="0"/>
                <w:numId w:val="15"/>
              </w:numPr>
              <w:rPr>
                <w:lang w:val="en-US"/>
              </w:rPr>
            </w:pPr>
            <w:r>
              <w:rPr>
                <w:lang w:val="en-US"/>
              </w:rPr>
              <w:t>I</w:t>
            </w:r>
            <w:r w:rsidRPr="00654714">
              <w:rPr>
                <w:lang w:val="en-US"/>
              </w:rPr>
              <w:t xml:space="preserve">ndependent </w:t>
            </w:r>
            <w:r>
              <w:rPr>
                <w:lang w:val="en-US"/>
              </w:rPr>
              <w:t xml:space="preserve">pairs of blind </w:t>
            </w:r>
            <w:r w:rsidRPr="00654714">
              <w:rPr>
                <w:lang w:val="en-US"/>
              </w:rPr>
              <w:t xml:space="preserve">reviewers will extract data from included </w:t>
            </w:r>
            <w:r w:rsidR="00DB7ACC">
              <w:rPr>
                <w:lang w:val="en-US"/>
              </w:rPr>
              <w:t>PWMA/NMA</w:t>
            </w:r>
            <w:r w:rsidR="000250F8">
              <w:rPr>
                <w:lang w:val="en-US"/>
              </w:rPr>
              <w:t>/</w:t>
            </w:r>
            <w:r w:rsidR="000250F8" w:rsidRPr="00C30BB7">
              <w:rPr>
                <w:lang w:val="en-US"/>
              </w:rPr>
              <w:t xml:space="preserve"> IPD-MA</w:t>
            </w:r>
            <w:r w:rsidR="00DB7ACC" w:rsidRPr="00654714" w:rsidDel="00DB7ACC">
              <w:rPr>
                <w:lang w:val="en-US"/>
              </w:rPr>
              <w:t xml:space="preserve"> </w:t>
            </w:r>
            <w:r>
              <w:rPr>
                <w:lang w:val="en-US"/>
              </w:rPr>
              <w:t xml:space="preserve">(see the data extraction sheet attached). </w:t>
            </w:r>
          </w:p>
          <w:p w14:paraId="303F3863" w14:textId="1DAF241E" w:rsidR="00654714" w:rsidRPr="00654714" w:rsidRDefault="00654714" w:rsidP="00654714">
            <w:pPr>
              <w:numPr>
                <w:ilvl w:val="0"/>
                <w:numId w:val="15"/>
              </w:numPr>
              <w:rPr>
                <w:lang w:val="en-US"/>
              </w:rPr>
            </w:pPr>
            <w:r w:rsidRPr="00654714">
              <w:rPr>
                <w:lang w:val="en-US"/>
              </w:rPr>
              <w:t>All extracted data will be cross-checked for accuracy and completeness</w:t>
            </w:r>
            <w:r>
              <w:rPr>
                <w:lang w:val="en-US"/>
              </w:rPr>
              <w:t xml:space="preserve"> by </w:t>
            </w:r>
            <w:r w:rsidR="00860C65">
              <w:rPr>
                <w:lang w:val="en-US"/>
              </w:rPr>
              <w:t xml:space="preserve">the </w:t>
            </w:r>
            <w:r>
              <w:rPr>
                <w:lang w:val="en-US"/>
              </w:rPr>
              <w:t>lead author</w:t>
            </w:r>
            <w:r w:rsidR="0027120D">
              <w:rPr>
                <w:lang w:val="en-US"/>
              </w:rPr>
              <w:t>s</w:t>
            </w:r>
          </w:p>
          <w:p w14:paraId="04630449" w14:textId="77777777" w:rsidR="00654714" w:rsidRPr="00654714" w:rsidRDefault="00654714" w:rsidP="00654714">
            <w:pPr>
              <w:rPr>
                <w:b/>
                <w:bCs/>
              </w:rPr>
            </w:pPr>
            <w:r w:rsidRPr="00654714">
              <w:rPr>
                <w:b/>
                <w:bCs/>
              </w:rPr>
              <w:t>Quality Assessment</w:t>
            </w:r>
          </w:p>
          <w:p w14:paraId="77EDB8EB" w14:textId="1BF3DBC1" w:rsidR="00754096" w:rsidRPr="00654714" w:rsidRDefault="00654714" w:rsidP="00754096">
            <w:pPr>
              <w:numPr>
                <w:ilvl w:val="0"/>
                <w:numId w:val="16"/>
              </w:numPr>
              <w:rPr>
                <w:lang w:val="en-US"/>
              </w:rPr>
            </w:pPr>
            <w:r>
              <w:rPr>
                <w:lang w:val="en-US"/>
              </w:rPr>
              <w:t>I</w:t>
            </w:r>
            <w:r w:rsidRPr="00654714">
              <w:rPr>
                <w:lang w:val="en-US"/>
              </w:rPr>
              <w:t xml:space="preserve">ndependent </w:t>
            </w:r>
            <w:r>
              <w:rPr>
                <w:lang w:val="en-US"/>
              </w:rPr>
              <w:t xml:space="preserve">pairs of blind </w:t>
            </w:r>
            <w:r w:rsidRPr="00654714">
              <w:rPr>
                <w:lang w:val="en-US"/>
              </w:rPr>
              <w:t>reviewers will conduct AMSTAR</w:t>
            </w:r>
            <w:r>
              <w:rPr>
                <w:lang w:val="en-US"/>
              </w:rPr>
              <w:t>-2</w:t>
            </w:r>
            <w:r w:rsidRPr="00654714">
              <w:rPr>
                <w:lang w:val="en-US"/>
              </w:rPr>
              <w:t xml:space="preserve"> scoring for each included </w:t>
            </w:r>
            <w:r w:rsidR="00DB7ACC">
              <w:rPr>
                <w:lang w:val="en-US"/>
              </w:rPr>
              <w:t>PWMA/NMA</w:t>
            </w:r>
            <w:r w:rsidR="000250F8">
              <w:rPr>
                <w:lang w:val="en-US"/>
              </w:rPr>
              <w:t>/</w:t>
            </w:r>
            <w:r w:rsidR="000250F8" w:rsidRPr="00C30BB7">
              <w:rPr>
                <w:lang w:val="en-US"/>
              </w:rPr>
              <w:t>IPD-MA</w:t>
            </w:r>
          </w:p>
        </w:tc>
      </w:tr>
      <w:tr w:rsidR="00754096" w:rsidRPr="00664219" w14:paraId="315D2588" w14:textId="77777777" w:rsidTr="00C14A76">
        <w:tc>
          <w:tcPr>
            <w:tcW w:w="516" w:type="dxa"/>
          </w:tcPr>
          <w:p w14:paraId="16E9E17E" w14:textId="0F282367" w:rsidR="00754096" w:rsidRPr="003A406D" w:rsidRDefault="00754096" w:rsidP="00754096">
            <w:pPr>
              <w:rPr>
                <w:lang w:val="en-US"/>
              </w:rPr>
            </w:pPr>
            <w:r>
              <w:rPr>
                <w:lang w:val="en-US"/>
              </w:rPr>
              <w:t>14</w:t>
            </w:r>
            <w:r w:rsidRPr="003A406D">
              <w:rPr>
                <w:lang w:val="en-US"/>
              </w:rPr>
              <w:t>.</w:t>
            </w:r>
          </w:p>
        </w:tc>
        <w:tc>
          <w:tcPr>
            <w:tcW w:w="8546" w:type="dxa"/>
          </w:tcPr>
          <w:p w14:paraId="644A070B" w14:textId="69AC87FD" w:rsidR="00754096" w:rsidRPr="003A406D" w:rsidRDefault="00754096" w:rsidP="00754096">
            <w:pPr>
              <w:rPr>
                <w:b/>
                <w:lang w:val="en-US"/>
              </w:rPr>
            </w:pPr>
            <w:r w:rsidRPr="003A406D">
              <w:rPr>
                <w:b/>
                <w:lang w:val="en-US"/>
              </w:rPr>
              <w:t>*</w:t>
            </w:r>
            <w:r>
              <w:rPr>
                <w:b/>
                <w:lang w:val="en-US"/>
              </w:rPr>
              <w:t>Strategy for overlapping reviews</w:t>
            </w:r>
          </w:p>
          <w:p w14:paraId="257C6C8D" w14:textId="6BF8654F" w:rsidR="00754096" w:rsidRPr="003A406D" w:rsidRDefault="00754096" w:rsidP="00754096">
            <w:pPr>
              <w:rPr>
                <w:b/>
                <w:lang w:val="en-US"/>
              </w:rPr>
            </w:pPr>
            <w:r>
              <w:rPr>
                <w:color w:val="D0CECE" w:themeColor="background2" w:themeShade="E6"/>
                <w:lang w:val="en-US"/>
              </w:rPr>
              <w:t>State the selection procedure that will be used when several reviews answering the same question are available.</w:t>
            </w:r>
          </w:p>
        </w:tc>
      </w:tr>
      <w:tr w:rsidR="00754096" w:rsidRPr="00664219" w14:paraId="1D14DF75" w14:textId="77777777" w:rsidTr="00C14A76">
        <w:tc>
          <w:tcPr>
            <w:tcW w:w="516" w:type="dxa"/>
          </w:tcPr>
          <w:p w14:paraId="53D535DF" w14:textId="77777777" w:rsidR="00754096" w:rsidRPr="003A406D" w:rsidRDefault="00754096" w:rsidP="00754096">
            <w:pPr>
              <w:rPr>
                <w:lang w:val="en-US"/>
              </w:rPr>
            </w:pPr>
          </w:p>
        </w:tc>
        <w:tc>
          <w:tcPr>
            <w:tcW w:w="8546" w:type="dxa"/>
          </w:tcPr>
          <w:p w14:paraId="663D547F" w14:textId="032D1B16" w:rsidR="00654714" w:rsidRPr="004E4CE5" w:rsidRDefault="00654714" w:rsidP="00AC0AA4">
            <w:pPr>
              <w:rPr>
                <w:b/>
                <w:bCs/>
                <w:sz w:val="32"/>
                <w:szCs w:val="32"/>
                <w:lang w:val="en-US"/>
              </w:rPr>
            </w:pPr>
            <w:r w:rsidRPr="004E4CE5">
              <w:rPr>
                <w:b/>
                <w:bCs/>
                <w:sz w:val="32"/>
                <w:szCs w:val="32"/>
                <w:lang w:val="en-US"/>
              </w:rPr>
              <w:t xml:space="preserve">Primary Analysis: Intervention vs </w:t>
            </w:r>
            <w:r w:rsidR="00EB6A2D">
              <w:rPr>
                <w:b/>
                <w:bCs/>
                <w:sz w:val="32"/>
                <w:szCs w:val="32"/>
                <w:lang w:val="en-US"/>
              </w:rPr>
              <w:t xml:space="preserve">Inactive </w:t>
            </w:r>
            <w:r w:rsidRPr="004E4CE5">
              <w:rPr>
                <w:b/>
                <w:bCs/>
                <w:sz w:val="32"/>
                <w:szCs w:val="32"/>
                <w:lang w:val="en-US"/>
              </w:rPr>
              <w:t>Control Comparisons</w:t>
            </w:r>
          </w:p>
          <w:p w14:paraId="44C46155" w14:textId="77777777" w:rsidR="006135DC" w:rsidRDefault="006135DC">
            <w:pPr>
              <w:rPr>
                <w:bCs/>
                <w:lang w:val="en-US"/>
              </w:rPr>
            </w:pPr>
          </w:p>
          <w:p w14:paraId="089E8132" w14:textId="355B7844" w:rsidR="00F402CC" w:rsidRDefault="00AA1938">
            <w:pPr>
              <w:rPr>
                <w:bCs/>
                <w:lang w:val="en-US"/>
              </w:rPr>
            </w:pPr>
            <w:r w:rsidRPr="006135DC">
              <w:rPr>
                <w:bCs/>
                <w:lang w:val="en-US"/>
              </w:rPr>
              <w:t>There may likely be PWMAs/NMAs</w:t>
            </w:r>
            <w:r w:rsidR="000250F8">
              <w:rPr>
                <w:bCs/>
                <w:lang w:val="en-US"/>
              </w:rPr>
              <w:t>/</w:t>
            </w:r>
            <w:r w:rsidR="000250F8" w:rsidRPr="00C30BB7">
              <w:rPr>
                <w:lang w:val="en-US"/>
              </w:rPr>
              <w:t xml:space="preserve"> IPD-MA</w:t>
            </w:r>
            <w:r w:rsidRPr="006135DC">
              <w:rPr>
                <w:bCs/>
                <w:lang w:val="en-US"/>
              </w:rPr>
              <w:t xml:space="preserve"> focusing on the same PICO</w:t>
            </w:r>
            <w:r w:rsidR="000250F8">
              <w:rPr>
                <w:bCs/>
                <w:lang w:val="en-US"/>
              </w:rPr>
              <w:t>.</w:t>
            </w:r>
            <w:r w:rsidRPr="006135DC">
              <w:rPr>
                <w:bCs/>
                <w:lang w:val="en-US"/>
              </w:rPr>
              <w:t xml:space="preserve"> </w:t>
            </w:r>
            <w:r w:rsidR="000250F8">
              <w:rPr>
                <w:bCs/>
                <w:lang w:val="en-US"/>
              </w:rPr>
              <w:t>I</w:t>
            </w:r>
            <w:r w:rsidRPr="006135DC">
              <w:rPr>
                <w:bCs/>
                <w:lang w:val="en-US"/>
              </w:rPr>
              <w:t>n this case</w:t>
            </w:r>
            <w:r w:rsidR="000250F8">
              <w:rPr>
                <w:bCs/>
                <w:lang w:val="en-US"/>
              </w:rPr>
              <w:t>,</w:t>
            </w:r>
            <w:r w:rsidRPr="006135DC">
              <w:rPr>
                <w:bCs/>
                <w:lang w:val="en-US"/>
              </w:rPr>
              <w:t xml:space="preserve"> a </w:t>
            </w:r>
            <w:r w:rsidR="00F57DDF">
              <w:rPr>
                <w:bCs/>
                <w:lang w:val="en-US"/>
              </w:rPr>
              <w:t>4</w:t>
            </w:r>
            <w:r w:rsidRPr="006135DC">
              <w:rPr>
                <w:bCs/>
                <w:lang w:val="en-US"/>
              </w:rPr>
              <w:t xml:space="preserve">-level selection will be progressively implemented  </w:t>
            </w:r>
          </w:p>
          <w:p w14:paraId="0ADCFBED" w14:textId="77777777" w:rsidR="00CF7E83" w:rsidRPr="006135DC" w:rsidRDefault="00CF7E83" w:rsidP="006135DC">
            <w:pPr>
              <w:rPr>
                <w:bCs/>
                <w:lang w:val="en-US"/>
              </w:rPr>
            </w:pPr>
          </w:p>
          <w:p w14:paraId="536F4006" w14:textId="26FDE46A" w:rsidR="00F57DDF" w:rsidRPr="00654714" w:rsidRDefault="00F57DDF" w:rsidP="00F57DDF">
            <w:pPr>
              <w:rPr>
                <w:b/>
                <w:bCs/>
                <w:lang w:val="en-US"/>
              </w:rPr>
            </w:pPr>
            <w:r w:rsidRPr="00654714">
              <w:rPr>
                <w:b/>
                <w:bCs/>
                <w:lang w:val="en-US"/>
              </w:rPr>
              <w:t xml:space="preserve">First-Level Selection: </w:t>
            </w:r>
            <w:r>
              <w:rPr>
                <w:b/>
                <w:bCs/>
                <w:lang w:val="en-US"/>
              </w:rPr>
              <w:t>Replicable work</w:t>
            </w:r>
          </w:p>
          <w:p w14:paraId="625C2C8E" w14:textId="017CB628" w:rsidR="00F57DDF" w:rsidRDefault="00EB6A2D" w:rsidP="00654714">
            <w:pPr>
              <w:rPr>
                <w:lang w:val="en-US"/>
              </w:rPr>
            </w:pPr>
            <w:r>
              <w:rPr>
                <w:lang w:val="en-US"/>
              </w:rPr>
              <w:lastRenderedPageBreak/>
              <w:t>We will retain only</w:t>
            </w:r>
            <w:r w:rsidR="00CF7E83" w:rsidRPr="00CF7E83">
              <w:rPr>
                <w:lang w:val="en-US"/>
              </w:rPr>
              <w:t xml:space="preserve"> meta-analyses</w:t>
            </w:r>
            <w:r w:rsidR="00C30BB7">
              <w:rPr>
                <w:lang w:val="en-US"/>
              </w:rPr>
              <w:t xml:space="preserve"> </w:t>
            </w:r>
            <w:r>
              <w:rPr>
                <w:lang w:val="en-US"/>
              </w:rPr>
              <w:t>that</w:t>
            </w:r>
            <w:r w:rsidR="00CF7E83" w:rsidRPr="00CF7E83">
              <w:rPr>
                <w:lang w:val="en-US"/>
              </w:rPr>
              <w:t xml:space="preserve"> provide complete data needed for replication, including effect sizes, variances or 95% confidence intervals, and sample sizes. This transparency </w:t>
            </w:r>
            <w:r w:rsidR="000250F8">
              <w:rPr>
                <w:lang w:val="en-US"/>
              </w:rPr>
              <w:t xml:space="preserve">will </w:t>
            </w:r>
            <w:r w:rsidR="00CF7E83" w:rsidRPr="00CF7E83">
              <w:rPr>
                <w:lang w:val="en-US"/>
              </w:rPr>
              <w:t>allow us to verify the original authors' calculations and apply a standardized framework for evidence stratification.</w:t>
            </w:r>
          </w:p>
          <w:p w14:paraId="51837F06" w14:textId="77777777" w:rsidR="00CF7E83" w:rsidRDefault="00CF7E83" w:rsidP="00654714">
            <w:pPr>
              <w:rPr>
                <w:b/>
                <w:bCs/>
                <w:lang w:val="en-US"/>
              </w:rPr>
            </w:pPr>
          </w:p>
          <w:p w14:paraId="6B1E5091" w14:textId="53ACA7BC" w:rsidR="00654714" w:rsidRPr="00654714" w:rsidRDefault="00F57DDF" w:rsidP="00654714">
            <w:pPr>
              <w:rPr>
                <w:b/>
                <w:bCs/>
                <w:lang w:val="en-US"/>
              </w:rPr>
            </w:pPr>
            <w:r>
              <w:rPr>
                <w:b/>
                <w:bCs/>
                <w:lang w:val="en-US"/>
              </w:rPr>
              <w:t>Second</w:t>
            </w:r>
            <w:r w:rsidR="00654714" w:rsidRPr="00654714">
              <w:rPr>
                <w:b/>
                <w:bCs/>
                <w:lang w:val="en-US"/>
              </w:rPr>
              <w:t>-Level Selection: Recent Publications</w:t>
            </w:r>
          </w:p>
          <w:p w14:paraId="0505BA9F" w14:textId="3317A096" w:rsidR="00654714" w:rsidRPr="00BE7F50" w:rsidRDefault="00CF4531" w:rsidP="00654714">
            <w:pPr>
              <w:rPr>
                <w:lang w:val="en-US"/>
              </w:rPr>
            </w:pPr>
            <w:r>
              <w:rPr>
                <w:lang w:val="en-US"/>
              </w:rPr>
              <w:t>PWMA/NMA</w:t>
            </w:r>
            <w:r w:rsidR="00EB6A2D">
              <w:rPr>
                <w:lang w:val="en-US"/>
              </w:rPr>
              <w:t>/</w:t>
            </w:r>
            <w:r w:rsidR="00EB6A2D" w:rsidRPr="00654714">
              <w:rPr>
                <w:lang w:val="en-US"/>
              </w:rPr>
              <w:t xml:space="preserve"> </w:t>
            </w:r>
            <w:r w:rsidR="00EB6A2D" w:rsidRPr="00BE7F50">
              <w:rPr>
                <w:lang w:val="en-US"/>
              </w:rPr>
              <w:t>IPD-MA</w:t>
            </w:r>
            <w:r w:rsidR="00EB6A2D" w:rsidRPr="00654714" w:rsidDel="00EB6A2D">
              <w:rPr>
                <w:lang w:val="en-US"/>
              </w:rPr>
              <w:t xml:space="preserve"> </w:t>
            </w:r>
            <w:r w:rsidR="00654714" w:rsidRPr="00654714">
              <w:rPr>
                <w:lang w:val="en-US"/>
              </w:rPr>
              <w:t>published after January 1</w:t>
            </w:r>
            <w:r w:rsidR="00654714" w:rsidRPr="00C30BB7">
              <w:rPr>
                <w:vertAlign w:val="superscript"/>
                <w:lang w:val="en-US"/>
              </w:rPr>
              <w:t>st</w:t>
            </w:r>
            <w:r w:rsidR="00654714" w:rsidRPr="00654714">
              <w:rPr>
                <w:lang w:val="en-US"/>
              </w:rPr>
              <w:t xml:space="preserve">, </w:t>
            </w:r>
            <w:proofErr w:type="gramStart"/>
            <w:r w:rsidR="00654714" w:rsidRPr="00654714">
              <w:rPr>
                <w:lang w:val="en-US"/>
              </w:rPr>
              <w:t>2018</w:t>
            </w:r>
            <w:proofErr w:type="gramEnd"/>
            <w:r w:rsidR="00654714" w:rsidRPr="00654714">
              <w:rPr>
                <w:lang w:val="en-US"/>
              </w:rPr>
              <w:t xml:space="preserve"> will be considered </w:t>
            </w:r>
            <w:r w:rsidR="00AA1938">
              <w:rPr>
                <w:lang w:val="en-US"/>
              </w:rPr>
              <w:t>with priority</w:t>
            </w:r>
            <w:r w:rsidR="00654714" w:rsidRPr="00654714">
              <w:rPr>
                <w:lang w:val="en-US"/>
              </w:rPr>
              <w:t xml:space="preserve">. </w:t>
            </w:r>
            <w:r>
              <w:rPr>
                <w:lang w:val="en-US"/>
              </w:rPr>
              <w:t xml:space="preserve">This </w:t>
            </w:r>
            <w:r w:rsidR="00EB6A2D">
              <w:rPr>
                <w:lang w:val="en-US"/>
              </w:rPr>
              <w:t xml:space="preserve">criterion </w:t>
            </w:r>
            <w:r w:rsidR="000250F8">
              <w:rPr>
                <w:lang w:val="en-US"/>
              </w:rPr>
              <w:t xml:space="preserve">will </w:t>
            </w:r>
            <w:r>
              <w:rPr>
                <w:lang w:val="en-US"/>
              </w:rPr>
              <w:t>allow us t</w:t>
            </w:r>
            <w:r w:rsidRPr="00CF4531">
              <w:rPr>
                <w:lang w:val="en-US"/>
              </w:rPr>
              <w:t xml:space="preserve">o avoid outdated and hence likely less comprehensive </w:t>
            </w:r>
            <w:r>
              <w:rPr>
                <w:lang w:val="en-US"/>
              </w:rPr>
              <w:t>PWMA/</w:t>
            </w:r>
            <w:r w:rsidRPr="00CF4531">
              <w:rPr>
                <w:lang w:val="en-US"/>
              </w:rPr>
              <w:t>NMA</w:t>
            </w:r>
            <w:r w:rsidR="000250F8">
              <w:rPr>
                <w:lang w:val="en-US"/>
              </w:rPr>
              <w:t>/</w:t>
            </w:r>
            <w:r w:rsidR="000250F8" w:rsidRPr="00BE7F50">
              <w:rPr>
                <w:lang w:val="en-US"/>
              </w:rPr>
              <w:t>IPD-MA</w:t>
            </w:r>
            <w:r>
              <w:rPr>
                <w:lang w:val="en-US"/>
              </w:rPr>
              <w:t>.</w:t>
            </w:r>
          </w:p>
          <w:p w14:paraId="537D2BB6" w14:textId="77777777" w:rsidR="00F402CC" w:rsidRPr="00654714" w:rsidRDefault="00F402CC" w:rsidP="00654714">
            <w:pPr>
              <w:rPr>
                <w:lang w:val="en-US"/>
              </w:rPr>
            </w:pPr>
          </w:p>
          <w:p w14:paraId="47D527A0" w14:textId="565A3C0B" w:rsidR="00654714" w:rsidRPr="00654714" w:rsidRDefault="00F57DDF" w:rsidP="00654714">
            <w:pPr>
              <w:rPr>
                <w:b/>
                <w:bCs/>
                <w:lang w:val="en-US"/>
              </w:rPr>
            </w:pPr>
            <w:r>
              <w:rPr>
                <w:b/>
                <w:bCs/>
                <w:lang w:val="en-US"/>
              </w:rPr>
              <w:t>Third</w:t>
            </w:r>
            <w:r w:rsidR="00654714" w:rsidRPr="00654714">
              <w:rPr>
                <w:b/>
                <w:bCs/>
                <w:lang w:val="en-US"/>
              </w:rPr>
              <w:t>-Level Selection: Age Group Homogeneity</w:t>
            </w:r>
          </w:p>
          <w:p w14:paraId="575DF200" w14:textId="122DFBDB" w:rsidR="00654714" w:rsidRDefault="00654714" w:rsidP="00654714">
            <w:pPr>
              <w:rPr>
                <w:lang w:val="en-US"/>
              </w:rPr>
            </w:pPr>
            <w:r w:rsidRPr="00654714">
              <w:rPr>
                <w:lang w:val="en-US"/>
              </w:rPr>
              <w:t xml:space="preserve">Among recent </w:t>
            </w:r>
            <w:r w:rsidR="00693A69">
              <w:rPr>
                <w:lang w:val="en-US"/>
              </w:rPr>
              <w:t>PWMA/NMAs</w:t>
            </w:r>
            <w:r w:rsidR="00EB6A2D">
              <w:rPr>
                <w:lang w:val="en-US"/>
              </w:rPr>
              <w:t>/</w:t>
            </w:r>
            <w:r w:rsidR="00EB6A2D" w:rsidRPr="00BE7F50">
              <w:rPr>
                <w:lang w:val="en-US"/>
              </w:rPr>
              <w:t xml:space="preserve"> IPD-MA</w:t>
            </w:r>
            <w:r w:rsidRPr="00654714">
              <w:rPr>
                <w:lang w:val="en-US"/>
              </w:rPr>
              <w:t>, only those analyzing homogeneous age groups will be retained</w:t>
            </w:r>
            <w:r w:rsidR="00EB6A2D">
              <w:rPr>
                <w:lang w:val="en-US"/>
              </w:rPr>
              <w:t>, as treatment effects vary across sage groups</w:t>
            </w:r>
            <w:r w:rsidRPr="00654714">
              <w:rPr>
                <w:lang w:val="en-US"/>
              </w:rPr>
              <w:t xml:space="preserve">. </w:t>
            </w:r>
          </w:p>
          <w:p w14:paraId="0CD33AD1" w14:textId="77777777" w:rsidR="000150FC" w:rsidRPr="00654714" w:rsidRDefault="000150FC" w:rsidP="00654714">
            <w:pPr>
              <w:rPr>
                <w:lang w:val="en-US"/>
              </w:rPr>
            </w:pPr>
          </w:p>
          <w:p w14:paraId="4A19D1C7" w14:textId="60C9DCC8" w:rsidR="00654714" w:rsidRPr="00654714" w:rsidRDefault="00F57DDF" w:rsidP="00654714">
            <w:pPr>
              <w:rPr>
                <w:b/>
                <w:bCs/>
                <w:lang w:val="en-US"/>
              </w:rPr>
            </w:pPr>
            <w:r>
              <w:rPr>
                <w:b/>
                <w:bCs/>
                <w:lang w:val="en-US"/>
              </w:rPr>
              <w:t>Fourth</w:t>
            </w:r>
            <w:r w:rsidR="00654714" w:rsidRPr="00654714">
              <w:rPr>
                <w:b/>
                <w:bCs/>
                <w:lang w:val="en-US"/>
              </w:rPr>
              <w:t>-Level Selection: Methodological Quality</w:t>
            </w:r>
          </w:p>
          <w:p w14:paraId="5B9188B9" w14:textId="5343A9C7" w:rsidR="00654714" w:rsidRPr="00654714" w:rsidRDefault="00654714" w:rsidP="00654714">
            <w:pPr>
              <w:rPr>
                <w:lang w:val="en-US"/>
              </w:rPr>
            </w:pPr>
            <w:r w:rsidRPr="00654714">
              <w:rPr>
                <w:lang w:val="en-US"/>
              </w:rPr>
              <w:t xml:space="preserve">When multiple </w:t>
            </w:r>
            <w:r w:rsidR="00CF4531">
              <w:rPr>
                <w:lang w:val="en-US"/>
              </w:rPr>
              <w:t>PWMA/NMAs</w:t>
            </w:r>
            <w:r w:rsidR="000250F8">
              <w:rPr>
                <w:lang w:val="en-US"/>
              </w:rPr>
              <w:t>/</w:t>
            </w:r>
            <w:r w:rsidR="000250F8" w:rsidRPr="00BE7F50">
              <w:rPr>
                <w:lang w:val="en-US"/>
              </w:rPr>
              <w:t xml:space="preserve"> IPD-MA</w:t>
            </w:r>
            <w:r w:rsidR="00CF4531" w:rsidRPr="00654714" w:rsidDel="00DB7ACC">
              <w:rPr>
                <w:lang w:val="en-US"/>
              </w:rPr>
              <w:t xml:space="preserve"> </w:t>
            </w:r>
            <w:r w:rsidRPr="00654714">
              <w:rPr>
                <w:lang w:val="en-US"/>
              </w:rPr>
              <w:t xml:space="preserve">meet the above criteria, </w:t>
            </w:r>
            <w:r w:rsidR="00AA1938">
              <w:rPr>
                <w:lang w:val="en-US"/>
              </w:rPr>
              <w:t xml:space="preserve">we will select the one with the highest </w:t>
            </w:r>
            <w:r w:rsidRPr="00654714">
              <w:rPr>
                <w:lang w:val="en-US"/>
              </w:rPr>
              <w:t>methodological quality, assessed using five key AMSTAR criteria:</w:t>
            </w:r>
          </w:p>
          <w:p w14:paraId="7936FB58" w14:textId="77777777" w:rsidR="00654714" w:rsidRPr="00654714" w:rsidRDefault="00654714" w:rsidP="000150FC">
            <w:pPr>
              <w:numPr>
                <w:ilvl w:val="0"/>
                <w:numId w:val="20"/>
              </w:numPr>
            </w:pPr>
            <w:r w:rsidRPr="00654714">
              <w:t xml:space="preserve">Protocol </w:t>
            </w:r>
            <w:proofErr w:type="spellStart"/>
            <w:r w:rsidRPr="00654714">
              <w:t>pre</w:t>
            </w:r>
            <w:proofErr w:type="spellEnd"/>
            <w:r w:rsidRPr="00654714">
              <w:t>-registration</w:t>
            </w:r>
          </w:p>
          <w:p w14:paraId="4D554C83" w14:textId="77777777" w:rsidR="00654714" w:rsidRPr="00654714" w:rsidRDefault="00654714" w:rsidP="000150FC">
            <w:pPr>
              <w:numPr>
                <w:ilvl w:val="0"/>
                <w:numId w:val="20"/>
              </w:numPr>
            </w:pPr>
            <w:proofErr w:type="spellStart"/>
            <w:r w:rsidRPr="00654714">
              <w:t>Comprehensive</w:t>
            </w:r>
            <w:proofErr w:type="spellEnd"/>
            <w:r w:rsidRPr="00654714">
              <w:t xml:space="preserve"> </w:t>
            </w:r>
            <w:proofErr w:type="spellStart"/>
            <w:r w:rsidRPr="00654714">
              <w:t>search</w:t>
            </w:r>
            <w:proofErr w:type="spellEnd"/>
            <w:r w:rsidRPr="00654714">
              <w:t xml:space="preserve"> </w:t>
            </w:r>
            <w:proofErr w:type="spellStart"/>
            <w:r w:rsidRPr="00654714">
              <w:t>strategy</w:t>
            </w:r>
            <w:proofErr w:type="spellEnd"/>
          </w:p>
          <w:p w14:paraId="5C652D02" w14:textId="77777777" w:rsidR="00654714" w:rsidRPr="00654714" w:rsidRDefault="00654714" w:rsidP="000150FC">
            <w:pPr>
              <w:numPr>
                <w:ilvl w:val="0"/>
                <w:numId w:val="20"/>
              </w:numPr>
            </w:pPr>
            <w:r w:rsidRPr="00654714">
              <w:t xml:space="preserve">Duplicate </w:t>
            </w:r>
            <w:proofErr w:type="spellStart"/>
            <w:r w:rsidRPr="00654714">
              <w:t>study</w:t>
            </w:r>
            <w:proofErr w:type="spellEnd"/>
            <w:r w:rsidRPr="00654714">
              <w:t xml:space="preserve"> </w:t>
            </w:r>
            <w:proofErr w:type="spellStart"/>
            <w:r w:rsidRPr="00654714">
              <w:t>selection</w:t>
            </w:r>
            <w:proofErr w:type="spellEnd"/>
          </w:p>
          <w:p w14:paraId="307C8363" w14:textId="77777777" w:rsidR="00654714" w:rsidRPr="00654714" w:rsidRDefault="00654714" w:rsidP="000150FC">
            <w:pPr>
              <w:numPr>
                <w:ilvl w:val="0"/>
                <w:numId w:val="20"/>
              </w:numPr>
            </w:pPr>
            <w:r w:rsidRPr="00654714">
              <w:t>Duplicate data extraction</w:t>
            </w:r>
          </w:p>
          <w:p w14:paraId="33C948C1" w14:textId="77777777" w:rsidR="00654714" w:rsidRDefault="00654714" w:rsidP="000150FC">
            <w:pPr>
              <w:numPr>
                <w:ilvl w:val="0"/>
                <w:numId w:val="20"/>
              </w:numPr>
            </w:pPr>
            <w:r w:rsidRPr="00654714">
              <w:t xml:space="preserve">Risk of </w:t>
            </w:r>
            <w:proofErr w:type="spellStart"/>
            <w:r w:rsidRPr="00654714">
              <w:t>bias</w:t>
            </w:r>
            <w:proofErr w:type="spellEnd"/>
            <w:r w:rsidRPr="00654714">
              <w:t xml:space="preserve"> assessment</w:t>
            </w:r>
          </w:p>
          <w:p w14:paraId="58EA71E6" w14:textId="77777777" w:rsidR="00C94A4F" w:rsidRDefault="00C94A4F" w:rsidP="006135DC"/>
          <w:p w14:paraId="4BB0C588" w14:textId="3C53B132" w:rsidR="000150FC" w:rsidRDefault="00C94A4F" w:rsidP="00C94A4F">
            <w:pPr>
              <w:rPr>
                <w:lang w:val="en-US"/>
              </w:rPr>
            </w:pPr>
            <w:r w:rsidRPr="006135DC">
              <w:rPr>
                <w:lang w:val="en-US"/>
              </w:rPr>
              <w:t>If several PWM</w:t>
            </w:r>
            <w:r>
              <w:rPr>
                <w:lang w:val="en-US"/>
              </w:rPr>
              <w:t>A/NMAs</w:t>
            </w:r>
            <w:r w:rsidR="000250F8">
              <w:rPr>
                <w:lang w:val="en-US"/>
              </w:rPr>
              <w:t>/</w:t>
            </w:r>
            <w:r w:rsidR="000250F8" w:rsidRPr="00BE7F50">
              <w:rPr>
                <w:lang w:val="en-US"/>
              </w:rPr>
              <w:t xml:space="preserve"> IPD-MA</w:t>
            </w:r>
            <w:r>
              <w:rPr>
                <w:lang w:val="en-US"/>
              </w:rPr>
              <w:t xml:space="preserve"> published after </w:t>
            </w:r>
            <w:r w:rsidR="00EB6A2D" w:rsidRPr="00654714">
              <w:rPr>
                <w:lang w:val="en-US"/>
              </w:rPr>
              <w:t>January 1</w:t>
            </w:r>
            <w:r w:rsidR="00EB6A2D" w:rsidRPr="001330B3">
              <w:rPr>
                <w:vertAlign w:val="superscript"/>
                <w:lang w:val="en-US"/>
              </w:rPr>
              <w:t>st</w:t>
            </w:r>
            <w:proofErr w:type="gramStart"/>
            <w:r w:rsidR="00EB6A2D">
              <w:rPr>
                <w:lang w:val="en-US"/>
              </w:rPr>
              <w:t xml:space="preserve"> </w:t>
            </w:r>
            <w:r>
              <w:rPr>
                <w:lang w:val="en-US"/>
              </w:rPr>
              <w:t>2018</w:t>
            </w:r>
            <w:proofErr w:type="gramEnd"/>
            <w:r>
              <w:rPr>
                <w:lang w:val="en-US"/>
              </w:rPr>
              <w:t>, with homogeneous age groups, and identical methodological quality are available, we will favor the NMA over the PWMA</w:t>
            </w:r>
            <w:r w:rsidR="00EB6A2D">
              <w:rPr>
                <w:lang w:val="en-US"/>
              </w:rPr>
              <w:t xml:space="preserve"> and </w:t>
            </w:r>
            <w:r w:rsidR="00EB6A2D" w:rsidRPr="00BE7F50">
              <w:rPr>
                <w:lang w:val="en-US"/>
              </w:rPr>
              <w:t>IPD-MA</w:t>
            </w:r>
            <w:r>
              <w:rPr>
                <w:lang w:val="en-US"/>
              </w:rPr>
              <w:t xml:space="preserve">. </w:t>
            </w:r>
          </w:p>
          <w:p w14:paraId="0849C010" w14:textId="77777777" w:rsidR="00C94A4F" w:rsidRPr="006135DC" w:rsidRDefault="00C94A4F" w:rsidP="006135DC">
            <w:pPr>
              <w:rPr>
                <w:lang w:val="en-US"/>
              </w:rPr>
            </w:pPr>
          </w:p>
          <w:p w14:paraId="4BF8DB25" w14:textId="77777777" w:rsidR="00654714" w:rsidRPr="000250F8" w:rsidRDefault="00654714" w:rsidP="00654714">
            <w:pPr>
              <w:rPr>
                <w:b/>
                <w:bCs/>
                <w:lang w:val="en-US"/>
              </w:rPr>
            </w:pPr>
            <w:r w:rsidRPr="000250F8">
              <w:rPr>
                <w:b/>
                <w:bCs/>
                <w:lang w:val="en-US"/>
              </w:rPr>
              <w:t>Alternative Selection Paths</w:t>
            </w:r>
          </w:p>
          <w:p w14:paraId="0CE0E78A" w14:textId="56765281" w:rsidR="00CF4531" w:rsidRPr="000250F8" w:rsidRDefault="00654714" w:rsidP="00CF4531">
            <w:pPr>
              <w:rPr>
                <w:lang w:val="en-US"/>
              </w:rPr>
            </w:pPr>
            <w:r w:rsidRPr="00EB6A2D">
              <w:rPr>
                <w:lang w:val="en-US"/>
              </w:rPr>
              <w:t xml:space="preserve">If no </w:t>
            </w:r>
            <w:r w:rsidR="00AA1938" w:rsidRPr="00EB6A2D">
              <w:rPr>
                <w:lang w:val="en-US"/>
              </w:rPr>
              <w:t xml:space="preserve">PWMA/NMA published after 2018 </w:t>
            </w:r>
            <w:proofErr w:type="gramStart"/>
            <w:r w:rsidRPr="00EB6A2D">
              <w:rPr>
                <w:lang w:val="en-US"/>
              </w:rPr>
              <w:t>meet</w:t>
            </w:r>
            <w:proofErr w:type="gramEnd"/>
            <w:r w:rsidRPr="00EB6A2D">
              <w:rPr>
                <w:lang w:val="en-US"/>
              </w:rPr>
              <w:t xml:space="preserve"> the primary criteria, the following hierarchical approach will be used:</w:t>
            </w:r>
          </w:p>
          <w:p w14:paraId="4E682059" w14:textId="77777777" w:rsidR="00CF4531" w:rsidRPr="000250F8" w:rsidRDefault="00654714" w:rsidP="00CF4531">
            <w:pPr>
              <w:pStyle w:val="Paragraphedeliste"/>
              <w:numPr>
                <w:ilvl w:val="0"/>
                <w:numId w:val="49"/>
              </w:numPr>
              <w:rPr>
                <w:rFonts w:ascii="Times New Roman" w:eastAsia="Times New Roman" w:hAnsi="Times New Roman" w:cs="Times New Roman"/>
                <w:sz w:val="24"/>
                <w:szCs w:val="24"/>
                <w:lang w:val="en-US" w:eastAsia="fr-FR"/>
              </w:rPr>
            </w:pPr>
            <w:r w:rsidRPr="000250F8">
              <w:rPr>
                <w:rFonts w:ascii="Times New Roman" w:eastAsia="Times New Roman" w:hAnsi="Times New Roman" w:cs="Times New Roman"/>
                <w:sz w:val="24"/>
                <w:szCs w:val="24"/>
                <w:lang w:val="en-US" w:eastAsia="fr-FR"/>
              </w:rPr>
              <w:t>Pre-2018 meta-analyses with homogeneous age groups</w:t>
            </w:r>
          </w:p>
          <w:p w14:paraId="2039DE79" w14:textId="71C1AFCA" w:rsidR="00654714" w:rsidRPr="00EB6A2D" w:rsidRDefault="00654714" w:rsidP="00CF4531">
            <w:pPr>
              <w:pStyle w:val="Paragraphedeliste"/>
              <w:numPr>
                <w:ilvl w:val="0"/>
                <w:numId w:val="49"/>
              </w:numPr>
              <w:rPr>
                <w:rFonts w:ascii="Times New Roman" w:eastAsia="Times New Roman" w:hAnsi="Times New Roman" w:cs="Times New Roman"/>
                <w:sz w:val="24"/>
                <w:szCs w:val="24"/>
                <w:lang w:val="en-US" w:eastAsia="fr-FR"/>
              </w:rPr>
            </w:pPr>
            <w:r w:rsidRPr="000250F8">
              <w:rPr>
                <w:rFonts w:ascii="Times New Roman" w:eastAsia="Times New Roman" w:hAnsi="Times New Roman" w:cs="Times New Roman"/>
                <w:sz w:val="24"/>
                <w:szCs w:val="24"/>
                <w:lang w:val="en-US" w:eastAsia="fr-FR"/>
              </w:rPr>
              <w:t xml:space="preserve">For cases where no </w:t>
            </w:r>
            <w:r w:rsidR="00AA1938" w:rsidRPr="000250F8">
              <w:rPr>
                <w:rFonts w:ascii="Times New Roman" w:eastAsia="Times New Roman" w:hAnsi="Times New Roman" w:cs="Times New Roman"/>
                <w:sz w:val="24"/>
                <w:szCs w:val="24"/>
                <w:lang w:val="en-US" w:eastAsia="fr-FR"/>
              </w:rPr>
              <w:t>PWMA/NMA</w:t>
            </w:r>
            <w:r w:rsidR="000250F8" w:rsidRPr="000250F8">
              <w:rPr>
                <w:rFonts w:ascii="Times New Roman" w:eastAsia="Times New Roman" w:hAnsi="Times New Roman" w:cs="Times New Roman"/>
                <w:sz w:val="24"/>
                <w:szCs w:val="24"/>
                <w:lang w:val="en-US" w:eastAsia="fr-FR"/>
              </w:rPr>
              <w:t>/</w:t>
            </w:r>
            <w:r w:rsidR="000250F8" w:rsidRPr="00C30BB7">
              <w:rPr>
                <w:rFonts w:ascii="Times New Roman" w:hAnsi="Times New Roman" w:cs="Times New Roman"/>
                <w:sz w:val="24"/>
                <w:szCs w:val="24"/>
                <w:lang w:val="en-US"/>
              </w:rPr>
              <w:t xml:space="preserve"> IPD-MA</w:t>
            </w:r>
            <w:r w:rsidR="00AA1938" w:rsidRPr="000250F8">
              <w:rPr>
                <w:rFonts w:ascii="Times New Roman" w:eastAsia="Times New Roman" w:hAnsi="Times New Roman" w:cs="Times New Roman"/>
                <w:sz w:val="24"/>
                <w:szCs w:val="24"/>
                <w:lang w:val="en-US" w:eastAsia="fr-FR"/>
              </w:rPr>
              <w:t xml:space="preserve"> </w:t>
            </w:r>
            <w:r w:rsidRPr="000250F8">
              <w:rPr>
                <w:rFonts w:ascii="Times New Roman" w:eastAsia="Times New Roman" w:hAnsi="Times New Roman" w:cs="Times New Roman"/>
                <w:sz w:val="24"/>
                <w:szCs w:val="24"/>
                <w:lang w:val="en-US" w:eastAsia="fr-FR"/>
              </w:rPr>
              <w:t>with homogeneous age groups exist (regardless of publication date), selection will be based on methodological quality, with separate analyses c</w:t>
            </w:r>
            <w:r w:rsidRPr="00EB6A2D">
              <w:rPr>
                <w:rFonts w:ascii="Times New Roman" w:eastAsia="Times New Roman" w:hAnsi="Times New Roman" w:cs="Times New Roman"/>
                <w:sz w:val="24"/>
                <w:szCs w:val="24"/>
                <w:lang w:val="en-US" w:eastAsia="fr-FR"/>
              </w:rPr>
              <w:t xml:space="preserve">onducted for </w:t>
            </w:r>
            <w:r w:rsidR="000150FC" w:rsidRPr="00EB6A2D">
              <w:rPr>
                <w:rFonts w:ascii="Times New Roman" w:eastAsia="Times New Roman" w:hAnsi="Times New Roman" w:cs="Times New Roman"/>
                <w:sz w:val="24"/>
                <w:szCs w:val="24"/>
                <w:lang w:val="en-US" w:eastAsia="fr-FR"/>
              </w:rPr>
              <w:t xml:space="preserve">the </w:t>
            </w:r>
            <w:r w:rsidRPr="00EB6A2D">
              <w:rPr>
                <w:rFonts w:ascii="Times New Roman" w:eastAsia="Times New Roman" w:hAnsi="Times New Roman" w:cs="Times New Roman"/>
                <w:sz w:val="24"/>
                <w:szCs w:val="24"/>
                <w:lang w:val="en-US" w:eastAsia="fr-FR"/>
              </w:rPr>
              <w:t>different age groups</w:t>
            </w:r>
            <w:r w:rsidR="00EB6A2D">
              <w:rPr>
                <w:rFonts w:ascii="Times New Roman" w:eastAsia="Times New Roman" w:hAnsi="Times New Roman" w:cs="Times New Roman"/>
                <w:sz w:val="24"/>
                <w:szCs w:val="24"/>
                <w:lang w:val="en-US" w:eastAsia="fr-FR"/>
              </w:rPr>
              <w:t>.</w:t>
            </w:r>
          </w:p>
          <w:p w14:paraId="594243CD" w14:textId="77777777" w:rsidR="00654714" w:rsidRDefault="00654714" w:rsidP="002E1153">
            <w:pPr>
              <w:pBdr>
                <w:bottom w:val="single" w:sz="12" w:space="1" w:color="auto"/>
              </w:pBdr>
              <w:rPr>
                <w:lang w:val="en-US"/>
              </w:rPr>
            </w:pPr>
          </w:p>
          <w:p w14:paraId="698CBDAE" w14:textId="77777777" w:rsidR="000150FC" w:rsidRPr="00230BAA" w:rsidRDefault="000150FC" w:rsidP="000150FC">
            <w:pPr>
              <w:rPr>
                <w:b/>
                <w:bCs/>
                <w:lang w:val="en-US"/>
              </w:rPr>
            </w:pPr>
          </w:p>
          <w:p w14:paraId="577E0740" w14:textId="77EB87CE" w:rsidR="000150FC" w:rsidRPr="004E4CE5" w:rsidRDefault="000150FC" w:rsidP="004E4CE5">
            <w:pPr>
              <w:rPr>
                <w:b/>
                <w:bCs/>
                <w:sz w:val="32"/>
                <w:szCs w:val="32"/>
                <w:lang w:val="en-US"/>
              </w:rPr>
            </w:pPr>
            <w:r w:rsidRPr="004E4CE5">
              <w:rPr>
                <w:b/>
                <w:bCs/>
                <w:sz w:val="32"/>
                <w:szCs w:val="32"/>
                <w:lang w:val="en-US"/>
              </w:rPr>
              <w:t xml:space="preserve">Secondary Analysis: </w:t>
            </w:r>
            <w:r w:rsidR="00E01A73" w:rsidRPr="004E4CE5">
              <w:rPr>
                <w:b/>
                <w:bCs/>
                <w:sz w:val="32"/>
                <w:szCs w:val="32"/>
                <w:lang w:val="en-US"/>
              </w:rPr>
              <w:t>Head-to-head</w:t>
            </w:r>
            <w:r w:rsidRPr="004E4CE5">
              <w:rPr>
                <w:b/>
                <w:bCs/>
                <w:sz w:val="32"/>
                <w:szCs w:val="32"/>
                <w:lang w:val="en-US"/>
              </w:rPr>
              <w:t xml:space="preserve"> Comparisons</w:t>
            </w:r>
          </w:p>
          <w:p w14:paraId="0D277755" w14:textId="77777777" w:rsidR="000150FC" w:rsidRPr="000150FC" w:rsidRDefault="000150FC" w:rsidP="000150FC">
            <w:pPr>
              <w:rPr>
                <w:b/>
                <w:bCs/>
                <w:lang w:val="en-US"/>
              </w:rPr>
            </w:pPr>
          </w:p>
          <w:p w14:paraId="04694EC4" w14:textId="77777777" w:rsidR="000150FC" w:rsidRPr="004E4CE5" w:rsidRDefault="000150FC" w:rsidP="000150FC">
            <w:pPr>
              <w:spacing w:before="100" w:beforeAutospacing="1" w:after="100" w:afterAutospacing="1"/>
              <w:outlineLvl w:val="2"/>
              <w:rPr>
                <w:b/>
                <w:bCs/>
                <w:lang w:val="en-US"/>
              </w:rPr>
            </w:pPr>
            <w:r w:rsidRPr="004E4CE5">
              <w:rPr>
                <w:b/>
                <w:bCs/>
                <w:lang w:val="en-US"/>
              </w:rPr>
              <w:t>Initial Selection Criterion</w:t>
            </w:r>
          </w:p>
          <w:p w14:paraId="56FF73FE" w14:textId="0B40D640" w:rsidR="000150FC" w:rsidRPr="000150FC" w:rsidRDefault="00EB6A2D" w:rsidP="000150FC">
            <w:pPr>
              <w:spacing w:before="100" w:beforeAutospacing="1" w:after="100" w:afterAutospacing="1"/>
              <w:rPr>
                <w:lang w:val="en-US"/>
              </w:rPr>
            </w:pPr>
            <w:r>
              <w:rPr>
                <w:lang w:val="en-US"/>
              </w:rPr>
              <w:t xml:space="preserve">In relation to the </w:t>
            </w:r>
            <w:r w:rsidR="000150FC" w:rsidRPr="000150FC">
              <w:rPr>
                <w:lang w:val="en-US"/>
              </w:rPr>
              <w:t>comparison between different intervention types, selection will first identify all network meta-analyses (NMAs) with accessible raw data for calculation replication.</w:t>
            </w:r>
          </w:p>
          <w:p w14:paraId="2111B95B" w14:textId="77777777" w:rsidR="000150FC" w:rsidRPr="004E4CE5" w:rsidRDefault="000150FC" w:rsidP="000150FC">
            <w:pPr>
              <w:spacing w:before="100" w:beforeAutospacing="1" w:after="100" w:afterAutospacing="1"/>
              <w:outlineLvl w:val="2"/>
              <w:rPr>
                <w:b/>
                <w:bCs/>
                <w:lang w:val="en-US"/>
              </w:rPr>
            </w:pPr>
            <w:r w:rsidRPr="004E4CE5">
              <w:rPr>
                <w:b/>
                <w:bCs/>
                <w:lang w:val="en-US"/>
              </w:rPr>
              <w:t>Selection Hierarchy</w:t>
            </w:r>
          </w:p>
          <w:p w14:paraId="4000A8FB" w14:textId="77777777" w:rsidR="000150FC" w:rsidRPr="000150FC" w:rsidRDefault="000150FC" w:rsidP="000150FC">
            <w:pPr>
              <w:spacing w:before="100" w:beforeAutospacing="1" w:after="100" w:afterAutospacing="1"/>
              <w:rPr>
                <w:lang w:val="en-US"/>
              </w:rPr>
            </w:pPr>
            <w:r w:rsidRPr="000150FC">
              <w:rPr>
                <w:lang w:val="en-US"/>
              </w:rPr>
              <w:lastRenderedPageBreak/>
              <w:t>Among NMAs with accessible raw data:</w:t>
            </w:r>
          </w:p>
          <w:p w14:paraId="59EE84B6" w14:textId="0A9AB5DE" w:rsidR="000150FC" w:rsidRPr="000150FC" w:rsidRDefault="00AA1938" w:rsidP="000150FC">
            <w:pPr>
              <w:pStyle w:val="Paragraphedeliste"/>
              <w:numPr>
                <w:ilvl w:val="0"/>
                <w:numId w:val="22"/>
              </w:numPr>
              <w:spacing w:before="100" w:beforeAutospacing="1" w:after="100" w:afterAutospacing="1"/>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Priority</w:t>
            </w:r>
            <w:r w:rsidR="000150FC" w:rsidRPr="000150FC">
              <w:rPr>
                <w:rFonts w:ascii="Times New Roman" w:eastAsia="Times New Roman" w:hAnsi="Times New Roman" w:cs="Times New Roman"/>
                <w:sz w:val="24"/>
                <w:szCs w:val="24"/>
                <w:lang w:val="en-US" w:eastAsia="fr-FR"/>
              </w:rPr>
              <w:t xml:space="preserve"> will be given to NMAs published after January 1</w:t>
            </w:r>
            <w:r w:rsidR="000150FC" w:rsidRPr="00C30BB7">
              <w:rPr>
                <w:rFonts w:ascii="Times New Roman" w:eastAsia="Times New Roman" w:hAnsi="Times New Roman" w:cs="Times New Roman"/>
                <w:sz w:val="24"/>
                <w:szCs w:val="24"/>
                <w:vertAlign w:val="superscript"/>
                <w:lang w:val="en-US" w:eastAsia="fr-FR"/>
              </w:rPr>
              <w:t>st</w:t>
            </w:r>
            <w:r w:rsidR="000150FC" w:rsidRPr="000150FC">
              <w:rPr>
                <w:rFonts w:ascii="Times New Roman" w:eastAsia="Times New Roman" w:hAnsi="Times New Roman" w:cs="Times New Roman"/>
                <w:sz w:val="24"/>
                <w:szCs w:val="24"/>
                <w:lang w:val="en-US" w:eastAsia="fr-FR"/>
              </w:rPr>
              <w:t>, 2018. If multiple NMAs exist in this category, selection will be based on methodological quality using AMSTAR</w:t>
            </w:r>
            <w:r w:rsidR="00EB6A2D">
              <w:rPr>
                <w:rFonts w:ascii="Times New Roman" w:eastAsia="Times New Roman" w:hAnsi="Times New Roman" w:cs="Times New Roman"/>
                <w:sz w:val="24"/>
                <w:szCs w:val="24"/>
                <w:lang w:val="en-US" w:eastAsia="fr-FR"/>
              </w:rPr>
              <w:t>-2</w:t>
            </w:r>
            <w:r w:rsidR="000150FC" w:rsidRPr="000150FC">
              <w:rPr>
                <w:rFonts w:ascii="Times New Roman" w:eastAsia="Times New Roman" w:hAnsi="Times New Roman" w:cs="Times New Roman"/>
                <w:sz w:val="24"/>
                <w:szCs w:val="24"/>
                <w:lang w:val="en-US" w:eastAsia="fr-FR"/>
              </w:rPr>
              <w:t xml:space="preserve"> criteria</w:t>
            </w:r>
          </w:p>
          <w:p w14:paraId="35807BA9" w14:textId="6C3FBA52" w:rsidR="00754096" w:rsidRPr="000150FC" w:rsidRDefault="000150FC" w:rsidP="000150FC">
            <w:pPr>
              <w:pStyle w:val="Paragraphedeliste"/>
              <w:numPr>
                <w:ilvl w:val="0"/>
                <w:numId w:val="22"/>
              </w:numPr>
              <w:spacing w:before="100" w:beforeAutospacing="1" w:after="100" w:afterAutospacing="1"/>
              <w:rPr>
                <w:rFonts w:ascii="Times New Roman" w:eastAsia="Times New Roman" w:hAnsi="Times New Roman" w:cs="Times New Roman"/>
                <w:sz w:val="24"/>
                <w:szCs w:val="24"/>
                <w:lang w:val="en-US" w:eastAsia="fr-FR"/>
              </w:rPr>
            </w:pPr>
            <w:r w:rsidRPr="000150FC">
              <w:rPr>
                <w:rFonts w:ascii="Times New Roman" w:eastAsia="Times New Roman" w:hAnsi="Times New Roman" w:cs="Times New Roman"/>
                <w:sz w:val="24"/>
                <w:szCs w:val="24"/>
                <w:lang w:val="en-US" w:eastAsia="fr-FR"/>
              </w:rPr>
              <w:t>If no post-2018 NMAs with raw data are available, selection will be based on methodological quality regardless of publication date</w:t>
            </w:r>
            <w:r w:rsidR="00EB6A2D">
              <w:rPr>
                <w:rFonts w:ascii="Times New Roman" w:eastAsia="Times New Roman" w:hAnsi="Times New Roman" w:cs="Times New Roman"/>
                <w:sz w:val="24"/>
                <w:szCs w:val="24"/>
                <w:lang w:val="en-US" w:eastAsia="fr-FR"/>
              </w:rPr>
              <w:t>.</w:t>
            </w:r>
          </w:p>
        </w:tc>
      </w:tr>
      <w:tr w:rsidR="00754096" w:rsidRPr="00664219" w14:paraId="5EE1672A" w14:textId="77777777" w:rsidTr="00C14A76">
        <w:tc>
          <w:tcPr>
            <w:tcW w:w="516" w:type="dxa"/>
          </w:tcPr>
          <w:p w14:paraId="50002599" w14:textId="478BAF54" w:rsidR="00754096" w:rsidRPr="003A406D" w:rsidRDefault="00754096" w:rsidP="00754096">
            <w:pPr>
              <w:rPr>
                <w:lang w:val="en-US"/>
              </w:rPr>
            </w:pPr>
            <w:r>
              <w:rPr>
                <w:lang w:val="en-US"/>
              </w:rPr>
              <w:lastRenderedPageBreak/>
              <w:t>15</w:t>
            </w:r>
            <w:r w:rsidRPr="003A406D">
              <w:rPr>
                <w:lang w:val="en-US"/>
              </w:rPr>
              <w:t>.</w:t>
            </w:r>
          </w:p>
        </w:tc>
        <w:tc>
          <w:tcPr>
            <w:tcW w:w="8546" w:type="dxa"/>
          </w:tcPr>
          <w:p w14:paraId="30AF44C9" w14:textId="77777777" w:rsidR="00754096" w:rsidRPr="003A406D" w:rsidRDefault="00754096" w:rsidP="00754096">
            <w:pPr>
              <w:rPr>
                <w:b/>
                <w:lang w:val="en-US"/>
              </w:rPr>
            </w:pPr>
            <w:r w:rsidRPr="003A406D">
              <w:rPr>
                <w:b/>
                <w:lang w:val="en-US"/>
              </w:rPr>
              <w:t>*Participants/population</w:t>
            </w:r>
          </w:p>
          <w:p w14:paraId="3405D5A2" w14:textId="06C90988" w:rsidR="00754096" w:rsidRPr="009F37D2" w:rsidRDefault="00754096" w:rsidP="00754096">
            <w:pPr>
              <w:rPr>
                <w:color w:val="D0CECE" w:themeColor="background2" w:themeShade="E6"/>
                <w:lang w:val="en-US"/>
              </w:rPr>
            </w:pPr>
            <w:r w:rsidRPr="003A406D">
              <w:rPr>
                <w:color w:val="D0CECE" w:themeColor="background2" w:themeShade="E6"/>
                <w:lang w:val="en-US"/>
              </w:rPr>
              <w:t xml:space="preserve">Give summary criteria for the participants or populations being studied by the </w:t>
            </w:r>
            <w:r>
              <w:rPr>
                <w:color w:val="D0CECE" w:themeColor="background2" w:themeShade="E6"/>
                <w:lang w:val="en-US"/>
              </w:rPr>
              <w:t>U-REACH project</w:t>
            </w:r>
            <w:r w:rsidRPr="003A406D">
              <w:rPr>
                <w:color w:val="D0CECE" w:themeColor="background2" w:themeShade="E6"/>
                <w:lang w:val="en-US"/>
              </w:rPr>
              <w:t>. The preferred format includes details of both inclusion and exclusion criteria.</w:t>
            </w:r>
          </w:p>
        </w:tc>
      </w:tr>
      <w:tr w:rsidR="00754096" w:rsidRPr="00664219" w14:paraId="7F432446" w14:textId="77777777" w:rsidTr="00C14A76">
        <w:tc>
          <w:tcPr>
            <w:tcW w:w="516" w:type="dxa"/>
          </w:tcPr>
          <w:p w14:paraId="083FA2C2" w14:textId="77777777" w:rsidR="00754096" w:rsidRPr="003A406D" w:rsidRDefault="00754096" w:rsidP="00754096">
            <w:pPr>
              <w:rPr>
                <w:lang w:val="en-US"/>
              </w:rPr>
            </w:pPr>
          </w:p>
        </w:tc>
        <w:tc>
          <w:tcPr>
            <w:tcW w:w="8546" w:type="dxa"/>
          </w:tcPr>
          <w:p w14:paraId="567E0042" w14:textId="77777777" w:rsidR="001C712F" w:rsidRPr="001C712F" w:rsidRDefault="001C712F" w:rsidP="001C712F">
            <w:pPr>
              <w:rPr>
                <w:b/>
                <w:bCs/>
                <w:lang w:val="en-US"/>
              </w:rPr>
            </w:pPr>
            <w:r w:rsidRPr="001C712F">
              <w:rPr>
                <w:b/>
                <w:bCs/>
                <w:lang w:val="en-US"/>
              </w:rPr>
              <w:t>Inclusion Criteria</w:t>
            </w:r>
          </w:p>
          <w:p w14:paraId="3ADCCC21" w14:textId="1CA52E3A" w:rsidR="001C712F" w:rsidRPr="001C712F" w:rsidRDefault="001C712F" w:rsidP="001C712F">
            <w:pPr>
              <w:rPr>
                <w:lang w:val="en-US"/>
              </w:rPr>
            </w:pPr>
            <w:r w:rsidRPr="001C712F">
              <w:rPr>
                <w:lang w:val="en-US"/>
              </w:rPr>
              <w:t xml:space="preserve">The synthesis will include </w:t>
            </w:r>
            <w:r w:rsidR="00EB6A2D">
              <w:rPr>
                <w:lang w:val="en-US"/>
              </w:rPr>
              <w:t>meta-an</w:t>
            </w:r>
            <w:r w:rsidR="00C30BB7">
              <w:rPr>
                <w:lang w:val="en-US"/>
              </w:rPr>
              <w:t>a</w:t>
            </w:r>
            <w:r w:rsidR="00EB6A2D">
              <w:rPr>
                <w:lang w:val="en-US"/>
              </w:rPr>
              <w:t>lyses</w:t>
            </w:r>
            <w:r w:rsidRPr="001C712F">
              <w:rPr>
                <w:lang w:val="en-US"/>
              </w:rPr>
              <w:t xml:space="preserve"> focused on individuals diagnosed with attention-deficit/hyperactivity disorder (ADHD). Eligible diagnoses must be established using </w:t>
            </w:r>
            <w:r w:rsidR="00EB6A2D">
              <w:rPr>
                <w:lang w:val="en-US"/>
              </w:rPr>
              <w:t>established</w:t>
            </w:r>
            <w:r w:rsidR="00EB6A2D" w:rsidRPr="001C712F">
              <w:rPr>
                <w:lang w:val="en-US"/>
              </w:rPr>
              <w:t xml:space="preserve"> </w:t>
            </w:r>
            <w:r w:rsidRPr="001C712F">
              <w:rPr>
                <w:lang w:val="en-US"/>
              </w:rPr>
              <w:t>diagnostic criteria from:</w:t>
            </w:r>
          </w:p>
          <w:p w14:paraId="7FC0E416" w14:textId="5AD05B45" w:rsidR="001C712F" w:rsidRPr="00E01A73" w:rsidRDefault="001C712F" w:rsidP="00E01A73">
            <w:pPr>
              <w:numPr>
                <w:ilvl w:val="0"/>
                <w:numId w:val="23"/>
              </w:numPr>
              <w:rPr>
                <w:lang w:val="en-US"/>
              </w:rPr>
            </w:pPr>
            <w:r w:rsidRPr="001C712F">
              <w:rPr>
                <w:lang w:val="en-US"/>
              </w:rPr>
              <w:t>Diagnostic and Statistical Manual of Mental Disorders (DSM)</w:t>
            </w:r>
            <w:r w:rsidR="00F33B80" w:rsidRPr="00E01A73">
              <w:rPr>
                <w:lang w:val="en-US"/>
              </w:rPr>
              <w:t xml:space="preserve"> (</w:t>
            </w:r>
            <w:r w:rsidRPr="00E01A73">
              <w:rPr>
                <w:lang w:val="en-US"/>
              </w:rPr>
              <w:t>Version III through 5-TR</w:t>
            </w:r>
            <w:r w:rsidR="00F33B80" w:rsidRPr="00E01A73">
              <w:rPr>
                <w:lang w:val="en-US"/>
              </w:rPr>
              <w:t>)</w:t>
            </w:r>
          </w:p>
          <w:p w14:paraId="49F37CEB" w14:textId="6ABEAABA" w:rsidR="00F33B80" w:rsidRDefault="001C712F" w:rsidP="00E01A73">
            <w:pPr>
              <w:numPr>
                <w:ilvl w:val="0"/>
                <w:numId w:val="23"/>
              </w:numPr>
            </w:pPr>
            <w:r w:rsidRPr="001C712F">
              <w:rPr>
                <w:lang w:val="en-US"/>
              </w:rPr>
              <w:t>International Classification of Diseases (ICD)</w:t>
            </w:r>
            <w:r w:rsidR="00F33B80" w:rsidRPr="00E01A73">
              <w:rPr>
                <w:lang w:val="en-US"/>
              </w:rPr>
              <w:t xml:space="preserve"> (</w:t>
            </w:r>
            <w:r w:rsidRPr="001C712F">
              <w:t xml:space="preserve">Version </w:t>
            </w:r>
            <w:r w:rsidR="00C14A76">
              <w:t>9</w:t>
            </w:r>
            <w:r w:rsidR="00F33B80">
              <w:t xml:space="preserve">-11) </w:t>
            </w:r>
            <w:r w:rsidRPr="001C712F">
              <w:t xml:space="preserve"> </w:t>
            </w:r>
          </w:p>
          <w:p w14:paraId="1079F67F" w14:textId="6E90316F" w:rsidR="001C712F" w:rsidRDefault="001C712F" w:rsidP="00E01A73">
            <w:pPr>
              <w:numPr>
                <w:ilvl w:val="0"/>
                <w:numId w:val="23"/>
              </w:numPr>
              <w:rPr>
                <w:lang w:val="en-US"/>
              </w:rPr>
            </w:pPr>
            <w:r w:rsidRPr="00F33B80">
              <w:rPr>
                <w:lang w:val="en-US"/>
              </w:rPr>
              <w:t xml:space="preserve">Studies including participants with ADHD and comorbid conditions will be included, provided all participants have a confirmed </w:t>
            </w:r>
            <w:r w:rsidR="00F33B80">
              <w:rPr>
                <w:lang w:val="en-US"/>
              </w:rPr>
              <w:t>A</w:t>
            </w:r>
            <w:r w:rsidRPr="00F33B80">
              <w:rPr>
                <w:lang w:val="en-US"/>
              </w:rPr>
              <w:t>DHD diagnosis.</w:t>
            </w:r>
          </w:p>
          <w:p w14:paraId="179390D1" w14:textId="0D6F03A1" w:rsidR="00CD24C8" w:rsidRPr="00F33B80" w:rsidRDefault="00CD24C8" w:rsidP="00E01A73">
            <w:pPr>
              <w:numPr>
                <w:ilvl w:val="0"/>
                <w:numId w:val="23"/>
              </w:numPr>
              <w:rPr>
                <w:lang w:val="en-US"/>
              </w:rPr>
            </w:pPr>
            <w:r>
              <w:rPr>
                <w:lang w:val="en-US"/>
              </w:rPr>
              <w:t>All age groups will be considered (</w:t>
            </w:r>
            <w:r w:rsidR="00EB6A2D">
              <w:rPr>
                <w:lang w:val="en-US"/>
              </w:rPr>
              <w:t>preschoolers [&lt;</w:t>
            </w:r>
            <w:r>
              <w:rPr>
                <w:lang w:val="en-US"/>
              </w:rPr>
              <w:t xml:space="preserve">6 </w:t>
            </w:r>
            <w:proofErr w:type="spellStart"/>
            <w:r>
              <w:rPr>
                <w:lang w:val="en-US"/>
              </w:rPr>
              <w:t>yo</w:t>
            </w:r>
            <w:proofErr w:type="spellEnd"/>
            <w:r>
              <w:rPr>
                <w:lang w:val="en-US"/>
              </w:rPr>
              <w:t xml:space="preserve">]; Children and adolescents [6-17 </w:t>
            </w:r>
            <w:proofErr w:type="spellStart"/>
            <w:r>
              <w:rPr>
                <w:lang w:val="en-US"/>
              </w:rPr>
              <w:t>yo</w:t>
            </w:r>
            <w:proofErr w:type="spellEnd"/>
            <w:r>
              <w:rPr>
                <w:lang w:val="en-US"/>
              </w:rPr>
              <w:t xml:space="preserve">]; Adults [≥18 </w:t>
            </w:r>
            <w:proofErr w:type="spellStart"/>
            <w:r>
              <w:rPr>
                <w:lang w:val="en-US"/>
              </w:rPr>
              <w:t>yo</w:t>
            </w:r>
            <w:proofErr w:type="spellEnd"/>
            <w:r>
              <w:rPr>
                <w:lang w:val="en-US"/>
              </w:rPr>
              <w:t>])</w:t>
            </w:r>
          </w:p>
          <w:p w14:paraId="7F486649" w14:textId="77777777" w:rsidR="001C712F" w:rsidRPr="001C712F" w:rsidRDefault="001C712F" w:rsidP="001C712F">
            <w:pPr>
              <w:rPr>
                <w:lang w:val="en-US"/>
              </w:rPr>
            </w:pPr>
          </w:p>
          <w:p w14:paraId="31F2290D" w14:textId="77777777" w:rsidR="001C712F" w:rsidRPr="001C712F" w:rsidRDefault="001C712F" w:rsidP="001C712F">
            <w:pPr>
              <w:rPr>
                <w:b/>
                <w:bCs/>
                <w:lang w:val="en-US"/>
              </w:rPr>
            </w:pPr>
            <w:r w:rsidRPr="001C712F">
              <w:rPr>
                <w:b/>
                <w:bCs/>
                <w:lang w:val="en-US"/>
              </w:rPr>
              <w:t>Exclusion Criteria</w:t>
            </w:r>
          </w:p>
          <w:p w14:paraId="321D9311" w14:textId="5D23C743" w:rsidR="001C712F" w:rsidRPr="001C712F" w:rsidRDefault="00E01A73" w:rsidP="001C712F">
            <w:pPr>
              <w:rPr>
                <w:lang w:val="en-US"/>
              </w:rPr>
            </w:pPr>
            <w:r>
              <w:rPr>
                <w:lang w:val="en-US"/>
              </w:rPr>
              <w:t>PWMA/NMA</w:t>
            </w:r>
            <w:r w:rsidR="00EB6A2D">
              <w:rPr>
                <w:lang w:val="en-US"/>
              </w:rPr>
              <w:t>/</w:t>
            </w:r>
            <w:r w:rsidR="00EB6A2D" w:rsidRPr="00BE7F50">
              <w:rPr>
                <w:lang w:val="en-US"/>
              </w:rPr>
              <w:t xml:space="preserve"> IPD-MA</w:t>
            </w:r>
            <w:r w:rsidRPr="00654714" w:rsidDel="00DB7ACC">
              <w:rPr>
                <w:lang w:val="en-US"/>
              </w:rPr>
              <w:t xml:space="preserve"> </w:t>
            </w:r>
            <w:r w:rsidR="001C712F" w:rsidRPr="001C712F">
              <w:rPr>
                <w:lang w:val="en-US"/>
              </w:rPr>
              <w:t>will be excluded if they include participants with unconfirmed or unclear ADHD diagnoses, such as those based on:</w:t>
            </w:r>
          </w:p>
          <w:p w14:paraId="339FC79F" w14:textId="77777777" w:rsidR="001C712F" w:rsidRPr="001C712F" w:rsidRDefault="001C712F" w:rsidP="001C712F">
            <w:pPr>
              <w:numPr>
                <w:ilvl w:val="0"/>
                <w:numId w:val="24"/>
              </w:numPr>
              <w:rPr>
                <w:lang w:val="en-US"/>
              </w:rPr>
            </w:pPr>
            <w:r w:rsidRPr="001C712F">
              <w:rPr>
                <w:lang w:val="en-US"/>
              </w:rPr>
              <w:t>Screening scale cut-off scores alone</w:t>
            </w:r>
          </w:p>
          <w:p w14:paraId="13B9ED71" w14:textId="77777777" w:rsidR="001C712F" w:rsidRPr="001C712F" w:rsidRDefault="001C712F" w:rsidP="001C712F">
            <w:pPr>
              <w:numPr>
                <w:ilvl w:val="0"/>
                <w:numId w:val="24"/>
              </w:numPr>
            </w:pPr>
            <w:r w:rsidRPr="001C712F">
              <w:t>Self-</w:t>
            </w:r>
            <w:proofErr w:type="spellStart"/>
            <w:r w:rsidRPr="001C712F">
              <w:t>reported</w:t>
            </w:r>
            <w:proofErr w:type="spellEnd"/>
            <w:r w:rsidRPr="001C712F">
              <w:t xml:space="preserve"> diagnoses</w:t>
            </w:r>
          </w:p>
          <w:p w14:paraId="5ED6B0E3" w14:textId="77777777" w:rsidR="001C712F" w:rsidRDefault="001C712F" w:rsidP="001C712F">
            <w:pPr>
              <w:numPr>
                <w:ilvl w:val="0"/>
                <w:numId w:val="24"/>
              </w:numPr>
              <w:rPr>
                <w:lang w:val="en-US"/>
              </w:rPr>
            </w:pPr>
            <w:r w:rsidRPr="001C712F">
              <w:rPr>
                <w:lang w:val="en-US"/>
              </w:rPr>
              <w:t>Informal diagnostic statements (e.g., "doctor said")</w:t>
            </w:r>
          </w:p>
          <w:p w14:paraId="7C72FE9B" w14:textId="77777777" w:rsidR="001C712F" w:rsidRPr="001C712F" w:rsidRDefault="001C712F" w:rsidP="001C712F">
            <w:pPr>
              <w:ind w:left="720"/>
              <w:rPr>
                <w:lang w:val="en-US"/>
              </w:rPr>
            </w:pPr>
          </w:p>
          <w:p w14:paraId="6D4CCE14" w14:textId="61805396" w:rsidR="001C712F" w:rsidRDefault="001C712F" w:rsidP="001C712F">
            <w:pPr>
              <w:rPr>
                <w:lang w:val="en-US"/>
              </w:rPr>
            </w:pPr>
            <w:r w:rsidRPr="001C712F">
              <w:rPr>
                <w:lang w:val="en-US"/>
              </w:rPr>
              <w:t xml:space="preserve">Additionally, </w:t>
            </w:r>
            <w:r w:rsidR="00EB6A2D">
              <w:rPr>
                <w:lang w:val="en-US"/>
              </w:rPr>
              <w:t>meta-analyses</w:t>
            </w:r>
            <w:r w:rsidRPr="001C712F">
              <w:rPr>
                <w:lang w:val="en-US"/>
              </w:rPr>
              <w:t xml:space="preserve"> will be excluded if they combine data from participants with confirmed and unconfirmed diagnoses in a way that prevents reliable separation of information from individual RCTs based on diagnostic status.</w:t>
            </w:r>
          </w:p>
          <w:p w14:paraId="0C53A08E" w14:textId="79E904B1" w:rsidR="00754096" w:rsidRPr="004500D9" w:rsidRDefault="00754096" w:rsidP="001C712F">
            <w:pPr>
              <w:rPr>
                <w:lang w:val="en-US"/>
              </w:rPr>
            </w:pPr>
          </w:p>
        </w:tc>
      </w:tr>
      <w:tr w:rsidR="00754096" w:rsidRPr="00664219" w14:paraId="0D8EBB0A" w14:textId="77777777" w:rsidTr="00C14A76">
        <w:tc>
          <w:tcPr>
            <w:tcW w:w="516" w:type="dxa"/>
          </w:tcPr>
          <w:p w14:paraId="4DD39694" w14:textId="17421275" w:rsidR="00754096" w:rsidRPr="003A406D" w:rsidRDefault="00754096" w:rsidP="00754096">
            <w:pPr>
              <w:rPr>
                <w:lang w:val="en-US"/>
              </w:rPr>
            </w:pPr>
            <w:r>
              <w:rPr>
                <w:lang w:val="en-US"/>
              </w:rPr>
              <w:t>16</w:t>
            </w:r>
            <w:r w:rsidRPr="003A406D">
              <w:rPr>
                <w:lang w:val="en-US"/>
              </w:rPr>
              <w:t>.</w:t>
            </w:r>
          </w:p>
        </w:tc>
        <w:tc>
          <w:tcPr>
            <w:tcW w:w="8546" w:type="dxa"/>
          </w:tcPr>
          <w:p w14:paraId="637EABB9" w14:textId="278D1CF4" w:rsidR="00754096" w:rsidRPr="003A406D" w:rsidRDefault="00754096" w:rsidP="00754096">
            <w:pPr>
              <w:rPr>
                <w:lang w:val="en-US"/>
              </w:rPr>
            </w:pPr>
            <w:r w:rsidRPr="003A406D">
              <w:rPr>
                <w:b/>
                <w:lang w:val="en-US"/>
              </w:rPr>
              <w:t>*Intervention(s), exposure(s)</w:t>
            </w:r>
            <w:r w:rsidRPr="003A406D">
              <w:rPr>
                <w:b/>
                <w:lang w:val="en-US"/>
              </w:rPr>
              <w:br/>
            </w:r>
            <w:r w:rsidRPr="003A406D">
              <w:rPr>
                <w:color w:val="D0CECE" w:themeColor="background2" w:themeShade="E6"/>
                <w:lang w:val="en-US"/>
              </w:rPr>
              <w:t>Give full and clear descriptions or definitions of the nature of the interventions or the exposures to be reviewed.</w:t>
            </w:r>
            <w:r>
              <w:rPr>
                <w:color w:val="D0CECE" w:themeColor="background2" w:themeShade="E6"/>
                <w:lang w:val="en-US"/>
              </w:rPr>
              <w:t xml:space="preserve"> If no specific restriction is anticipated, please try to expose the general categorization of interventions you plan to make.</w:t>
            </w:r>
          </w:p>
        </w:tc>
      </w:tr>
      <w:tr w:rsidR="00754096" w:rsidRPr="00664219" w14:paraId="38799150" w14:textId="77777777" w:rsidTr="00C14A76">
        <w:tc>
          <w:tcPr>
            <w:tcW w:w="516" w:type="dxa"/>
          </w:tcPr>
          <w:p w14:paraId="37AA3883" w14:textId="77777777" w:rsidR="00754096" w:rsidRPr="003A406D" w:rsidRDefault="00754096" w:rsidP="00754096">
            <w:pPr>
              <w:rPr>
                <w:lang w:val="en-US"/>
              </w:rPr>
            </w:pPr>
          </w:p>
        </w:tc>
        <w:tc>
          <w:tcPr>
            <w:tcW w:w="8546" w:type="dxa"/>
          </w:tcPr>
          <w:p w14:paraId="4E028295" w14:textId="77777777" w:rsidR="003A7EF2" w:rsidRPr="003A7EF2" w:rsidRDefault="003A7EF2" w:rsidP="003A7EF2">
            <w:pPr>
              <w:rPr>
                <w:b/>
                <w:bCs/>
                <w:color w:val="000000" w:themeColor="text1"/>
                <w:lang w:val="en-US"/>
              </w:rPr>
            </w:pPr>
            <w:r w:rsidRPr="003A7EF2">
              <w:rPr>
                <w:b/>
                <w:bCs/>
                <w:color w:val="000000" w:themeColor="text1"/>
                <w:lang w:val="en-US"/>
              </w:rPr>
              <w:t>Overview</w:t>
            </w:r>
          </w:p>
          <w:p w14:paraId="5158735B" w14:textId="77777777" w:rsidR="003A7EF2" w:rsidRDefault="003A7EF2" w:rsidP="003A7EF2">
            <w:pPr>
              <w:rPr>
                <w:color w:val="000000" w:themeColor="text1"/>
                <w:lang w:val="en-US"/>
              </w:rPr>
            </w:pPr>
            <w:r w:rsidRPr="003A7EF2">
              <w:rPr>
                <w:color w:val="000000" w:themeColor="text1"/>
                <w:lang w:val="en-US"/>
              </w:rPr>
              <w:t>This synthesis will examine all pharmacological and non-pharmacological interventions for ADHD identified in systematic reviews, provided they are clearly defined and distinguishable from other intervention categories.</w:t>
            </w:r>
          </w:p>
          <w:p w14:paraId="545852FD" w14:textId="77777777" w:rsidR="00016F8A" w:rsidRDefault="00016F8A" w:rsidP="003A7EF2">
            <w:pPr>
              <w:rPr>
                <w:color w:val="000000" w:themeColor="text1"/>
                <w:lang w:val="en-US"/>
              </w:rPr>
            </w:pPr>
          </w:p>
          <w:p w14:paraId="36732358" w14:textId="20D6E165" w:rsidR="00016F8A" w:rsidRDefault="00016F8A" w:rsidP="003A7EF2">
            <w:pPr>
              <w:rPr>
                <w:color w:val="000000" w:themeColor="text1"/>
                <w:lang w:val="en-US"/>
              </w:rPr>
            </w:pPr>
            <w:r>
              <w:rPr>
                <w:color w:val="000000" w:themeColor="text1"/>
                <w:lang w:val="en-US"/>
              </w:rPr>
              <w:t>Here are examples of interventions we expect to include</w:t>
            </w:r>
            <w:r w:rsidR="00EB6A2D">
              <w:rPr>
                <w:color w:val="000000" w:themeColor="text1"/>
                <w:lang w:val="en-US"/>
              </w:rPr>
              <w:t>:</w:t>
            </w:r>
          </w:p>
          <w:p w14:paraId="254E83CE" w14:textId="77777777" w:rsidR="00016F8A" w:rsidRPr="003A7EF2" w:rsidRDefault="00016F8A" w:rsidP="003A7EF2">
            <w:pPr>
              <w:rPr>
                <w:color w:val="000000" w:themeColor="text1"/>
                <w:lang w:val="en-US"/>
              </w:rPr>
            </w:pPr>
          </w:p>
          <w:p w14:paraId="44D8A244" w14:textId="1FD85569" w:rsidR="003A7EF2" w:rsidRPr="003A7EF2" w:rsidRDefault="00016F8A" w:rsidP="00016F8A">
            <w:pPr>
              <w:rPr>
                <w:color w:val="000000" w:themeColor="text1"/>
              </w:rPr>
            </w:pPr>
            <w:proofErr w:type="spellStart"/>
            <w:r>
              <w:rPr>
                <w:b/>
                <w:bCs/>
                <w:color w:val="000000" w:themeColor="text1"/>
              </w:rPr>
              <w:t>Pharmacological</w:t>
            </w:r>
            <w:proofErr w:type="spellEnd"/>
          </w:p>
          <w:p w14:paraId="3A5A4226" w14:textId="77777777" w:rsidR="00016F8A" w:rsidRDefault="003A7EF2" w:rsidP="00016F8A">
            <w:pPr>
              <w:numPr>
                <w:ilvl w:val="0"/>
                <w:numId w:val="29"/>
              </w:numPr>
              <w:rPr>
                <w:color w:val="000000" w:themeColor="text1"/>
              </w:rPr>
            </w:pPr>
            <w:proofErr w:type="spellStart"/>
            <w:r w:rsidRPr="003A7EF2">
              <w:rPr>
                <w:color w:val="000000" w:themeColor="text1"/>
              </w:rPr>
              <w:t>Amphetamines</w:t>
            </w:r>
            <w:proofErr w:type="spellEnd"/>
          </w:p>
          <w:p w14:paraId="37D60F61" w14:textId="281CB375" w:rsidR="003A7EF2" w:rsidRPr="003A7EF2" w:rsidRDefault="00016F8A" w:rsidP="00016F8A">
            <w:pPr>
              <w:numPr>
                <w:ilvl w:val="0"/>
                <w:numId w:val="29"/>
              </w:numPr>
              <w:rPr>
                <w:b/>
                <w:bCs/>
                <w:color w:val="000000" w:themeColor="text1"/>
              </w:rPr>
            </w:pPr>
            <w:proofErr w:type="spellStart"/>
            <w:r w:rsidRPr="003A7EF2">
              <w:rPr>
                <w:color w:val="000000" w:themeColor="text1"/>
              </w:rPr>
              <w:t>Methylphenidate</w:t>
            </w:r>
            <w:proofErr w:type="spellEnd"/>
          </w:p>
          <w:p w14:paraId="3AF00D78" w14:textId="77777777" w:rsidR="00C14A76" w:rsidRDefault="003A7EF2" w:rsidP="00016F8A">
            <w:pPr>
              <w:numPr>
                <w:ilvl w:val="0"/>
                <w:numId w:val="29"/>
              </w:numPr>
              <w:rPr>
                <w:color w:val="000000" w:themeColor="text1"/>
              </w:rPr>
            </w:pPr>
            <w:proofErr w:type="spellStart"/>
            <w:r w:rsidRPr="003A7EF2">
              <w:rPr>
                <w:color w:val="000000" w:themeColor="text1"/>
              </w:rPr>
              <w:t>Atomoxetine</w:t>
            </w:r>
            <w:proofErr w:type="spellEnd"/>
            <w:r w:rsidR="00C14A76" w:rsidRPr="003A7EF2">
              <w:rPr>
                <w:color w:val="000000" w:themeColor="text1"/>
              </w:rPr>
              <w:t xml:space="preserve"> </w:t>
            </w:r>
          </w:p>
          <w:p w14:paraId="1394E910" w14:textId="044E48F1" w:rsidR="003A7EF2" w:rsidRPr="003A7EF2" w:rsidRDefault="003A7EF2" w:rsidP="00016F8A">
            <w:pPr>
              <w:numPr>
                <w:ilvl w:val="0"/>
                <w:numId w:val="29"/>
              </w:numPr>
              <w:rPr>
                <w:color w:val="000000" w:themeColor="text1"/>
              </w:rPr>
            </w:pPr>
            <w:r w:rsidRPr="003A7EF2">
              <w:rPr>
                <w:color w:val="000000" w:themeColor="text1"/>
              </w:rPr>
              <w:lastRenderedPageBreak/>
              <w:t xml:space="preserve">Alpha-2 </w:t>
            </w:r>
            <w:proofErr w:type="spellStart"/>
            <w:r w:rsidRPr="003A7EF2">
              <w:rPr>
                <w:color w:val="000000" w:themeColor="text1"/>
              </w:rPr>
              <w:t>agonists</w:t>
            </w:r>
            <w:proofErr w:type="spellEnd"/>
            <w:r w:rsidRPr="003A7EF2">
              <w:rPr>
                <w:color w:val="000000" w:themeColor="text1"/>
              </w:rPr>
              <w:t xml:space="preserve"> (</w:t>
            </w:r>
            <w:proofErr w:type="spellStart"/>
            <w:r w:rsidRPr="003A7EF2">
              <w:rPr>
                <w:color w:val="000000" w:themeColor="text1"/>
              </w:rPr>
              <w:t>guanfacine</w:t>
            </w:r>
            <w:proofErr w:type="spellEnd"/>
            <w:r w:rsidRPr="003A7EF2">
              <w:rPr>
                <w:color w:val="000000" w:themeColor="text1"/>
              </w:rPr>
              <w:t xml:space="preserve">, </w:t>
            </w:r>
            <w:proofErr w:type="spellStart"/>
            <w:r w:rsidRPr="003A7EF2">
              <w:rPr>
                <w:color w:val="000000" w:themeColor="text1"/>
              </w:rPr>
              <w:t>clonidine</w:t>
            </w:r>
            <w:proofErr w:type="spellEnd"/>
            <w:r w:rsidRPr="003A7EF2">
              <w:rPr>
                <w:color w:val="000000" w:themeColor="text1"/>
              </w:rPr>
              <w:t>)</w:t>
            </w:r>
          </w:p>
          <w:p w14:paraId="654E5A23" w14:textId="77777777" w:rsidR="00EB6A2D" w:rsidRPr="003A7EF2" w:rsidRDefault="00EB6A2D" w:rsidP="00EB6A2D">
            <w:pPr>
              <w:numPr>
                <w:ilvl w:val="0"/>
                <w:numId w:val="29"/>
              </w:numPr>
              <w:rPr>
                <w:color w:val="000000" w:themeColor="text1"/>
              </w:rPr>
            </w:pPr>
            <w:proofErr w:type="spellStart"/>
            <w:r>
              <w:rPr>
                <w:color w:val="000000" w:themeColor="text1"/>
              </w:rPr>
              <w:t>V</w:t>
            </w:r>
            <w:r w:rsidRPr="003A7EF2">
              <w:rPr>
                <w:color w:val="000000" w:themeColor="text1"/>
              </w:rPr>
              <w:t>iloxazine</w:t>
            </w:r>
            <w:proofErr w:type="spellEnd"/>
          </w:p>
          <w:p w14:paraId="52BDD8AA" w14:textId="09E4E562" w:rsidR="003A7EF2" w:rsidRPr="003A7EF2" w:rsidRDefault="003A7EF2" w:rsidP="00016F8A">
            <w:pPr>
              <w:numPr>
                <w:ilvl w:val="0"/>
                <w:numId w:val="29"/>
              </w:numPr>
              <w:rPr>
                <w:color w:val="000000" w:themeColor="text1"/>
              </w:rPr>
            </w:pPr>
            <w:proofErr w:type="spellStart"/>
            <w:r w:rsidRPr="003A7EF2">
              <w:rPr>
                <w:color w:val="000000" w:themeColor="text1"/>
              </w:rPr>
              <w:t>Antidepressants</w:t>
            </w:r>
            <w:proofErr w:type="spellEnd"/>
            <w:r w:rsidRPr="003A7EF2">
              <w:rPr>
                <w:color w:val="000000" w:themeColor="text1"/>
              </w:rPr>
              <w:t xml:space="preserve"> (</w:t>
            </w:r>
            <w:proofErr w:type="spellStart"/>
            <w:r w:rsidR="00EB6A2D">
              <w:rPr>
                <w:color w:val="000000" w:themeColor="text1"/>
              </w:rPr>
              <w:t>e.g</w:t>
            </w:r>
            <w:proofErr w:type="spellEnd"/>
            <w:r w:rsidR="00EB6A2D">
              <w:rPr>
                <w:color w:val="000000" w:themeColor="text1"/>
              </w:rPr>
              <w:t xml:space="preserve">, </w:t>
            </w:r>
            <w:proofErr w:type="spellStart"/>
            <w:r w:rsidRPr="003A7EF2">
              <w:rPr>
                <w:color w:val="000000" w:themeColor="text1"/>
              </w:rPr>
              <w:t>bupropion</w:t>
            </w:r>
            <w:proofErr w:type="spellEnd"/>
            <w:r w:rsidRPr="003A7EF2">
              <w:rPr>
                <w:color w:val="000000" w:themeColor="text1"/>
              </w:rPr>
              <w:t xml:space="preserve">, venlafaxine, </w:t>
            </w:r>
            <w:proofErr w:type="spellStart"/>
            <w:r w:rsidRPr="003A7EF2">
              <w:rPr>
                <w:color w:val="000000" w:themeColor="text1"/>
              </w:rPr>
              <w:t>desipramine</w:t>
            </w:r>
            <w:proofErr w:type="spellEnd"/>
            <w:r w:rsidRPr="003A7EF2">
              <w:rPr>
                <w:color w:val="000000" w:themeColor="text1"/>
              </w:rPr>
              <w:t>)</w:t>
            </w:r>
          </w:p>
          <w:p w14:paraId="582DC108" w14:textId="2D408CF6" w:rsidR="003A7EF2" w:rsidRPr="00BE7F50" w:rsidRDefault="003A7EF2" w:rsidP="00016F8A">
            <w:pPr>
              <w:numPr>
                <w:ilvl w:val="0"/>
                <w:numId w:val="29"/>
              </w:numPr>
              <w:rPr>
                <w:color w:val="000000" w:themeColor="text1"/>
                <w:lang w:val="en-US"/>
              </w:rPr>
            </w:pPr>
            <w:r w:rsidRPr="00BE7F50">
              <w:rPr>
                <w:color w:val="000000" w:themeColor="text1"/>
                <w:lang w:val="en-US"/>
              </w:rPr>
              <w:t>Antipsychotics (</w:t>
            </w:r>
            <w:proofErr w:type="spellStart"/>
            <w:r w:rsidR="00EB6A2D" w:rsidRPr="00BE7F50">
              <w:rPr>
                <w:color w:val="000000" w:themeColor="text1"/>
                <w:lang w:val="en-US"/>
              </w:rPr>
              <w:t>e.g</w:t>
            </w:r>
            <w:proofErr w:type="spellEnd"/>
            <w:r w:rsidR="00EB6A2D" w:rsidRPr="00BE7F50">
              <w:rPr>
                <w:color w:val="000000" w:themeColor="text1"/>
                <w:lang w:val="en-US"/>
              </w:rPr>
              <w:t xml:space="preserve">, </w:t>
            </w:r>
            <w:r w:rsidRPr="00BE7F50">
              <w:rPr>
                <w:color w:val="000000" w:themeColor="text1"/>
                <w:lang w:val="en-US"/>
              </w:rPr>
              <w:t>aripiprazole, risperidone, thioridazine)</w:t>
            </w:r>
          </w:p>
          <w:p w14:paraId="6E53307C" w14:textId="206C813A" w:rsidR="003A7EF2" w:rsidRPr="00E01A73" w:rsidRDefault="003A7EF2" w:rsidP="00016F8A">
            <w:pPr>
              <w:numPr>
                <w:ilvl w:val="0"/>
                <w:numId w:val="29"/>
              </w:numPr>
              <w:rPr>
                <w:color w:val="000000" w:themeColor="text1"/>
                <w:lang w:val="en-US"/>
              </w:rPr>
            </w:pPr>
            <w:r w:rsidRPr="00E01A73">
              <w:rPr>
                <w:color w:val="000000" w:themeColor="text1"/>
                <w:lang w:val="en-US"/>
              </w:rPr>
              <w:t>Other medications (</w:t>
            </w:r>
            <w:r w:rsidR="00EB6A2D">
              <w:rPr>
                <w:color w:val="000000" w:themeColor="text1"/>
                <w:lang w:val="en-US"/>
              </w:rPr>
              <w:t xml:space="preserve">e.g., </w:t>
            </w:r>
            <w:r w:rsidRPr="00E01A73">
              <w:rPr>
                <w:color w:val="000000" w:themeColor="text1"/>
                <w:lang w:val="en-US"/>
              </w:rPr>
              <w:t>modafinil, reboxetine, carbamazepine)</w:t>
            </w:r>
          </w:p>
          <w:p w14:paraId="00349101" w14:textId="79C26EAC" w:rsidR="003A7EF2" w:rsidRPr="003A7EF2" w:rsidRDefault="00016F8A" w:rsidP="003A7EF2">
            <w:pPr>
              <w:rPr>
                <w:b/>
                <w:bCs/>
                <w:color w:val="000000" w:themeColor="text1"/>
              </w:rPr>
            </w:pPr>
            <w:r>
              <w:rPr>
                <w:b/>
                <w:bCs/>
                <w:color w:val="000000" w:themeColor="text1"/>
              </w:rPr>
              <w:t>Psychosocial interventions</w:t>
            </w:r>
          </w:p>
          <w:p w14:paraId="7BAB7694" w14:textId="77777777" w:rsidR="003A7EF2" w:rsidRPr="003A7EF2" w:rsidRDefault="003A7EF2" w:rsidP="00016F8A">
            <w:pPr>
              <w:numPr>
                <w:ilvl w:val="0"/>
                <w:numId w:val="29"/>
              </w:numPr>
              <w:rPr>
                <w:color w:val="000000" w:themeColor="text1"/>
              </w:rPr>
            </w:pPr>
            <w:r w:rsidRPr="003A7EF2">
              <w:rPr>
                <w:color w:val="000000" w:themeColor="text1"/>
              </w:rPr>
              <w:t xml:space="preserve">Cognitive </w:t>
            </w:r>
            <w:proofErr w:type="spellStart"/>
            <w:r w:rsidRPr="003A7EF2">
              <w:rPr>
                <w:color w:val="000000" w:themeColor="text1"/>
              </w:rPr>
              <w:t>Behavioral</w:t>
            </w:r>
            <w:proofErr w:type="spellEnd"/>
            <w:r w:rsidRPr="003A7EF2">
              <w:rPr>
                <w:color w:val="000000" w:themeColor="text1"/>
              </w:rPr>
              <w:t xml:space="preserve"> </w:t>
            </w:r>
            <w:proofErr w:type="spellStart"/>
            <w:r w:rsidRPr="003A7EF2">
              <w:rPr>
                <w:color w:val="000000" w:themeColor="text1"/>
              </w:rPr>
              <w:t>Therapy</w:t>
            </w:r>
            <w:proofErr w:type="spellEnd"/>
            <w:r w:rsidRPr="003A7EF2">
              <w:rPr>
                <w:color w:val="000000" w:themeColor="text1"/>
              </w:rPr>
              <w:t xml:space="preserve"> (CBT)</w:t>
            </w:r>
          </w:p>
          <w:p w14:paraId="7BF0F3D7" w14:textId="77777777" w:rsidR="003A7EF2" w:rsidRPr="003A7EF2" w:rsidRDefault="003A7EF2" w:rsidP="00016F8A">
            <w:pPr>
              <w:numPr>
                <w:ilvl w:val="0"/>
                <w:numId w:val="29"/>
              </w:numPr>
              <w:rPr>
                <w:color w:val="000000" w:themeColor="text1"/>
              </w:rPr>
            </w:pPr>
            <w:proofErr w:type="spellStart"/>
            <w:r w:rsidRPr="003A7EF2">
              <w:rPr>
                <w:color w:val="000000" w:themeColor="text1"/>
              </w:rPr>
              <w:t>Dialectical</w:t>
            </w:r>
            <w:proofErr w:type="spellEnd"/>
            <w:r w:rsidRPr="003A7EF2">
              <w:rPr>
                <w:color w:val="000000" w:themeColor="text1"/>
              </w:rPr>
              <w:t xml:space="preserve"> </w:t>
            </w:r>
            <w:proofErr w:type="spellStart"/>
            <w:r w:rsidRPr="003A7EF2">
              <w:rPr>
                <w:color w:val="000000" w:themeColor="text1"/>
              </w:rPr>
              <w:t>Behavioral</w:t>
            </w:r>
            <w:proofErr w:type="spellEnd"/>
            <w:r w:rsidRPr="003A7EF2">
              <w:rPr>
                <w:color w:val="000000" w:themeColor="text1"/>
              </w:rPr>
              <w:t xml:space="preserve"> </w:t>
            </w:r>
            <w:proofErr w:type="spellStart"/>
            <w:r w:rsidRPr="003A7EF2">
              <w:rPr>
                <w:color w:val="000000" w:themeColor="text1"/>
              </w:rPr>
              <w:t>Therapy</w:t>
            </w:r>
            <w:proofErr w:type="spellEnd"/>
            <w:r w:rsidRPr="003A7EF2">
              <w:rPr>
                <w:color w:val="000000" w:themeColor="text1"/>
              </w:rPr>
              <w:t xml:space="preserve"> (DBT)</w:t>
            </w:r>
          </w:p>
          <w:p w14:paraId="65C772DE" w14:textId="77777777" w:rsidR="003A7EF2" w:rsidRPr="003A7EF2" w:rsidRDefault="003A7EF2" w:rsidP="00016F8A">
            <w:pPr>
              <w:numPr>
                <w:ilvl w:val="0"/>
                <w:numId w:val="29"/>
              </w:numPr>
              <w:rPr>
                <w:color w:val="000000" w:themeColor="text1"/>
              </w:rPr>
            </w:pPr>
            <w:r w:rsidRPr="003A7EF2">
              <w:rPr>
                <w:color w:val="000000" w:themeColor="text1"/>
              </w:rPr>
              <w:t>Parent-</w:t>
            </w:r>
            <w:proofErr w:type="spellStart"/>
            <w:r w:rsidRPr="003A7EF2">
              <w:rPr>
                <w:color w:val="000000" w:themeColor="text1"/>
              </w:rPr>
              <w:t>mediated</w:t>
            </w:r>
            <w:proofErr w:type="spellEnd"/>
            <w:r w:rsidRPr="003A7EF2">
              <w:rPr>
                <w:color w:val="000000" w:themeColor="text1"/>
              </w:rPr>
              <w:t xml:space="preserve"> </w:t>
            </w:r>
            <w:proofErr w:type="spellStart"/>
            <w:r w:rsidRPr="003A7EF2">
              <w:rPr>
                <w:color w:val="000000" w:themeColor="text1"/>
              </w:rPr>
              <w:t>behavioral</w:t>
            </w:r>
            <w:proofErr w:type="spellEnd"/>
            <w:r w:rsidRPr="003A7EF2">
              <w:rPr>
                <w:color w:val="000000" w:themeColor="text1"/>
              </w:rPr>
              <w:t xml:space="preserve"> interventions</w:t>
            </w:r>
          </w:p>
          <w:p w14:paraId="2F8EA0EA" w14:textId="77777777" w:rsidR="003A7EF2" w:rsidRPr="003A7EF2" w:rsidRDefault="003A7EF2" w:rsidP="00016F8A">
            <w:pPr>
              <w:numPr>
                <w:ilvl w:val="0"/>
                <w:numId w:val="29"/>
              </w:numPr>
              <w:rPr>
                <w:color w:val="000000" w:themeColor="text1"/>
              </w:rPr>
            </w:pPr>
            <w:r w:rsidRPr="003A7EF2">
              <w:rPr>
                <w:color w:val="000000" w:themeColor="text1"/>
              </w:rPr>
              <w:t>Teacher-</w:t>
            </w:r>
            <w:proofErr w:type="spellStart"/>
            <w:r w:rsidRPr="003A7EF2">
              <w:rPr>
                <w:color w:val="000000" w:themeColor="text1"/>
              </w:rPr>
              <w:t>mediated</w:t>
            </w:r>
            <w:proofErr w:type="spellEnd"/>
            <w:r w:rsidRPr="003A7EF2">
              <w:rPr>
                <w:color w:val="000000" w:themeColor="text1"/>
              </w:rPr>
              <w:t xml:space="preserve"> </w:t>
            </w:r>
            <w:proofErr w:type="spellStart"/>
            <w:r w:rsidRPr="003A7EF2">
              <w:rPr>
                <w:color w:val="000000" w:themeColor="text1"/>
              </w:rPr>
              <w:t>behavioral</w:t>
            </w:r>
            <w:proofErr w:type="spellEnd"/>
            <w:r w:rsidRPr="003A7EF2">
              <w:rPr>
                <w:color w:val="000000" w:themeColor="text1"/>
              </w:rPr>
              <w:t xml:space="preserve"> training</w:t>
            </w:r>
          </w:p>
          <w:p w14:paraId="0DC00AED" w14:textId="77777777" w:rsidR="003A7EF2" w:rsidRPr="003A7EF2" w:rsidRDefault="003A7EF2" w:rsidP="00016F8A">
            <w:pPr>
              <w:numPr>
                <w:ilvl w:val="0"/>
                <w:numId w:val="29"/>
              </w:numPr>
              <w:rPr>
                <w:color w:val="000000" w:themeColor="text1"/>
              </w:rPr>
            </w:pPr>
            <w:r w:rsidRPr="003A7EF2">
              <w:rPr>
                <w:color w:val="000000" w:themeColor="text1"/>
              </w:rPr>
              <w:t>Child-</w:t>
            </w:r>
            <w:proofErr w:type="spellStart"/>
            <w:r w:rsidRPr="003A7EF2">
              <w:rPr>
                <w:color w:val="000000" w:themeColor="text1"/>
              </w:rPr>
              <w:t>focused</w:t>
            </w:r>
            <w:proofErr w:type="spellEnd"/>
            <w:r w:rsidRPr="003A7EF2">
              <w:rPr>
                <w:color w:val="000000" w:themeColor="text1"/>
              </w:rPr>
              <w:t xml:space="preserve"> </w:t>
            </w:r>
            <w:proofErr w:type="spellStart"/>
            <w:r w:rsidRPr="003A7EF2">
              <w:rPr>
                <w:color w:val="000000" w:themeColor="text1"/>
              </w:rPr>
              <w:t>behavioral</w:t>
            </w:r>
            <w:proofErr w:type="spellEnd"/>
            <w:r w:rsidRPr="003A7EF2">
              <w:rPr>
                <w:color w:val="000000" w:themeColor="text1"/>
              </w:rPr>
              <w:t xml:space="preserve"> </w:t>
            </w:r>
            <w:proofErr w:type="spellStart"/>
            <w:r w:rsidRPr="003A7EF2">
              <w:rPr>
                <w:color w:val="000000" w:themeColor="text1"/>
              </w:rPr>
              <w:t>therapy</w:t>
            </w:r>
            <w:proofErr w:type="spellEnd"/>
          </w:p>
          <w:p w14:paraId="1B6FD861" w14:textId="77777777" w:rsidR="003A7EF2" w:rsidRPr="003A7EF2" w:rsidRDefault="003A7EF2" w:rsidP="00016F8A">
            <w:pPr>
              <w:numPr>
                <w:ilvl w:val="0"/>
                <w:numId w:val="29"/>
              </w:numPr>
              <w:rPr>
                <w:color w:val="000000" w:themeColor="text1"/>
              </w:rPr>
            </w:pPr>
            <w:r w:rsidRPr="003A7EF2">
              <w:rPr>
                <w:color w:val="000000" w:themeColor="text1"/>
              </w:rPr>
              <w:t xml:space="preserve">Social </w:t>
            </w:r>
            <w:proofErr w:type="spellStart"/>
            <w:r w:rsidRPr="003A7EF2">
              <w:rPr>
                <w:color w:val="000000" w:themeColor="text1"/>
              </w:rPr>
              <w:t>skill</w:t>
            </w:r>
            <w:proofErr w:type="spellEnd"/>
            <w:r w:rsidRPr="003A7EF2">
              <w:rPr>
                <w:color w:val="000000" w:themeColor="text1"/>
              </w:rPr>
              <w:t xml:space="preserve"> training</w:t>
            </w:r>
          </w:p>
          <w:p w14:paraId="2CCCB025" w14:textId="77777777" w:rsidR="003A7EF2" w:rsidRPr="003A7EF2" w:rsidRDefault="003A7EF2" w:rsidP="00016F8A">
            <w:pPr>
              <w:numPr>
                <w:ilvl w:val="0"/>
                <w:numId w:val="29"/>
              </w:numPr>
              <w:rPr>
                <w:color w:val="000000" w:themeColor="text1"/>
              </w:rPr>
            </w:pPr>
            <w:proofErr w:type="spellStart"/>
            <w:r w:rsidRPr="003A7EF2">
              <w:rPr>
                <w:color w:val="000000" w:themeColor="text1"/>
              </w:rPr>
              <w:t>Organizational</w:t>
            </w:r>
            <w:proofErr w:type="spellEnd"/>
            <w:r w:rsidRPr="003A7EF2">
              <w:rPr>
                <w:color w:val="000000" w:themeColor="text1"/>
              </w:rPr>
              <w:t xml:space="preserve"> </w:t>
            </w:r>
            <w:proofErr w:type="spellStart"/>
            <w:r w:rsidRPr="003A7EF2">
              <w:rPr>
                <w:color w:val="000000" w:themeColor="text1"/>
              </w:rPr>
              <w:t>skills</w:t>
            </w:r>
            <w:proofErr w:type="spellEnd"/>
            <w:r w:rsidRPr="003A7EF2">
              <w:rPr>
                <w:color w:val="000000" w:themeColor="text1"/>
              </w:rPr>
              <w:t xml:space="preserve"> interventions</w:t>
            </w:r>
          </w:p>
          <w:p w14:paraId="438E4A0B" w14:textId="77777777" w:rsidR="003A7EF2" w:rsidRPr="003A7EF2" w:rsidRDefault="003A7EF2" w:rsidP="00016F8A">
            <w:pPr>
              <w:numPr>
                <w:ilvl w:val="0"/>
                <w:numId w:val="29"/>
              </w:numPr>
              <w:rPr>
                <w:color w:val="000000" w:themeColor="text1"/>
              </w:rPr>
            </w:pPr>
            <w:proofErr w:type="spellStart"/>
            <w:r w:rsidRPr="003A7EF2">
              <w:rPr>
                <w:color w:val="000000" w:themeColor="text1"/>
              </w:rPr>
              <w:t>Psychoeducation</w:t>
            </w:r>
            <w:proofErr w:type="spellEnd"/>
          </w:p>
          <w:p w14:paraId="44BB503A" w14:textId="77777777" w:rsidR="003A7EF2" w:rsidRPr="003A7EF2" w:rsidRDefault="003A7EF2" w:rsidP="00016F8A">
            <w:pPr>
              <w:numPr>
                <w:ilvl w:val="0"/>
                <w:numId w:val="29"/>
              </w:numPr>
              <w:rPr>
                <w:color w:val="000000" w:themeColor="text1"/>
              </w:rPr>
            </w:pPr>
            <w:proofErr w:type="spellStart"/>
            <w:r w:rsidRPr="003A7EF2">
              <w:rPr>
                <w:color w:val="000000" w:themeColor="text1"/>
              </w:rPr>
              <w:t>Mindfulness</w:t>
            </w:r>
            <w:proofErr w:type="spellEnd"/>
          </w:p>
          <w:p w14:paraId="61019ECE" w14:textId="77777777" w:rsidR="003A7EF2" w:rsidRPr="003A7EF2" w:rsidRDefault="003A7EF2" w:rsidP="00016F8A">
            <w:pPr>
              <w:numPr>
                <w:ilvl w:val="0"/>
                <w:numId w:val="29"/>
              </w:numPr>
              <w:rPr>
                <w:color w:val="000000" w:themeColor="text1"/>
              </w:rPr>
            </w:pPr>
            <w:r w:rsidRPr="003A7EF2">
              <w:rPr>
                <w:color w:val="000000" w:themeColor="text1"/>
              </w:rPr>
              <w:t xml:space="preserve">Relaxation </w:t>
            </w:r>
            <w:proofErr w:type="spellStart"/>
            <w:r w:rsidRPr="003A7EF2">
              <w:rPr>
                <w:color w:val="000000" w:themeColor="text1"/>
              </w:rPr>
              <w:t>therapy</w:t>
            </w:r>
            <w:proofErr w:type="spellEnd"/>
          </w:p>
          <w:p w14:paraId="16362798" w14:textId="77777777" w:rsidR="003A7EF2" w:rsidRPr="003A7EF2" w:rsidRDefault="003A7EF2" w:rsidP="00016F8A">
            <w:pPr>
              <w:numPr>
                <w:ilvl w:val="0"/>
                <w:numId w:val="29"/>
              </w:numPr>
              <w:rPr>
                <w:color w:val="000000" w:themeColor="text1"/>
              </w:rPr>
            </w:pPr>
            <w:proofErr w:type="spellStart"/>
            <w:r w:rsidRPr="003A7EF2">
              <w:rPr>
                <w:color w:val="000000" w:themeColor="text1"/>
              </w:rPr>
              <w:t>Hypnotherapy</w:t>
            </w:r>
            <w:proofErr w:type="spellEnd"/>
          </w:p>
          <w:p w14:paraId="4AC31BCA" w14:textId="77777777" w:rsidR="00016F8A" w:rsidRPr="003A7EF2" w:rsidRDefault="00016F8A" w:rsidP="00016F8A">
            <w:pPr>
              <w:ind w:left="720"/>
              <w:rPr>
                <w:color w:val="000000" w:themeColor="text1"/>
              </w:rPr>
            </w:pPr>
          </w:p>
          <w:p w14:paraId="5294A943" w14:textId="77777777" w:rsidR="003A7EF2" w:rsidRPr="003A7EF2" w:rsidRDefault="003A7EF2" w:rsidP="003A7EF2">
            <w:pPr>
              <w:rPr>
                <w:b/>
                <w:bCs/>
                <w:color w:val="000000" w:themeColor="text1"/>
              </w:rPr>
            </w:pPr>
            <w:proofErr w:type="spellStart"/>
            <w:r w:rsidRPr="003A7EF2">
              <w:rPr>
                <w:b/>
                <w:bCs/>
                <w:color w:val="000000" w:themeColor="text1"/>
              </w:rPr>
              <w:t>Complementary</w:t>
            </w:r>
            <w:proofErr w:type="spellEnd"/>
            <w:r w:rsidRPr="003A7EF2">
              <w:rPr>
                <w:b/>
                <w:bCs/>
                <w:color w:val="000000" w:themeColor="text1"/>
              </w:rPr>
              <w:t xml:space="preserve"> and Alternative </w:t>
            </w:r>
            <w:proofErr w:type="spellStart"/>
            <w:r w:rsidRPr="003A7EF2">
              <w:rPr>
                <w:b/>
                <w:bCs/>
                <w:color w:val="000000" w:themeColor="text1"/>
              </w:rPr>
              <w:t>Medicine</w:t>
            </w:r>
            <w:proofErr w:type="spellEnd"/>
          </w:p>
          <w:p w14:paraId="2C2E613B" w14:textId="202BE0D6" w:rsidR="003A7EF2" w:rsidRPr="003A7EF2" w:rsidRDefault="003A7EF2" w:rsidP="00016F8A">
            <w:pPr>
              <w:numPr>
                <w:ilvl w:val="0"/>
                <w:numId w:val="29"/>
              </w:numPr>
              <w:rPr>
                <w:color w:val="000000" w:themeColor="text1"/>
              </w:rPr>
            </w:pPr>
            <w:r w:rsidRPr="003A7EF2">
              <w:rPr>
                <w:color w:val="000000" w:themeColor="text1"/>
              </w:rPr>
              <w:t>Physical training</w:t>
            </w:r>
            <w:r w:rsidR="00C14A76">
              <w:rPr>
                <w:color w:val="000000" w:themeColor="text1"/>
              </w:rPr>
              <w:t>/</w:t>
            </w:r>
            <w:proofErr w:type="spellStart"/>
            <w:r w:rsidR="00C14A76">
              <w:rPr>
                <w:color w:val="000000" w:themeColor="text1"/>
              </w:rPr>
              <w:t>exercise</w:t>
            </w:r>
            <w:proofErr w:type="spellEnd"/>
          </w:p>
          <w:p w14:paraId="0A54F1DF" w14:textId="77777777" w:rsidR="003A7EF2" w:rsidRDefault="003A7EF2" w:rsidP="00016F8A">
            <w:pPr>
              <w:numPr>
                <w:ilvl w:val="0"/>
                <w:numId w:val="29"/>
              </w:numPr>
              <w:rPr>
                <w:color w:val="000000" w:themeColor="text1"/>
              </w:rPr>
            </w:pPr>
            <w:proofErr w:type="spellStart"/>
            <w:r w:rsidRPr="003A7EF2">
              <w:rPr>
                <w:color w:val="000000" w:themeColor="text1"/>
              </w:rPr>
              <w:t>Dietary</w:t>
            </w:r>
            <w:proofErr w:type="spellEnd"/>
            <w:r w:rsidRPr="003A7EF2">
              <w:rPr>
                <w:color w:val="000000" w:themeColor="text1"/>
              </w:rPr>
              <w:t xml:space="preserve"> interventions</w:t>
            </w:r>
          </w:p>
          <w:p w14:paraId="31000499" w14:textId="77777777" w:rsidR="00016F8A" w:rsidRPr="003A7EF2" w:rsidRDefault="00016F8A" w:rsidP="00016F8A">
            <w:pPr>
              <w:numPr>
                <w:ilvl w:val="0"/>
                <w:numId w:val="29"/>
              </w:numPr>
              <w:rPr>
                <w:color w:val="000000" w:themeColor="text1"/>
              </w:rPr>
            </w:pPr>
            <w:r w:rsidRPr="003A7EF2">
              <w:rPr>
                <w:color w:val="000000" w:themeColor="text1"/>
              </w:rPr>
              <w:t>Neurofeedback</w:t>
            </w:r>
          </w:p>
          <w:p w14:paraId="68BD3892" w14:textId="77777777" w:rsidR="00016F8A" w:rsidRPr="003A7EF2" w:rsidRDefault="00016F8A" w:rsidP="00016F8A">
            <w:pPr>
              <w:numPr>
                <w:ilvl w:val="0"/>
                <w:numId w:val="29"/>
              </w:numPr>
              <w:rPr>
                <w:color w:val="000000" w:themeColor="text1"/>
              </w:rPr>
            </w:pPr>
            <w:proofErr w:type="spellStart"/>
            <w:r w:rsidRPr="003A7EF2">
              <w:rPr>
                <w:color w:val="000000" w:themeColor="text1"/>
              </w:rPr>
              <w:t>Transcranial</w:t>
            </w:r>
            <w:proofErr w:type="spellEnd"/>
            <w:r w:rsidRPr="003A7EF2">
              <w:rPr>
                <w:color w:val="000000" w:themeColor="text1"/>
              </w:rPr>
              <w:t xml:space="preserve"> </w:t>
            </w:r>
            <w:proofErr w:type="spellStart"/>
            <w:r w:rsidRPr="003A7EF2">
              <w:rPr>
                <w:color w:val="000000" w:themeColor="text1"/>
              </w:rPr>
              <w:t>magnetic</w:t>
            </w:r>
            <w:proofErr w:type="spellEnd"/>
            <w:r w:rsidRPr="003A7EF2">
              <w:rPr>
                <w:color w:val="000000" w:themeColor="text1"/>
              </w:rPr>
              <w:t xml:space="preserve"> stimulation (</w:t>
            </w:r>
            <w:proofErr w:type="spellStart"/>
            <w:r w:rsidRPr="003A7EF2">
              <w:rPr>
                <w:color w:val="000000" w:themeColor="text1"/>
              </w:rPr>
              <w:t>rTMS</w:t>
            </w:r>
            <w:proofErr w:type="spellEnd"/>
            <w:r w:rsidRPr="003A7EF2">
              <w:rPr>
                <w:color w:val="000000" w:themeColor="text1"/>
              </w:rPr>
              <w:t>)</w:t>
            </w:r>
          </w:p>
          <w:p w14:paraId="28C537F2" w14:textId="4356FFFF" w:rsidR="00016F8A" w:rsidRPr="003A7EF2" w:rsidRDefault="00016F8A" w:rsidP="00016F8A">
            <w:pPr>
              <w:numPr>
                <w:ilvl w:val="0"/>
                <w:numId w:val="29"/>
              </w:numPr>
              <w:rPr>
                <w:color w:val="000000" w:themeColor="text1"/>
              </w:rPr>
            </w:pPr>
            <w:proofErr w:type="spellStart"/>
            <w:r w:rsidRPr="003A7EF2">
              <w:rPr>
                <w:color w:val="000000" w:themeColor="text1"/>
              </w:rPr>
              <w:t>Transcranial</w:t>
            </w:r>
            <w:proofErr w:type="spellEnd"/>
            <w:r w:rsidRPr="003A7EF2">
              <w:rPr>
                <w:color w:val="000000" w:themeColor="text1"/>
              </w:rPr>
              <w:t xml:space="preserve"> direct </w:t>
            </w:r>
            <w:proofErr w:type="spellStart"/>
            <w:r w:rsidRPr="003A7EF2">
              <w:rPr>
                <w:color w:val="000000" w:themeColor="text1"/>
              </w:rPr>
              <w:t>current</w:t>
            </w:r>
            <w:proofErr w:type="spellEnd"/>
            <w:r w:rsidRPr="003A7EF2">
              <w:rPr>
                <w:color w:val="000000" w:themeColor="text1"/>
              </w:rPr>
              <w:t xml:space="preserve"> stimulation (</w:t>
            </w:r>
            <w:proofErr w:type="spellStart"/>
            <w:r w:rsidRPr="003A7EF2">
              <w:rPr>
                <w:color w:val="000000" w:themeColor="text1"/>
              </w:rPr>
              <w:t>tDCS</w:t>
            </w:r>
            <w:proofErr w:type="spellEnd"/>
            <w:r w:rsidRPr="003A7EF2">
              <w:rPr>
                <w:color w:val="000000" w:themeColor="text1"/>
              </w:rPr>
              <w:t>)</w:t>
            </w:r>
          </w:p>
          <w:p w14:paraId="77CFBEE4" w14:textId="77777777" w:rsidR="003A7EF2" w:rsidRPr="003A7EF2" w:rsidRDefault="003A7EF2" w:rsidP="00016F8A">
            <w:pPr>
              <w:numPr>
                <w:ilvl w:val="0"/>
                <w:numId w:val="29"/>
              </w:numPr>
              <w:rPr>
                <w:color w:val="000000" w:themeColor="text1"/>
              </w:rPr>
            </w:pPr>
            <w:proofErr w:type="spellStart"/>
            <w:r w:rsidRPr="003A7EF2">
              <w:rPr>
                <w:color w:val="000000" w:themeColor="text1"/>
              </w:rPr>
              <w:t>Nutritional</w:t>
            </w:r>
            <w:proofErr w:type="spellEnd"/>
            <w:r w:rsidRPr="003A7EF2">
              <w:rPr>
                <w:color w:val="000000" w:themeColor="text1"/>
              </w:rPr>
              <w:t xml:space="preserve"> </w:t>
            </w:r>
            <w:proofErr w:type="spellStart"/>
            <w:proofErr w:type="gramStart"/>
            <w:r w:rsidRPr="003A7EF2">
              <w:rPr>
                <w:color w:val="000000" w:themeColor="text1"/>
              </w:rPr>
              <w:t>supplements</w:t>
            </w:r>
            <w:proofErr w:type="spellEnd"/>
            <w:r w:rsidRPr="003A7EF2">
              <w:rPr>
                <w:color w:val="000000" w:themeColor="text1"/>
              </w:rPr>
              <w:t>:</w:t>
            </w:r>
            <w:proofErr w:type="gramEnd"/>
          </w:p>
          <w:p w14:paraId="77DB2A95" w14:textId="77777777" w:rsidR="003A7EF2" w:rsidRPr="003A7EF2" w:rsidRDefault="003A7EF2" w:rsidP="00016F8A">
            <w:pPr>
              <w:numPr>
                <w:ilvl w:val="1"/>
                <w:numId w:val="29"/>
              </w:numPr>
              <w:rPr>
                <w:color w:val="000000" w:themeColor="text1"/>
              </w:rPr>
            </w:pPr>
            <w:proofErr w:type="spellStart"/>
            <w:r w:rsidRPr="003A7EF2">
              <w:rPr>
                <w:color w:val="000000" w:themeColor="text1"/>
              </w:rPr>
              <w:t>Polyunsaturated</w:t>
            </w:r>
            <w:proofErr w:type="spellEnd"/>
            <w:r w:rsidRPr="003A7EF2">
              <w:rPr>
                <w:color w:val="000000" w:themeColor="text1"/>
              </w:rPr>
              <w:t xml:space="preserve"> </w:t>
            </w:r>
            <w:proofErr w:type="spellStart"/>
            <w:r w:rsidRPr="003A7EF2">
              <w:rPr>
                <w:color w:val="000000" w:themeColor="text1"/>
              </w:rPr>
              <w:t>fatty</w:t>
            </w:r>
            <w:proofErr w:type="spellEnd"/>
            <w:r w:rsidRPr="003A7EF2">
              <w:rPr>
                <w:color w:val="000000" w:themeColor="text1"/>
              </w:rPr>
              <w:t xml:space="preserve"> </w:t>
            </w:r>
            <w:proofErr w:type="spellStart"/>
            <w:r w:rsidRPr="003A7EF2">
              <w:rPr>
                <w:color w:val="000000" w:themeColor="text1"/>
              </w:rPr>
              <w:t>acids</w:t>
            </w:r>
            <w:proofErr w:type="spellEnd"/>
          </w:p>
          <w:p w14:paraId="2DFD9CC7" w14:textId="77777777" w:rsidR="003A7EF2" w:rsidRPr="003A7EF2" w:rsidRDefault="003A7EF2" w:rsidP="00016F8A">
            <w:pPr>
              <w:numPr>
                <w:ilvl w:val="1"/>
                <w:numId w:val="29"/>
              </w:numPr>
              <w:rPr>
                <w:color w:val="000000" w:themeColor="text1"/>
              </w:rPr>
            </w:pPr>
            <w:proofErr w:type="spellStart"/>
            <w:r w:rsidRPr="003A7EF2">
              <w:rPr>
                <w:color w:val="000000" w:themeColor="text1"/>
              </w:rPr>
              <w:t>Vitamin</w:t>
            </w:r>
            <w:proofErr w:type="spellEnd"/>
            <w:r w:rsidRPr="003A7EF2">
              <w:rPr>
                <w:color w:val="000000" w:themeColor="text1"/>
              </w:rPr>
              <w:t xml:space="preserve"> D</w:t>
            </w:r>
          </w:p>
          <w:p w14:paraId="75744180" w14:textId="77777777" w:rsidR="003A7EF2" w:rsidRPr="003A7EF2" w:rsidRDefault="003A7EF2" w:rsidP="00016F8A">
            <w:pPr>
              <w:numPr>
                <w:ilvl w:val="1"/>
                <w:numId w:val="29"/>
              </w:numPr>
              <w:rPr>
                <w:color w:val="000000" w:themeColor="text1"/>
              </w:rPr>
            </w:pPr>
            <w:r w:rsidRPr="003A7EF2">
              <w:rPr>
                <w:color w:val="000000" w:themeColor="text1"/>
              </w:rPr>
              <w:t>Zinc</w:t>
            </w:r>
          </w:p>
          <w:p w14:paraId="0801C915" w14:textId="77777777" w:rsidR="003A7EF2" w:rsidRPr="003A7EF2" w:rsidRDefault="003A7EF2" w:rsidP="00016F8A">
            <w:pPr>
              <w:numPr>
                <w:ilvl w:val="1"/>
                <w:numId w:val="29"/>
              </w:numPr>
              <w:rPr>
                <w:color w:val="000000" w:themeColor="text1"/>
              </w:rPr>
            </w:pPr>
            <w:proofErr w:type="spellStart"/>
            <w:r w:rsidRPr="003A7EF2">
              <w:rPr>
                <w:color w:val="000000" w:themeColor="text1"/>
              </w:rPr>
              <w:t>Iron</w:t>
            </w:r>
            <w:proofErr w:type="spellEnd"/>
          </w:p>
          <w:p w14:paraId="478BEE97" w14:textId="77777777" w:rsidR="003A7EF2" w:rsidRPr="003A7EF2" w:rsidRDefault="003A7EF2" w:rsidP="00016F8A">
            <w:pPr>
              <w:numPr>
                <w:ilvl w:val="1"/>
                <w:numId w:val="29"/>
              </w:numPr>
              <w:rPr>
                <w:color w:val="000000" w:themeColor="text1"/>
              </w:rPr>
            </w:pPr>
            <w:r w:rsidRPr="003A7EF2">
              <w:rPr>
                <w:color w:val="000000" w:themeColor="text1"/>
              </w:rPr>
              <w:t>Carnitine</w:t>
            </w:r>
          </w:p>
          <w:p w14:paraId="5E4CE707" w14:textId="77777777" w:rsidR="003A7EF2" w:rsidRPr="003A7EF2" w:rsidRDefault="003A7EF2" w:rsidP="00016F8A">
            <w:pPr>
              <w:numPr>
                <w:ilvl w:val="0"/>
                <w:numId w:val="29"/>
              </w:numPr>
              <w:rPr>
                <w:color w:val="000000" w:themeColor="text1"/>
              </w:rPr>
            </w:pPr>
            <w:proofErr w:type="spellStart"/>
            <w:r w:rsidRPr="003A7EF2">
              <w:rPr>
                <w:color w:val="000000" w:themeColor="text1"/>
              </w:rPr>
              <w:t>Herbal</w:t>
            </w:r>
            <w:proofErr w:type="spellEnd"/>
            <w:r w:rsidRPr="003A7EF2">
              <w:rPr>
                <w:color w:val="000000" w:themeColor="text1"/>
              </w:rPr>
              <w:t xml:space="preserve"> </w:t>
            </w:r>
            <w:proofErr w:type="spellStart"/>
            <w:proofErr w:type="gramStart"/>
            <w:r w:rsidRPr="003A7EF2">
              <w:rPr>
                <w:color w:val="000000" w:themeColor="text1"/>
              </w:rPr>
              <w:t>supplements</w:t>
            </w:r>
            <w:proofErr w:type="spellEnd"/>
            <w:r w:rsidRPr="003A7EF2">
              <w:rPr>
                <w:color w:val="000000" w:themeColor="text1"/>
              </w:rPr>
              <w:t>:</w:t>
            </w:r>
            <w:proofErr w:type="gramEnd"/>
          </w:p>
          <w:p w14:paraId="4747DF05" w14:textId="77777777" w:rsidR="003A7EF2" w:rsidRPr="003A7EF2" w:rsidRDefault="003A7EF2" w:rsidP="00016F8A">
            <w:pPr>
              <w:numPr>
                <w:ilvl w:val="1"/>
                <w:numId w:val="29"/>
              </w:numPr>
              <w:rPr>
                <w:color w:val="000000" w:themeColor="text1"/>
              </w:rPr>
            </w:pPr>
            <w:r w:rsidRPr="003A7EF2">
              <w:rPr>
                <w:color w:val="000000" w:themeColor="text1"/>
              </w:rPr>
              <w:t xml:space="preserve">Asian </w:t>
            </w:r>
            <w:proofErr w:type="spellStart"/>
            <w:r w:rsidRPr="003A7EF2">
              <w:rPr>
                <w:color w:val="000000" w:themeColor="text1"/>
              </w:rPr>
              <w:t>herbal</w:t>
            </w:r>
            <w:proofErr w:type="spellEnd"/>
            <w:r w:rsidRPr="003A7EF2">
              <w:rPr>
                <w:color w:val="000000" w:themeColor="text1"/>
              </w:rPr>
              <w:t xml:space="preserve"> </w:t>
            </w:r>
            <w:proofErr w:type="spellStart"/>
            <w:r w:rsidRPr="003A7EF2">
              <w:rPr>
                <w:color w:val="000000" w:themeColor="text1"/>
              </w:rPr>
              <w:t>medicine</w:t>
            </w:r>
            <w:proofErr w:type="spellEnd"/>
          </w:p>
          <w:p w14:paraId="2B4396BD" w14:textId="77777777" w:rsidR="003A7EF2" w:rsidRPr="003A7EF2" w:rsidRDefault="003A7EF2" w:rsidP="00016F8A">
            <w:pPr>
              <w:numPr>
                <w:ilvl w:val="1"/>
                <w:numId w:val="29"/>
              </w:numPr>
              <w:rPr>
                <w:color w:val="000000" w:themeColor="text1"/>
              </w:rPr>
            </w:pPr>
            <w:r w:rsidRPr="003A7EF2">
              <w:rPr>
                <w:color w:val="000000" w:themeColor="text1"/>
              </w:rPr>
              <w:t>Ginkgo biloba</w:t>
            </w:r>
          </w:p>
          <w:p w14:paraId="5AFA94EB" w14:textId="77777777" w:rsidR="003A7EF2" w:rsidRPr="003A7EF2" w:rsidRDefault="003A7EF2" w:rsidP="00016F8A">
            <w:pPr>
              <w:numPr>
                <w:ilvl w:val="1"/>
                <w:numId w:val="29"/>
              </w:numPr>
              <w:rPr>
                <w:color w:val="000000" w:themeColor="text1"/>
              </w:rPr>
            </w:pPr>
            <w:r w:rsidRPr="003A7EF2">
              <w:rPr>
                <w:color w:val="000000" w:themeColor="text1"/>
              </w:rPr>
              <w:t>Ginseng</w:t>
            </w:r>
          </w:p>
          <w:p w14:paraId="5A2FE76B" w14:textId="77777777" w:rsidR="003A7EF2" w:rsidRPr="003A7EF2" w:rsidRDefault="003A7EF2" w:rsidP="00016F8A">
            <w:pPr>
              <w:numPr>
                <w:ilvl w:val="1"/>
                <w:numId w:val="29"/>
              </w:numPr>
              <w:rPr>
                <w:color w:val="000000" w:themeColor="text1"/>
              </w:rPr>
            </w:pPr>
            <w:proofErr w:type="spellStart"/>
            <w:r w:rsidRPr="003A7EF2">
              <w:rPr>
                <w:color w:val="000000" w:themeColor="text1"/>
              </w:rPr>
              <w:t>Hypericum</w:t>
            </w:r>
            <w:proofErr w:type="spellEnd"/>
          </w:p>
          <w:p w14:paraId="7ACDCADC" w14:textId="77777777" w:rsidR="003A7EF2" w:rsidRPr="003A7EF2" w:rsidRDefault="003A7EF2" w:rsidP="00016F8A">
            <w:pPr>
              <w:numPr>
                <w:ilvl w:val="1"/>
                <w:numId w:val="29"/>
              </w:numPr>
              <w:rPr>
                <w:color w:val="000000" w:themeColor="text1"/>
              </w:rPr>
            </w:pPr>
            <w:r w:rsidRPr="003A7EF2">
              <w:rPr>
                <w:color w:val="000000" w:themeColor="text1"/>
              </w:rPr>
              <w:t xml:space="preserve">Pine </w:t>
            </w:r>
            <w:proofErr w:type="spellStart"/>
            <w:r w:rsidRPr="003A7EF2">
              <w:rPr>
                <w:color w:val="000000" w:themeColor="text1"/>
              </w:rPr>
              <w:t>bark</w:t>
            </w:r>
            <w:proofErr w:type="spellEnd"/>
            <w:r w:rsidRPr="003A7EF2">
              <w:rPr>
                <w:color w:val="000000" w:themeColor="text1"/>
              </w:rPr>
              <w:t xml:space="preserve"> </w:t>
            </w:r>
            <w:proofErr w:type="spellStart"/>
            <w:r w:rsidRPr="003A7EF2">
              <w:rPr>
                <w:color w:val="000000" w:themeColor="text1"/>
              </w:rPr>
              <w:t>extract</w:t>
            </w:r>
            <w:proofErr w:type="spellEnd"/>
          </w:p>
          <w:p w14:paraId="43EC55B4" w14:textId="77777777" w:rsidR="003A7EF2" w:rsidRDefault="003A7EF2" w:rsidP="00016F8A">
            <w:pPr>
              <w:numPr>
                <w:ilvl w:val="0"/>
                <w:numId w:val="29"/>
              </w:numPr>
              <w:rPr>
                <w:color w:val="000000" w:themeColor="text1"/>
              </w:rPr>
            </w:pPr>
            <w:r w:rsidRPr="003A7EF2">
              <w:rPr>
                <w:color w:val="000000" w:themeColor="text1"/>
              </w:rPr>
              <w:t>Acupuncture</w:t>
            </w:r>
          </w:p>
          <w:p w14:paraId="7F2A110F" w14:textId="77777777" w:rsidR="00016F8A" w:rsidRPr="003A7EF2" w:rsidRDefault="00016F8A" w:rsidP="00016F8A">
            <w:pPr>
              <w:ind w:left="720"/>
              <w:rPr>
                <w:color w:val="000000" w:themeColor="text1"/>
              </w:rPr>
            </w:pPr>
          </w:p>
          <w:p w14:paraId="5CA0B6ED" w14:textId="77777777" w:rsidR="003A7EF2" w:rsidRPr="003A7EF2" w:rsidRDefault="003A7EF2" w:rsidP="003A7EF2">
            <w:pPr>
              <w:rPr>
                <w:b/>
                <w:bCs/>
                <w:color w:val="000000" w:themeColor="text1"/>
              </w:rPr>
            </w:pPr>
            <w:r w:rsidRPr="003A7EF2">
              <w:rPr>
                <w:b/>
                <w:bCs/>
                <w:color w:val="000000" w:themeColor="text1"/>
              </w:rPr>
              <w:t xml:space="preserve">Intervention Classification </w:t>
            </w:r>
            <w:proofErr w:type="spellStart"/>
            <w:r w:rsidRPr="003A7EF2">
              <w:rPr>
                <w:b/>
                <w:bCs/>
                <w:color w:val="000000" w:themeColor="text1"/>
              </w:rPr>
              <w:t>Criteria</w:t>
            </w:r>
            <w:proofErr w:type="spellEnd"/>
          </w:p>
          <w:p w14:paraId="1C968874" w14:textId="77777777" w:rsidR="003A7EF2" w:rsidRPr="003A7EF2" w:rsidRDefault="003A7EF2" w:rsidP="00016F8A">
            <w:pPr>
              <w:numPr>
                <w:ilvl w:val="0"/>
                <w:numId w:val="29"/>
              </w:numPr>
              <w:rPr>
                <w:color w:val="000000" w:themeColor="text1"/>
                <w:lang w:val="en-US"/>
              </w:rPr>
            </w:pPr>
            <w:r w:rsidRPr="003A7EF2">
              <w:rPr>
                <w:color w:val="000000" w:themeColor="text1"/>
                <w:lang w:val="en-US"/>
              </w:rPr>
              <w:t>Each intervention must be clearly defined and distinguishable from other categories.</w:t>
            </w:r>
          </w:p>
          <w:p w14:paraId="55FD8243" w14:textId="77777777" w:rsidR="003A7EF2" w:rsidRPr="003A7EF2" w:rsidRDefault="003A7EF2" w:rsidP="00016F8A">
            <w:pPr>
              <w:numPr>
                <w:ilvl w:val="0"/>
                <w:numId w:val="29"/>
              </w:numPr>
              <w:rPr>
                <w:color w:val="000000" w:themeColor="text1"/>
                <w:lang w:val="en-US"/>
              </w:rPr>
            </w:pPr>
            <w:r w:rsidRPr="003A7EF2">
              <w:rPr>
                <w:color w:val="000000" w:themeColor="text1"/>
                <w:lang w:val="en-US"/>
              </w:rPr>
              <w:t>Broad, overlapping categories will be excluded, such as:</w:t>
            </w:r>
          </w:p>
          <w:p w14:paraId="797B200D" w14:textId="77777777" w:rsidR="003A7EF2" w:rsidRPr="003A7EF2" w:rsidRDefault="003A7EF2" w:rsidP="00016F8A">
            <w:pPr>
              <w:numPr>
                <w:ilvl w:val="1"/>
                <w:numId w:val="29"/>
              </w:numPr>
              <w:rPr>
                <w:color w:val="000000" w:themeColor="text1"/>
              </w:rPr>
            </w:pPr>
            <w:proofErr w:type="spellStart"/>
            <w:r w:rsidRPr="003A7EF2">
              <w:rPr>
                <w:color w:val="000000" w:themeColor="text1"/>
              </w:rPr>
              <w:t>Generic</w:t>
            </w:r>
            <w:proofErr w:type="spellEnd"/>
            <w:r w:rsidRPr="003A7EF2">
              <w:rPr>
                <w:color w:val="000000" w:themeColor="text1"/>
              </w:rPr>
              <w:t xml:space="preserve"> "psychosocial interventions" </w:t>
            </w:r>
            <w:proofErr w:type="spellStart"/>
            <w:r w:rsidRPr="003A7EF2">
              <w:rPr>
                <w:color w:val="000000" w:themeColor="text1"/>
              </w:rPr>
              <w:t>that</w:t>
            </w:r>
            <w:proofErr w:type="spellEnd"/>
            <w:r w:rsidRPr="003A7EF2">
              <w:rPr>
                <w:color w:val="000000" w:themeColor="text1"/>
              </w:rPr>
              <w:t xml:space="preserve"> combine multiple distinct </w:t>
            </w:r>
            <w:proofErr w:type="spellStart"/>
            <w:r w:rsidRPr="003A7EF2">
              <w:rPr>
                <w:color w:val="000000" w:themeColor="text1"/>
              </w:rPr>
              <w:t>approaches</w:t>
            </w:r>
            <w:proofErr w:type="spellEnd"/>
          </w:p>
          <w:p w14:paraId="03897927" w14:textId="77777777" w:rsidR="003A7EF2" w:rsidRPr="003A7EF2" w:rsidRDefault="003A7EF2" w:rsidP="00016F8A">
            <w:pPr>
              <w:numPr>
                <w:ilvl w:val="1"/>
                <w:numId w:val="29"/>
              </w:numPr>
              <w:rPr>
                <w:color w:val="000000" w:themeColor="text1"/>
                <w:lang w:val="en-US"/>
              </w:rPr>
            </w:pPr>
            <w:r w:rsidRPr="003A7EF2">
              <w:rPr>
                <w:color w:val="000000" w:themeColor="text1"/>
                <w:lang w:val="en-US"/>
              </w:rPr>
              <w:t>General "medication" categories that merge different pharmacological classes</w:t>
            </w:r>
          </w:p>
          <w:p w14:paraId="4BF98C55" w14:textId="77777777" w:rsidR="003A7EF2" w:rsidRPr="003A7EF2" w:rsidRDefault="003A7EF2" w:rsidP="00016F8A">
            <w:pPr>
              <w:numPr>
                <w:ilvl w:val="0"/>
                <w:numId w:val="29"/>
              </w:numPr>
              <w:rPr>
                <w:color w:val="000000" w:themeColor="text1"/>
              </w:rPr>
            </w:pPr>
            <w:r w:rsidRPr="003A7EF2">
              <w:rPr>
                <w:color w:val="000000" w:themeColor="text1"/>
              </w:rPr>
              <w:t xml:space="preserve">Classification </w:t>
            </w:r>
            <w:proofErr w:type="gramStart"/>
            <w:r w:rsidRPr="003A7EF2">
              <w:rPr>
                <w:color w:val="000000" w:themeColor="text1"/>
              </w:rPr>
              <w:t>Validation:</w:t>
            </w:r>
            <w:proofErr w:type="gramEnd"/>
          </w:p>
          <w:p w14:paraId="3F897770" w14:textId="555FAA32" w:rsidR="003A7EF2" w:rsidRPr="003A7EF2" w:rsidRDefault="003A7EF2" w:rsidP="00016F8A">
            <w:pPr>
              <w:numPr>
                <w:ilvl w:val="1"/>
                <w:numId w:val="29"/>
              </w:numPr>
              <w:rPr>
                <w:color w:val="000000" w:themeColor="text1"/>
                <w:lang w:val="en-US"/>
              </w:rPr>
            </w:pPr>
            <w:r w:rsidRPr="003A7EF2">
              <w:rPr>
                <w:color w:val="000000" w:themeColor="text1"/>
                <w:lang w:val="en-US"/>
              </w:rPr>
              <w:t xml:space="preserve">Corrected Coverage Area (CCA) analysis will be conducted using the </w:t>
            </w:r>
            <w:proofErr w:type="spellStart"/>
            <w:r w:rsidR="00EB6A2D">
              <w:rPr>
                <w:color w:val="000000" w:themeColor="text1"/>
                <w:lang w:val="en-US"/>
              </w:rPr>
              <w:t>M</w:t>
            </w:r>
            <w:r w:rsidRPr="003A7EF2">
              <w:rPr>
                <w:color w:val="000000" w:themeColor="text1"/>
                <w:lang w:val="en-US"/>
              </w:rPr>
              <w:t>etaumbrella</w:t>
            </w:r>
            <w:proofErr w:type="spellEnd"/>
            <w:r w:rsidRPr="003A7EF2">
              <w:rPr>
                <w:color w:val="000000" w:themeColor="text1"/>
                <w:lang w:val="en-US"/>
              </w:rPr>
              <w:t xml:space="preserve"> </w:t>
            </w:r>
            <w:r w:rsidR="00EB6A2D">
              <w:rPr>
                <w:color w:val="000000" w:themeColor="text1"/>
                <w:lang w:val="en-US"/>
              </w:rPr>
              <w:t xml:space="preserve">R </w:t>
            </w:r>
            <w:r w:rsidRPr="003A7EF2">
              <w:rPr>
                <w:color w:val="000000" w:themeColor="text1"/>
                <w:lang w:val="en-US"/>
              </w:rPr>
              <w:t>package</w:t>
            </w:r>
          </w:p>
          <w:p w14:paraId="17B7E65F" w14:textId="77777777" w:rsidR="003A7EF2" w:rsidRPr="003A7EF2" w:rsidRDefault="003A7EF2" w:rsidP="00016F8A">
            <w:pPr>
              <w:numPr>
                <w:ilvl w:val="1"/>
                <w:numId w:val="29"/>
              </w:numPr>
              <w:rPr>
                <w:color w:val="000000" w:themeColor="text1"/>
              </w:rPr>
            </w:pPr>
            <w:proofErr w:type="spellStart"/>
            <w:r w:rsidRPr="003A7EF2">
              <w:rPr>
                <w:color w:val="000000" w:themeColor="text1"/>
              </w:rPr>
              <w:t>Expected</w:t>
            </w:r>
            <w:proofErr w:type="spellEnd"/>
            <w:r w:rsidRPr="003A7EF2">
              <w:rPr>
                <w:color w:val="000000" w:themeColor="text1"/>
              </w:rPr>
              <w:t xml:space="preserve"> overlap </w:t>
            </w:r>
            <w:proofErr w:type="spellStart"/>
            <w:proofErr w:type="gramStart"/>
            <w:r w:rsidRPr="003A7EF2">
              <w:rPr>
                <w:color w:val="000000" w:themeColor="text1"/>
              </w:rPr>
              <w:t>thresholds</w:t>
            </w:r>
            <w:proofErr w:type="spellEnd"/>
            <w:r w:rsidRPr="003A7EF2">
              <w:rPr>
                <w:color w:val="000000" w:themeColor="text1"/>
              </w:rPr>
              <w:t>:</w:t>
            </w:r>
            <w:proofErr w:type="gramEnd"/>
          </w:p>
          <w:p w14:paraId="050D8675" w14:textId="39FB9868" w:rsidR="003A7EF2" w:rsidRPr="003A7EF2" w:rsidRDefault="003A7EF2" w:rsidP="00016F8A">
            <w:pPr>
              <w:numPr>
                <w:ilvl w:val="2"/>
                <w:numId w:val="29"/>
              </w:numPr>
              <w:rPr>
                <w:color w:val="000000" w:themeColor="text1"/>
              </w:rPr>
            </w:pPr>
            <w:proofErr w:type="spellStart"/>
            <w:r w:rsidRPr="003A7EF2">
              <w:rPr>
                <w:color w:val="000000" w:themeColor="text1"/>
              </w:rPr>
              <w:lastRenderedPageBreak/>
              <w:t>Pharmacological</w:t>
            </w:r>
            <w:proofErr w:type="spellEnd"/>
            <w:r w:rsidRPr="003A7EF2">
              <w:rPr>
                <w:color w:val="000000" w:themeColor="text1"/>
              </w:rPr>
              <w:t xml:space="preserve"> </w:t>
            </w:r>
            <w:proofErr w:type="gramStart"/>
            <w:r w:rsidRPr="003A7EF2">
              <w:rPr>
                <w:color w:val="000000" w:themeColor="text1"/>
              </w:rPr>
              <w:t>interventions:</w:t>
            </w:r>
            <w:proofErr w:type="gramEnd"/>
            <w:r w:rsidRPr="003A7EF2">
              <w:rPr>
                <w:color w:val="000000" w:themeColor="text1"/>
              </w:rPr>
              <w:t xml:space="preserve"> </w:t>
            </w:r>
            <w:r w:rsidR="000439D9">
              <w:rPr>
                <w:color w:val="000000" w:themeColor="text1"/>
              </w:rPr>
              <w:t>&lt;5</w:t>
            </w:r>
            <w:r w:rsidRPr="003A7EF2">
              <w:rPr>
                <w:color w:val="000000" w:themeColor="text1"/>
              </w:rPr>
              <w:t>% overlap</w:t>
            </w:r>
          </w:p>
          <w:p w14:paraId="72EBF5F7" w14:textId="77777777" w:rsidR="003A7EF2" w:rsidRPr="003A7EF2" w:rsidRDefault="003A7EF2" w:rsidP="00016F8A">
            <w:pPr>
              <w:numPr>
                <w:ilvl w:val="2"/>
                <w:numId w:val="29"/>
              </w:numPr>
              <w:rPr>
                <w:color w:val="000000" w:themeColor="text1"/>
              </w:rPr>
            </w:pPr>
            <w:r w:rsidRPr="003A7EF2">
              <w:rPr>
                <w:color w:val="000000" w:themeColor="text1"/>
              </w:rPr>
              <w:t>Non-</w:t>
            </w:r>
            <w:proofErr w:type="spellStart"/>
            <w:r w:rsidRPr="003A7EF2">
              <w:rPr>
                <w:color w:val="000000" w:themeColor="text1"/>
              </w:rPr>
              <w:t>pharmacological</w:t>
            </w:r>
            <w:proofErr w:type="spellEnd"/>
            <w:r w:rsidRPr="003A7EF2">
              <w:rPr>
                <w:color w:val="000000" w:themeColor="text1"/>
              </w:rPr>
              <w:t xml:space="preserve"> </w:t>
            </w:r>
            <w:proofErr w:type="gramStart"/>
            <w:r w:rsidRPr="003A7EF2">
              <w:rPr>
                <w:color w:val="000000" w:themeColor="text1"/>
              </w:rPr>
              <w:t>interventions:</w:t>
            </w:r>
            <w:proofErr w:type="gramEnd"/>
            <w:r w:rsidRPr="003A7EF2">
              <w:rPr>
                <w:color w:val="000000" w:themeColor="text1"/>
              </w:rPr>
              <w:t xml:space="preserve"> &lt;10% overlap</w:t>
            </w:r>
          </w:p>
          <w:p w14:paraId="6147FF29" w14:textId="77777777" w:rsidR="003A7EF2" w:rsidRPr="003A7EF2" w:rsidRDefault="003A7EF2" w:rsidP="00016F8A">
            <w:pPr>
              <w:numPr>
                <w:ilvl w:val="1"/>
                <w:numId w:val="29"/>
              </w:numPr>
              <w:rPr>
                <w:color w:val="000000" w:themeColor="text1"/>
                <w:lang w:val="en-US"/>
              </w:rPr>
            </w:pPr>
            <w:r w:rsidRPr="003A7EF2">
              <w:rPr>
                <w:color w:val="000000" w:themeColor="text1"/>
                <w:lang w:val="en-US"/>
              </w:rPr>
              <w:t>If higher overlap is found:</w:t>
            </w:r>
          </w:p>
          <w:p w14:paraId="2214C09B" w14:textId="77777777" w:rsidR="003A7EF2" w:rsidRPr="003A7EF2" w:rsidRDefault="003A7EF2" w:rsidP="00016F8A">
            <w:pPr>
              <w:numPr>
                <w:ilvl w:val="2"/>
                <w:numId w:val="29"/>
              </w:numPr>
              <w:rPr>
                <w:color w:val="000000" w:themeColor="text1"/>
                <w:lang w:val="en-US"/>
              </w:rPr>
            </w:pPr>
            <w:r w:rsidRPr="003A7EF2">
              <w:rPr>
                <w:color w:val="000000" w:themeColor="text1"/>
                <w:lang w:val="en-US"/>
              </w:rPr>
              <w:t xml:space="preserve">Intervention definitions will be revised to broader constructs </w:t>
            </w:r>
            <w:proofErr w:type="gramStart"/>
            <w:r w:rsidRPr="003A7EF2">
              <w:rPr>
                <w:color w:val="000000" w:themeColor="text1"/>
                <w:lang w:val="en-US"/>
              </w:rPr>
              <w:t>where</w:t>
            </w:r>
            <w:proofErr w:type="gramEnd"/>
            <w:r w:rsidRPr="003A7EF2">
              <w:rPr>
                <w:color w:val="000000" w:themeColor="text1"/>
                <w:lang w:val="en-US"/>
              </w:rPr>
              <w:t xml:space="preserve"> meaningful</w:t>
            </w:r>
          </w:p>
          <w:p w14:paraId="2252470D" w14:textId="4F596599" w:rsidR="00E01A73" w:rsidRPr="00E01A73" w:rsidRDefault="003A7EF2" w:rsidP="00E01A73">
            <w:pPr>
              <w:numPr>
                <w:ilvl w:val="2"/>
                <w:numId w:val="29"/>
              </w:numPr>
              <w:rPr>
                <w:color w:val="000000" w:themeColor="text1"/>
                <w:lang w:val="en-US"/>
              </w:rPr>
            </w:pPr>
            <w:r w:rsidRPr="003A7EF2">
              <w:rPr>
                <w:color w:val="000000" w:themeColor="text1"/>
                <w:lang w:val="en-US"/>
              </w:rPr>
              <w:t>Or specific intervention subtypes will be removed from analysis</w:t>
            </w:r>
          </w:p>
          <w:p w14:paraId="73CE5ECE" w14:textId="77777777" w:rsidR="00E01A73" w:rsidRDefault="00E01A73" w:rsidP="003A7EF2">
            <w:pPr>
              <w:rPr>
                <w:color w:val="000000" w:themeColor="text1"/>
                <w:lang w:val="en-US"/>
              </w:rPr>
            </w:pPr>
          </w:p>
          <w:p w14:paraId="2405C070" w14:textId="7DA648F6" w:rsidR="003A7EF2" w:rsidRPr="003A7EF2" w:rsidRDefault="00EB6A2D" w:rsidP="003A7EF2">
            <w:pPr>
              <w:rPr>
                <w:color w:val="000000" w:themeColor="text1"/>
                <w:lang w:val="en-US"/>
              </w:rPr>
            </w:pPr>
            <w:r>
              <w:rPr>
                <w:color w:val="000000" w:themeColor="text1"/>
                <w:lang w:val="en-US"/>
              </w:rPr>
              <w:t xml:space="preserve">Note: </w:t>
            </w:r>
            <w:r w:rsidR="003A7EF2" w:rsidRPr="003A7EF2">
              <w:rPr>
                <w:color w:val="000000" w:themeColor="text1"/>
                <w:lang w:val="en-US"/>
              </w:rPr>
              <w:t>This list is not exhaustive and may be expanded to include additional interventions identified in eligible meta-analyses, provided they meet the classification criteria.</w:t>
            </w:r>
          </w:p>
          <w:p w14:paraId="518775AB" w14:textId="77777777" w:rsidR="00E2311C" w:rsidRDefault="00E2311C" w:rsidP="00E2311C">
            <w:pPr>
              <w:rPr>
                <w:color w:val="000000" w:themeColor="text1"/>
                <w:lang w:val="en-US"/>
              </w:rPr>
            </w:pPr>
          </w:p>
          <w:p w14:paraId="52C3B167" w14:textId="717676D6" w:rsidR="003A7EF2" w:rsidRPr="00E2311C" w:rsidRDefault="003A7EF2" w:rsidP="00E2311C">
            <w:pPr>
              <w:rPr>
                <w:color w:val="000000" w:themeColor="text1"/>
                <w:lang w:val="en-US"/>
              </w:rPr>
            </w:pPr>
          </w:p>
        </w:tc>
      </w:tr>
      <w:tr w:rsidR="00754096" w:rsidRPr="00664219" w14:paraId="28C34848" w14:textId="77777777" w:rsidTr="00C14A76">
        <w:tc>
          <w:tcPr>
            <w:tcW w:w="516" w:type="dxa"/>
          </w:tcPr>
          <w:p w14:paraId="2AC87C2F" w14:textId="6D6719D5" w:rsidR="00754096" w:rsidRPr="003A406D" w:rsidRDefault="00754096" w:rsidP="00754096">
            <w:pPr>
              <w:rPr>
                <w:lang w:val="en-US"/>
              </w:rPr>
            </w:pPr>
            <w:r>
              <w:rPr>
                <w:lang w:val="en-US"/>
              </w:rPr>
              <w:lastRenderedPageBreak/>
              <w:t>17</w:t>
            </w:r>
            <w:r w:rsidRPr="003A406D">
              <w:rPr>
                <w:lang w:val="en-US"/>
              </w:rPr>
              <w:t>.</w:t>
            </w:r>
          </w:p>
        </w:tc>
        <w:tc>
          <w:tcPr>
            <w:tcW w:w="8546" w:type="dxa"/>
          </w:tcPr>
          <w:p w14:paraId="6850F3E9" w14:textId="77777777" w:rsidR="00754096" w:rsidRPr="003A406D" w:rsidRDefault="00754096" w:rsidP="00754096">
            <w:pPr>
              <w:rPr>
                <w:b/>
                <w:lang w:val="en-US"/>
              </w:rPr>
            </w:pPr>
            <w:r w:rsidRPr="003A406D">
              <w:rPr>
                <w:b/>
                <w:lang w:val="en-US"/>
              </w:rPr>
              <w:t>*Comparator(s)/control</w:t>
            </w:r>
          </w:p>
          <w:p w14:paraId="0AD5023B" w14:textId="2E0495C6" w:rsidR="00754096" w:rsidRPr="008C52B5" w:rsidRDefault="00754096" w:rsidP="00754096">
            <w:pPr>
              <w:rPr>
                <w:color w:val="D0CECE" w:themeColor="background2" w:themeShade="E6"/>
                <w:lang w:val="en-US"/>
              </w:rPr>
            </w:pPr>
            <w:r w:rsidRPr="003A406D">
              <w:rPr>
                <w:color w:val="D0CECE" w:themeColor="background2" w:themeShade="E6"/>
                <w:lang w:val="en-US"/>
              </w:rPr>
              <w:t xml:space="preserve">Where relevant, give details of the alternatives against which the </w:t>
            </w:r>
            <w:r>
              <w:rPr>
                <w:color w:val="D0CECE" w:themeColor="background2" w:themeShade="E6"/>
                <w:lang w:val="en-US"/>
              </w:rPr>
              <w:t>interventions/exposures selected in your U-REACH project</w:t>
            </w:r>
            <w:r w:rsidRPr="003A406D">
              <w:rPr>
                <w:color w:val="D0CECE" w:themeColor="background2" w:themeShade="E6"/>
                <w:lang w:val="en-US"/>
              </w:rPr>
              <w:t xml:space="preserve"> will be compared (e.g. another intervention or a non-exposed control group). The preferred format includes details of both inclusion and exclusion criteria.</w:t>
            </w:r>
          </w:p>
        </w:tc>
      </w:tr>
      <w:tr w:rsidR="008512F3" w:rsidRPr="00664219" w14:paraId="7C94DF29" w14:textId="77777777" w:rsidTr="00C14A76">
        <w:tc>
          <w:tcPr>
            <w:tcW w:w="516" w:type="dxa"/>
          </w:tcPr>
          <w:p w14:paraId="617F5DD0" w14:textId="77777777" w:rsidR="008512F3" w:rsidRDefault="008512F3" w:rsidP="00754096">
            <w:pPr>
              <w:rPr>
                <w:lang w:val="en-US"/>
              </w:rPr>
            </w:pPr>
          </w:p>
        </w:tc>
        <w:tc>
          <w:tcPr>
            <w:tcW w:w="8546" w:type="dxa"/>
          </w:tcPr>
          <w:p w14:paraId="680E9D43" w14:textId="77777777" w:rsidR="00E40B95" w:rsidRPr="00230BAA" w:rsidRDefault="00E40B95" w:rsidP="00817BB0">
            <w:pPr>
              <w:rPr>
                <w:b/>
                <w:bCs/>
                <w:lang w:val="en-US"/>
              </w:rPr>
            </w:pPr>
          </w:p>
          <w:p w14:paraId="72CE3C67" w14:textId="0D7788CA" w:rsidR="00817BB0" w:rsidRDefault="00817BB0" w:rsidP="00817BB0">
            <w:pPr>
              <w:rPr>
                <w:b/>
                <w:bCs/>
              </w:rPr>
            </w:pPr>
            <w:proofErr w:type="spellStart"/>
            <w:r w:rsidRPr="00817BB0">
              <w:rPr>
                <w:b/>
                <w:bCs/>
              </w:rPr>
              <w:t>Primary</w:t>
            </w:r>
            <w:proofErr w:type="spellEnd"/>
            <w:r w:rsidRPr="00817BB0">
              <w:rPr>
                <w:b/>
                <w:bCs/>
              </w:rPr>
              <w:t xml:space="preserve"> </w:t>
            </w:r>
            <w:proofErr w:type="gramStart"/>
            <w:r w:rsidRPr="00817BB0">
              <w:rPr>
                <w:b/>
                <w:bCs/>
              </w:rPr>
              <w:t>Analysis:</w:t>
            </w:r>
            <w:proofErr w:type="gramEnd"/>
            <w:r w:rsidRPr="00817BB0">
              <w:rPr>
                <w:b/>
                <w:bCs/>
              </w:rPr>
              <w:t xml:space="preserve"> I</w:t>
            </w:r>
            <w:r w:rsidR="005605B5">
              <w:rPr>
                <w:b/>
                <w:bCs/>
              </w:rPr>
              <w:t>ntervention versus i</w:t>
            </w:r>
            <w:r w:rsidRPr="00817BB0">
              <w:rPr>
                <w:b/>
                <w:bCs/>
              </w:rPr>
              <w:t>nactive Control Groups</w:t>
            </w:r>
          </w:p>
          <w:p w14:paraId="6CF035A0" w14:textId="77777777" w:rsidR="00817BB0" w:rsidRPr="00817BB0" w:rsidRDefault="00817BB0" w:rsidP="00817BB0">
            <w:r w:rsidRPr="00817BB0">
              <w:t>Acceptable Control Conditions</w:t>
            </w:r>
          </w:p>
          <w:p w14:paraId="56461EDB" w14:textId="77777777" w:rsidR="00817BB0" w:rsidRPr="00817BB0" w:rsidRDefault="00817BB0" w:rsidP="00817BB0">
            <w:pPr>
              <w:numPr>
                <w:ilvl w:val="0"/>
                <w:numId w:val="31"/>
              </w:numPr>
              <w:rPr>
                <w:bCs/>
              </w:rPr>
            </w:pPr>
            <w:r w:rsidRPr="00817BB0">
              <w:rPr>
                <w:bCs/>
              </w:rPr>
              <w:t>Standard Inactive Controls</w:t>
            </w:r>
          </w:p>
          <w:p w14:paraId="3AD3AA04" w14:textId="7D4FB90F" w:rsidR="00E01A73" w:rsidRDefault="00E01A73" w:rsidP="00817BB0">
            <w:pPr>
              <w:numPr>
                <w:ilvl w:val="0"/>
                <w:numId w:val="32"/>
              </w:numPr>
              <w:ind w:left="924" w:hanging="357"/>
              <w:rPr>
                <w:bCs/>
              </w:rPr>
            </w:pPr>
            <w:r>
              <w:rPr>
                <w:bCs/>
              </w:rPr>
              <w:t>Placebo</w:t>
            </w:r>
            <w:r w:rsidR="00D13EB1">
              <w:rPr>
                <w:bCs/>
              </w:rPr>
              <w:t xml:space="preserve"> </w:t>
            </w:r>
            <w:proofErr w:type="spellStart"/>
            <w:r w:rsidR="00D13EB1">
              <w:rPr>
                <w:bCs/>
              </w:rPr>
              <w:t>pill</w:t>
            </w:r>
            <w:proofErr w:type="spellEnd"/>
          </w:p>
          <w:p w14:paraId="5B1A8868" w14:textId="74FEFC92" w:rsidR="00817BB0" w:rsidRPr="00817BB0" w:rsidRDefault="00E01A73" w:rsidP="00817BB0">
            <w:pPr>
              <w:numPr>
                <w:ilvl w:val="0"/>
                <w:numId w:val="32"/>
              </w:numPr>
              <w:ind w:left="924" w:hanging="357"/>
              <w:rPr>
                <w:bCs/>
              </w:rPr>
            </w:pPr>
            <w:r>
              <w:rPr>
                <w:bCs/>
              </w:rPr>
              <w:t>« </w:t>
            </w:r>
            <w:proofErr w:type="spellStart"/>
            <w:r w:rsidR="00817BB0" w:rsidRPr="00817BB0">
              <w:rPr>
                <w:bCs/>
              </w:rPr>
              <w:t>Psychological</w:t>
            </w:r>
            <w:proofErr w:type="spellEnd"/>
            <w:r>
              <w:rPr>
                <w:bCs/>
              </w:rPr>
              <w:t> »</w:t>
            </w:r>
            <w:r w:rsidR="00817BB0" w:rsidRPr="00817BB0">
              <w:rPr>
                <w:bCs/>
              </w:rPr>
              <w:t xml:space="preserve"> placebo</w:t>
            </w:r>
          </w:p>
          <w:p w14:paraId="23EFD73F" w14:textId="3AD60718" w:rsidR="00817BB0" w:rsidRPr="00817BB0" w:rsidRDefault="00817BB0" w:rsidP="00817BB0">
            <w:pPr>
              <w:numPr>
                <w:ilvl w:val="0"/>
                <w:numId w:val="32"/>
              </w:numPr>
              <w:ind w:left="924" w:hanging="357"/>
              <w:rPr>
                <w:bCs/>
              </w:rPr>
            </w:pPr>
            <w:proofErr w:type="spellStart"/>
            <w:r w:rsidRPr="00817BB0">
              <w:rPr>
                <w:bCs/>
              </w:rPr>
              <w:t>Waiting-list</w:t>
            </w:r>
            <w:proofErr w:type="spellEnd"/>
            <w:r w:rsidRPr="00817BB0">
              <w:rPr>
                <w:bCs/>
              </w:rPr>
              <w:t xml:space="preserve"> </w:t>
            </w:r>
          </w:p>
          <w:p w14:paraId="43216115" w14:textId="77777777" w:rsidR="00817BB0" w:rsidRPr="00817BB0" w:rsidRDefault="00817BB0" w:rsidP="00817BB0">
            <w:pPr>
              <w:numPr>
                <w:ilvl w:val="0"/>
                <w:numId w:val="32"/>
              </w:numPr>
              <w:ind w:left="924" w:hanging="357"/>
              <w:rPr>
                <w:bCs/>
              </w:rPr>
            </w:pPr>
            <w:proofErr w:type="spellStart"/>
            <w:r w:rsidRPr="00817BB0">
              <w:rPr>
                <w:bCs/>
              </w:rPr>
              <w:t>Treatment</w:t>
            </w:r>
            <w:proofErr w:type="spellEnd"/>
            <w:r w:rsidRPr="00817BB0">
              <w:rPr>
                <w:bCs/>
              </w:rPr>
              <w:t xml:space="preserve"> as </w:t>
            </w:r>
            <w:proofErr w:type="spellStart"/>
            <w:r w:rsidRPr="00817BB0">
              <w:rPr>
                <w:bCs/>
              </w:rPr>
              <w:t>usual</w:t>
            </w:r>
            <w:proofErr w:type="spellEnd"/>
            <w:r w:rsidRPr="00817BB0">
              <w:rPr>
                <w:bCs/>
              </w:rPr>
              <w:t>/standard care</w:t>
            </w:r>
          </w:p>
          <w:p w14:paraId="72962A42" w14:textId="77777777" w:rsidR="00817BB0" w:rsidRPr="00817BB0" w:rsidRDefault="00817BB0" w:rsidP="00817BB0">
            <w:pPr>
              <w:numPr>
                <w:ilvl w:val="0"/>
                <w:numId w:val="32"/>
              </w:numPr>
              <w:ind w:left="924" w:hanging="357"/>
              <w:rPr>
                <w:bCs/>
                <w:lang w:val="en-US"/>
              </w:rPr>
            </w:pPr>
            <w:r w:rsidRPr="00817BB0">
              <w:rPr>
                <w:bCs/>
                <w:lang w:val="en-US"/>
              </w:rPr>
              <w:t>Non-therapeutic activities (e.g., cooking classes)</w:t>
            </w:r>
          </w:p>
          <w:p w14:paraId="01201BBE" w14:textId="7BC4F9F4" w:rsidR="00817BB0" w:rsidRPr="00817BB0" w:rsidRDefault="00817BB0" w:rsidP="00817BB0">
            <w:pPr>
              <w:numPr>
                <w:ilvl w:val="0"/>
                <w:numId w:val="34"/>
              </w:numPr>
              <w:ind w:left="924" w:hanging="357"/>
              <w:rPr>
                <w:bCs/>
                <w:lang w:val="en-US"/>
              </w:rPr>
            </w:pPr>
            <w:r w:rsidRPr="00817BB0">
              <w:rPr>
                <w:bCs/>
                <w:lang w:val="en-US"/>
              </w:rPr>
              <w:t xml:space="preserve">Control groups </w:t>
            </w:r>
            <w:r w:rsidR="005605B5">
              <w:rPr>
                <w:bCs/>
                <w:lang w:val="en-US"/>
              </w:rPr>
              <w:t xml:space="preserve">referred to </w:t>
            </w:r>
            <w:r w:rsidRPr="00817BB0">
              <w:rPr>
                <w:bCs/>
                <w:lang w:val="en-US"/>
              </w:rPr>
              <w:t>as "inactive" by the original meta-analysis authors</w:t>
            </w:r>
          </w:p>
          <w:p w14:paraId="4DE9EFE4" w14:textId="4790D80E" w:rsidR="00817BB0" w:rsidRPr="00817BB0" w:rsidRDefault="005605B5" w:rsidP="00BE7F50">
            <w:pPr>
              <w:ind w:left="924"/>
              <w:rPr>
                <w:bCs/>
                <w:lang w:val="en-US"/>
              </w:rPr>
            </w:pPr>
            <w:r>
              <w:rPr>
                <w:bCs/>
                <w:lang w:val="en-US"/>
              </w:rPr>
              <w:t>(</w:t>
            </w:r>
            <w:proofErr w:type="gramStart"/>
            <w:r>
              <w:rPr>
                <w:bCs/>
                <w:lang w:val="en-US"/>
              </w:rPr>
              <w:t>however</w:t>
            </w:r>
            <w:proofErr w:type="gramEnd"/>
            <w:r>
              <w:rPr>
                <w:bCs/>
                <w:lang w:val="en-US"/>
              </w:rPr>
              <w:t>, these m</w:t>
            </w:r>
            <w:r w:rsidR="00817BB0" w:rsidRPr="00817BB0">
              <w:rPr>
                <w:bCs/>
                <w:lang w:val="en-US"/>
              </w:rPr>
              <w:t>ust not include interventions typically associated with substantial therapeutic effects</w:t>
            </w:r>
            <w:r>
              <w:rPr>
                <w:bCs/>
                <w:lang w:val="en-US"/>
              </w:rPr>
              <w:t>, e</w:t>
            </w:r>
            <w:r w:rsidR="00414FFB">
              <w:rPr>
                <w:bCs/>
                <w:lang w:val="en-US"/>
              </w:rPr>
              <w:t>.</w:t>
            </w:r>
            <w:r>
              <w:rPr>
                <w:bCs/>
                <w:lang w:val="en-US"/>
              </w:rPr>
              <w:t>g</w:t>
            </w:r>
            <w:r w:rsidR="00414FFB">
              <w:rPr>
                <w:bCs/>
                <w:lang w:val="en-US"/>
              </w:rPr>
              <w:t>.</w:t>
            </w:r>
            <w:r>
              <w:rPr>
                <w:bCs/>
                <w:lang w:val="en-US"/>
              </w:rPr>
              <w:t>: m</w:t>
            </w:r>
            <w:r w:rsidR="00817BB0" w:rsidRPr="00817BB0">
              <w:rPr>
                <w:bCs/>
                <w:lang w:val="en-US"/>
              </w:rPr>
              <w:t>anualized</w:t>
            </w:r>
            <w:r w:rsidR="00CF1404">
              <w:rPr>
                <w:bCs/>
                <w:lang w:val="en-US"/>
              </w:rPr>
              <w:t>, structured</w:t>
            </w:r>
            <w:r w:rsidR="00817BB0" w:rsidRPr="00817BB0">
              <w:rPr>
                <w:bCs/>
                <w:lang w:val="en-US"/>
              </w:rPr>
              <w:t xml:space="preserve"> psychoeducation sessions delivered by study investigator</w:t>
            </w:r>
            <w:r w:rsidR="00E01A73" w:rsidRPr="00E01A73">
              <w:rPr>
                <w:bCs/>
                <w:lang w:val="en-US"/>
              </w:rPr>
              <w:t>s</w:t>
            </w:r>
          </w:p>
          <w:p w14:paraId="22A4E981" w14:textId="1D1E7195" w:rsidR="00817BB0" w:rsidRPr="00BE7F50" w:rsidRDefault="00817BB0" w:rsidP="00BE7F50">
            <w:pPr>
              <w:pStyle w:val="Paragraphedeliste"/>
              <w:numPr>
                <w:ilvl w:val="0"/>
                <w:numId w:val="31"/>
              </w:numPr>
              <w:spacing w:after="0" w:line="240" w:lineRule="auto"/>
              <w:rPr>
                <w:bCs/>
                <w:lang w:val="en-US"/>
              </w:rPr>
            </w:pPr>
            <w:r w:rsidRPr="00BE7F50">
              <w:rPr>
                <w:rFonts w:ascii="Times New Roman" w:hAnsi="Times New Roman" w:cs="Times New Roman"/>
                <w:bCs/>
                <w:sz w:val="24"/>
                <w:szCs w:val="24"/>
                <w:lang w:val="en-US"/>
              </w:rPr>
              <w:t>Augmentation Studies Control groups</w:t>
            </w:r>
            <w:r w:rsidR="00414FFB" w:rsidRPr="00BE7F50">
              <w:rPr>
                <w:rFonts w:ascii="Times New Roman" w:hAnsi="Times New Roman" w:cs="Times New Roman"/>
                <w:bCs/>
                <w:sz w:val="24"/>
                <w:szCs w:val="24"/>
                <w:lang w:val="en-US"/>
              </w:rPr>
              <w:t xml:space="preserve">, </w:t>
            </w:r>
            <w:r w:rsidRPr="00BE7F50">
              <w:rPr>
                <w:rFonts w:ascii="Times New Roman" w:hAnsi="Times New Roman" w:cs="Times New Roman"/>
                <w:bCs/>
                <w:sz w:val="24"/>
                <w:szCs w:val="24"/>
                <w:lang w:val="en-US"/>
              </w:rPr>
              <w:t>considered eligible when:</w:t>
            </w:r>
          </w:p>
          <w:p w14:paraId="2B9EAE04" w14:textId="77777777" w:rsidR="00817BB0" w:rsidRPr="00817BB0" w:rsidRDefault="00817BB0" w:rsidP="00414FFB">
            <w:pPr>
              <w:numPr>
                <w:ilvl w:val="0"/>
                <w:numId w:val="36"/>
              </w:numPr>
              <w:ind w:left="924" w:hanging="357"/>
              <w:rPr>
                <w:bCs/>
                <w:lang w:val="en-US"/>
              </w:rPr>
            </w:pPr>
            <w:r w:rsidRPr="00817BB0">
              <w:rPr>
                <w:bCs/>
                <w:lang w:val="en-US"/>
              </w:rPr>
              <w:t>Both experimental and control groups receive the same active intervention</w:t>
            </w:r>
          </w:p>
          <w:p w14:paraId="0186931E" w14:textId="77777777" w:rsidR="00817BB0" w:rsidRPr="00817BB0" w:rsidRDefault="00817BB0" w:rsidP="00414FFB">
            <w:pPr>
              <w:numPr>
                <w:ilvl w:val="0"/>
                <w:numId w:val="36"/>
              </w:numPr>
              <w:ind w:left="924" w:hanging="357"/>
              <w:rPr>
                <w:bCs/>
                <w:lang w:val="en-US"/>
              </w:rPr>
            </w:pPr>
            <w:r w:rsidRPr="00817BB0">
              <w:rPr>
                <w:bCs/>
                <w:lang w:val="en-US"/>
              </w:rPr>
              <w:t>The experimental group receives an additional intervention under investigation</w:t>
            </w:r>
          </w:p>
          <w:p w14:paraId="22C69A33" w14:textId="69048344" w:rsidR="00817BB0" w:rsidRDefault="00414FFB" w:rsidP="00BE7F50">
            <w:pPr>
              <w:ind w:left="924"/>
              <w:rPr>
                <w:bCs/>
                <w:lang w:val="en-US"/>
              </w:rPr>
            </w:pPr>
            <w:r>
              <w:rPr>
                <w:bCs/>
                <w:lang w:val="en-US"/>
              </w:rPr>
              <w:t>(e.g.</w:t>
            </w:r>
            <w:proofErr w:type="gramStart"/>
            <w:r>
              <w:rPr>
                <w:bCs/>
                <w:lang w:val="en-US"/>
              </w:rPr>
              <w:t xml:space="preserve">, </w:t>
            </w:r>
            <w:r w:rsidR="00817BB0" w:rsidRPr="00817BB0">
              <w:rPr>
                <w:bCs/>
                <w:lang w:val="en-US"/>
              </w:rPr>
              <w:t>:</w:t>
            </w:r>
            <w:proofErr w:type="gramEnd"/>
            <w:r w:rsidR="00817BB0" w:rsidRPr="00817BB0">
              <w:rPr>
                <w:bCs/>
                <w:lang w:val="en-US"/>
              </w:rPr>
              <w:t xml:space="preserve"> </w:t>
            </w:r>
            <w:r>
              <w:rPr>
                <w:bCs/>
                <w:lang w:val="en-US"/>
              </w:rPr>
              <w:t>i</w:t>
            </w:r>
            <w:r w:rsidR="00817BB0" w:rsidRPr="00817BB0">
              <w:rPr>
                <w:bCs/>
                <w:lang w:val="en-US"/>
              </w:rPr>
              <w:t>n studies where both groups receive methylphenidate, but the experimental group also receives cognitive training, the control group (methylphenidate only) will be considered valid</w:t>
            </w:r>
          </w:p>
          <w:p w14:paraId="11D26AE0" w14:textId="77777777" w:rsidR="00817BB0" w:rsidRPr="00817BB0" w:rsidRDefault="00817BB0" w:rsidP="00817BB0">
            <w:pPr>
              <w:ind w:left="720"/>
              <w:rPr>
                <w:bCs/>
                <w:lang w:val="en-US"/>
              </w:rPr>
            </w:pPr>
          </w:p>
          <w:p w14:paraId="477D7BD7" w14:textId="10A7399C" w:rsidR="00817BB0" w:rsidRPr="00817BB0" w:rsidRDefault="00817BB0" w:rsidP="00817BB0">
            <w:pPr>
              <w:rPr>
                <w:b/>
                <w:bCs/>
                <w:lang w:val="en-US"/>
              </w:rPr>
            </w:pPr>
            <w:r w:rsidRPr="00817BB0">
              <w:rPr>
                <w:b/>
                <w:bCs/>
                <w:lang w:val="en-US"/>
              </w:rPr>
              <w:t xml:space="preserve">Secondary Analysis: </w:t>
            </w:r>
            <w:r w:rsidR="00037F84">
              <w:rPr>
                <w:b/>
                <w:bCs/>
                <w:lang w:val="en-US"/>
              </w:rPr>
              <w:t>Head-to-head comparisons</w:t>
            </w:r>
          </w:p>
          <w:p w14:paraId="3404CBBC" w14:textId="08D407E5" w:rsidR="00817BB0" w:rsidRPr="00817BB0" w:rsidRDefault="00817BB0" w:rsidP="00817BB0">
            <w:pPr>
              <w:rPr>
                <w:bCs/>
                <w:lang w:val="en-US"/>
              </w:rPr>
            </w:pPr>
            <w:r w:rsidRPr="00817BB0">
              <w:rPr>
                <w:bCs/>
                <w:lang w:val="en-US"/>
              </w:rPr>
              <w:t xml:space="preserve">The secondary analysis will focus exclusively on network meta-analyses that include </w:t>
            </w:r>
            <w:r w:rsidR="00037F84">
              <w:rPr>
                <w:bCs/>
                <w:lang w:val="en-US"/>
              </w:rPr>
              <w:t>direct and indirect he</w:t>
            </w:r>
            <w:r w:rsidR="00124862" w:rsidRPr="00817BB0">
              <w:rPr>
                <w:bCs/>
                <w:lang w:val="en-US"/>
              </w:rPr>
              <w:t xml:space="preserve">ad-to-head </w:t>
            </w:r>
            <w:r w:rsidRPr="00817BB0">
              <w:rPr>
                <w:bCs/>
                <w:lang w:val="en-US"/>
              </w:rPr>
              <w:t xml:space="preserve">comparisons between interventions </w:t>
            </w:r>
            <w:r w:rsidR="00124862">
              <w:rPr>
                <w:bCs/>
                <w:lang w:val="en-US"/>
              </w:rPr>
              <w:t>included</w:t>
            </w:r>
            <w:r w:rsidRPr="00817BB0">
              <w:rPr>
                <w:bCs/>
                <w:lang w:val="en-US"/>
              </w:rPr>
              <w:t xml:space="preserve"> in the primary analysis. </w:t>
            </w:r>
          </w:p>
          <w:p w14:paraId="6E3EDC43" w14:textId="3708C2F7" w:rsidR="00B307F6" w:rsidRPr="00B307F6" w:rsidRDefault="00B307F6" w:rsidP="00B307F6">
            <w:pPr>
              <w:rPr>
                <w:bCs/>
                <w:lang w:val="en-US"/>
              </w:rPr>
            </w:pPr>
          </w:p>
        </w:tc>
      </w:tr>
      <w:tr w:rsidR="00754096" w:rsidRPr="00664219" w14:paraId="1AA1C719" w14:textId="77777777" w:rsidTr="00C14A76">
        <w:tc>
          <w:tcPr>
            <w:tcW w:w="516" w:type="dxa"/>
          </w:tcPr>
          <w:p w14:paraId="3B5BE009" w14:textId="4C544D31" w:rsidR="00754096" w:rsidRPr="003A406D" w:rsidRDefault="00754096" w:rsidP="00754096">
            <w:pPr>
              <w:rPr>
                <w:lang w:val="en-US"/>
              </w:rPr>
            </w:pPr>
            <w:r>
              <w:rPr>
                <w:lang w:val="en-US"/>
              </w:rPr>
              <w:t>18</w:t>
            </w:r>
            <w:r w:rsidRPr="003A406D">
              <w:rPr>
                <w:lang w:val="en-US"/>
              </w:rPr>
              <w:t>.</w:t>
            </w:r>
          </w:p>
        </w:tc>
        <w:tc>
          <w:tcPr>
            <w:tcW w:w="8546" w:type="dxa"/>
          </w:tcPr>
          <w:p w14:paraId="4EAE9548" w14:textId="13D0DE6B" w:rsidR="00754096" w:rsidRPr="008C52B5" w:rsidRDefault="00754096" w:rsidP="00754096">
            <w:pPr>
              <w:rPr>
                <w:color w:val="D0CECE" w:themeColor="background2" w:themeShade="E6"/>
                <w:lang w:val="en-US"/>
              </w:rPr>
            </w:pPr>
            <w:r w:rsidRPr="003A406D">
              <w:rPr>
                <w:b/>
                <w:lang w:val="en-US"/>
              </w:rPr>
              <w:t>*Main outcome(s)</w:t>
            </w:r>
            <w:r w:rsidRPr="003A406D">
              <w:rPr>
                <w:b/>
                <w:lang w:val="en-US"/>
              </w:rPr>
              <w:br/>
            </w:r>
            <w:r w:rsidRPr="003A406D">
              <w:rPr>
                <w:color w:val="D0CECE" w:themeColor="background2" w:themeShade="E6"/>
                <w:lang w:val="en-US"/>
              </w:rPr>
              <w:t xml:space="preserve">Give the pre-specified main outcomes of the </w:t>
            </w:r>
            <w:r>
              <w:rPr>
                <w:color w:val="D0CECE" w:themeColor="background2" w:themeShade="E6"/>
                <w:lang w:val="en-US"/>
              </w:rPr>
              <w:t>U-REACH project</w:t>
            </w:r>
            <w:r w:rsidRPr="003A406D">
              <w:rPr>
                <w:color w:val="D0CECE" w:themeColor="background2" w:themeShade="E6"/>
                <w:lang w:val="en-US"/>
              </w:rPr>
              <w:t>, including details of how the outcome</w:t>
            </w:r>
            <w:r>
              <w:rPr>
                <w:color w:val="D0CECE" w:themeColor="background2" w:themeShade="E6"/>
                <w:lang w:val="en-US"/>
              </w:rPr>
              <w:t>s</w:t>
            </w:r>
            <w:r w:rsidRPr="003A406D">
              <w:rPr>
                <w:color w:val="D0CECE" w:themeColor="background2" w:themeShade="E6"/>
                <w:lang w:val="en-US"/>
              </w:rPr>
              <w:t xml:space="preserve"> </w:t>
            </w:r>
            <w:r>
              <w:rPr>
                <w:color w:val="D0CECE" w:themeColor="background2" w:themeShade="E6"/>
                <w:lang w:val="en-US"/>
              </w:rPr>
              <w:t>are</w:t>
            </w:r>
            <w:r w:rsidRPr="003A406D">
              <w:rPr>
                <w:color w:val="D0CECE" w:themeColor="background2" w:themeShade="E6"/>
                <w:lang w:val="en-US"/>
              </w:rPr>
              <w:t xml:space="preserve"> defined </w:t>
            </w:r>
            <w:r>
              <w:rPr>
                <w:color w:val="D0CECE" w:themeColor="background2" w:themeShade="E6"/>
                <w:lang w:val="en-US"/>
              </w:rPr>
              <w:t>/</w:t>
            </w:r>
            <w:r w:rsidRPr="003A406D">
              <w:rPr>
                <w:color w:val="D0CECE" w:themeColor="background2" w:themeShade="E6"/>
                <w:lang w:val="en-US"/>
              </w:rPr>
              <w:t xml:space="preserve"> measured</w:t>
            </w:r>
            <w:r>
              <w:rPr>
                <w:color w:val="D0CECE" w:themeColor="background2" w:themeShade="E6"/>
                <w:lang w:val="en-US"/>
              </w:rPr>
              <w:t>,</w:t>
            </w:r>
            <w:r w:rsidRPr="003A406D">
              <w:rPr>
                <w:color w:val="D0CECE" w:themeColor="background2" w:themeShade="E6"/>
                <w:lang w:val="en-US"/>
              </w:rPr>
              <w:t xml:space="preserve"> and when </w:t>
            </w:r>
            <w:proofErr w:type="gramStart"/>
            <w:r w:rsidRPr="003A406D">
              <w:rPr>
                <w:color w:val="D0CECE" w:themeColor="background2" w:themeShade="E6"/>
                <w:lang w:val="en-US"/>
              </w:rPr>
              <w:t>these measurement</w:t>
            </w:r>
            <w:proofErr w:type="gramEnd"/>
            <w:r w:rsidRPr="003A406D">
              <w:rPr>
                <w:color w:val="D0CECE" w:themeColor="background2" w:themeShade="E6"/>
                <w:lang w:val="en-US"/>
              </w:rPr>
              <w:t xml:space="preserve"> are made, if these are part of the</w:t>
            </w:r>
            <w:r>
              <w:rPr>
                <w:color w:val="D0CECE" w:themeColor="background2" w:themeShade="E6"/>
                <w:lang w:val="en-US"/>
              </w:rPr>
              <w:t xml:space="preserve"> </w:t>
            </w:r>
            <w:r w:rsidRPr="003A406D">
              <w:rPr>
                <w:color w:val="D0CECE" w:themeColor="background2" w:themeShade="E6"/>
                <w:lang w:val="en-US"/>
              </w:rPr>
              <w:t>inclusion criteria.</w:t>
            </w:r>
            <w:r>
              <w:rPr>
                <w:color w:val="D0CECE" w:themeColor="background2" w:themeShade="E6"/>
                <w:lang w:val="en-US"/>
              </w:rPr>
              <w:t xml:space="preserve"> If no specific restriction is anticipated, please try to expose the general categorization of outcomes you plan to make.</w:t>
            </w:r>
          </w:p>
        </w:tc>
      </w:tr>
      <w:tr w:rsidR="00754096" w:rsidRPr="00664219" w14:paraId="7C48B546" w14:textId="77777777" w:rsidTr="00C14A76">
        <w:tc>
          <w:tcPr>
            <w:tcW w:w="516" w:type="dxa"/>
          </w:tcPr>
          <w:p w14:paraId="66B8CA7F" w14:textId="77777777" w:rsidR="00754096" w:rsidRPr="003A406D" w:rsidRDefault="00754096" w:rsidP="00754096">
            <w:pPr>
              <w:rPr>
                <w:lang w:val="en-US"/>
              </w:rPr>
            </w:pPr>
          </w:p>
        </w:tc>
        <w:tc>
          <w:tcPr>
            <w:tcW w:w="8546" w:type="dxa"/>
          </w:tcPr>
          <w:p w14:paraId="111539D3" w14:textId="77777777" w:rsidR="00124862" w:rsidRPr="00124862" w:rsidRDefault="00124862" w:rsidP="00124862">
            <w:pPr>
              <w:rPr>
                <w:b/>
                <w:bCs/>
              </w:rPr>
            </w:pPr>
            <w:proofErr w:type="spellStart"/>
            <w:r w:rsidRPr="00124862">
              <w:rPr>
                <w:b/>
                <w:bCs/>
              </w:rPr>
              <w:t>Primary</w:t>
            </w:r>
            <w:proofErr w:type="spellEnd"/>
            <w:r w:rsidRPr="00124862">
              <w:rPr>
                <w:b/>
                <w:bCs/>
              </w:rPr>
              <w:t xml:space="preserve"> </w:t>
            </w:r>
            <w:proofErr w:type="spellStart"/>
            <w:r w:rsidRPr="00124862">
              <w:rPr>
                <w:b/>
                <w:bCs/>
              </w:rPr>
              <w:t>Outcomes</w:t>
            </w:r>
            <w:proofErr w:type="spellEnd"/>
          </w:p>
          <w:p w14:paraId="7658161C" w14:textId="77777777" w:rsidR="00124862" w:rsidRPr="00124862" w:rsidRDefault="00124862" w:rsidP="00124862">
            <w:pPr>
              <w:rPr>
                <w:b/>
                <w:bCs/>
              </w:rPr>
            </w:pPr>
            <w:r w:rsidRPr="00124862">
              <w:rPr>
                <w:b/>
                <w:bCs/>
              </w:rPr>
              <w:t xml:space="preserve">1. </w:t>
            </w:r>
            <w:proofErr w:type="spellStart"/>
            <w:r w:rsidRPr="00124862">
              <w:rPr>
                <w:b/>
                <w:bCs/>
              </w:rPr>
              <w:t>Core</w:t>
            </w:r>
            <w:proofErr w:type="spellEnd"/>
            <w:r w:rsidRPr="00124862">
              <w:rPr>
                <w:b/>
                <w:bCs/>
              </w:rPr>
              <w:t xml:space="preserve"> ADHD </w:t>
            </w:r>
            <w:proofErr w:type="spellStart"/>
            <w:r w:rsidRPr="00124862">
              <w:rPr>
                <w:b/>
                <w:bCs/>
              </w:rPr>
              <w:t>Symptoms</w:t>
            </w:r>
            <w:proofErr w:type="spellEnd"/>
          </w:p>
          <w:p w14:paraId="2C5534CC" w14:textId="22B8F388" w:rsidR="00124862" w:rsidRPr="00124862" w:rsidRDefault="00124862" w:rsidP="00124862">
            <w:pPr>
              <w:numPr>
                <w:ilvl w:val="0"/>
                <w:numId w:val="37"/>
              </w:numPr>
              <w:rPr>
                <w:lang w:val="en-US"/>
              </w:rPr>
            </w:pPr>
            <w:r w:rsidRPr="00124862">
              <w:rPr>
                <w:lang w:val="en-US"/>
              </w:rPr>
              <w:lastRenderedPageBreak/>
              <w:t xml:space="preserve">Combined ADHD symptoms (inattentive + hyperactive/impulsive), </w:t>
            </w:r>
            <w:r w:rsidR="00414FFB">
              <w:rPr>
                <w:lang w:val="en-US"/>
              </w:rPr>
              <w:t xml:space="preserve">rated </w:t>
            </w:r>
            <w:r>
              <w:rPr>
                <w:lang w:val="en-US"/>
              </w:rPr>
              <w:t xml:space="preserve">by teachers, clinicians, </w:t>
            </w:r>
            <w:r w:rsidR="00414FFB">
              <w:rPr>
                <w:lang w:val="en-US"/>
              </w:rPr>
              <w:t>parents/</w:t>
            </w:r>
            <w:r>
              <w:rPr>
                <w:lang w:val="en-US"/>
              </w:rPr>
              <w:t xml:space="preserve">caregivers, or self-reported </w:t>
            </w:r>
          </w:p>
          <w:p w14:paraId="6B4E8F89" w14:textId="77777777" w:rsidR="00124862" w:rsidRPr="00124862" w:rsidRDefault="00124862" w:rsidP="00124862">
            <w:pPr>
              <w:rPr>
                <w:b/>
                <w:bCs/>
              </w:rPr>
            </w:pPr>
            <w:r w:rsidRPr="00124862">
              <w:rPr>
                <w:b/>
                <w:bCs/>
              </w:rPr>
              <w:t xml:space="preserve">2. </w:t>
            </w:r>
            <w:proofErr w:type="spellStart"/>
            <w:r w:rsidRPr="00124862">
              <w:rPr>
                <w:b/>
                <w:bCs/>
              </w:rPr>
              <w:t>Acceptability</w:t>
            </w:r>
            <w:proofErr w:type="spellEnd"/>
            <w:r w:rsidRPr="00124862">
              <w:rPr>
                <w:b/>
                <w:bCs/>
              </w:rPr>
              <w:t xml:space="preserve"> and </w:t>
            </w:r>
            <w:proofErr w:type="spellStart"/>
            <w:r w:rsidRPr="00124862">
              <w:rPr>
                <w:b/>
                <w:bCs/>
              </w:rPr>
              <w:t>Tolerability</w:t>
            </w:r>
            <w:proofErr w:type="spellEnd"/>
          </w:p>
          <w:p w14:paraId="3FE57D38" w14:textId="77777777" w:rsidR="00124862" w:rsidRPr="00124862" w:rsidRDefault="00124862" w:rsidP="00124862">
            <w:pPr>
              <w:numPr>
                <w:ilvl w:val="0"/>
                <w:numId w:val="38"/>
              </w:numPr>
            </w:pPr>
            <w:proofErr w:type="spellStart"/>
            <w:proofErr w:type="gramStart"/>
            <w:r w:rsidRPr="00124862">
              <w:t>Acceptability</w:t>
            </w:r>
            <w:proofErr w:type="spellEnd"/>
            <w:r w:rsidRPr="00124862">
              <w:t>:</w:t>
            </w:r>
            <w:proofErr w:type="gramEnd"/>
            <w:r w:rsidRPr="00124862">
              <w:t xml:space="preserve"> all-cause discontinuation</w:t>
            </w:r>
          </w:p>
          <w:p w14:paraId="6201B053" w14:textId="77777777" w:rsidR="00124862" w:rsidRPr="00124862" w:rsidRDefault="00124862" w:rsidP="00124862">
            <w:pPr>
              <w:numPr>
                <w:ilvl w:val="0"/>
                <w:numId w:val="38"/>
              </w:numPr>
              <w:rPr>
                <w:lang w:val="en-US"/>
              </w:rPr>
            </w:pPr>
            <w:r w:rsidRPr="00124862">
              <w:rPr>
                <w:lang w:val="en-US"/>
              </w:rPr>
              <w:t>Tolerability: discontinuation due to adverse events</w:t>
            </w:r>
          </w:p>
          <w:p w14:paraId="7CA628D3" w14:textId="1F9F839F" w:rsidR="00124862" w:rsidRPr="00124862" w:rsidRDefault="00124862" w:rsidP="00124862">
            <w:pPr>
              <w:rPr>
                <w:lang w:val="en-US"/>
              </w:rPr>
            </w:pPr>
          </w:p>
          <w:p w14:paraId="5A3D49E5" w14:textId="435DB280" w:rsidR="008F1477" w:rsidRPr="004500D9" w:rsidRDefault="003C3153" w:rsidP="00754096">
            <w:pPr>
              <w:rPr>
                <w:lang w:val="en-US"/>
              </w:rPr>
            </w:pPr>
            <w:r w:rsidRPr="00124862">
              <w:rPr>
                <w:lang w:val="en-US"/>
              </w:rPr>
              <w:t xml:space="preserve">Note: </w:t>
            </w:r>
            <w:r>
              <w:rPr>
                <w:lang w:val="en-US"/>
              </w:rPr>
              <w:t>The core ADHD symptoms will be analyzed separately (when possible) depending on the timing of the measure: at post-test (closest 12 weeks), and, when available, closest to 26- or 52-weeks follow-up.</w:t>
            </w:r>
          </w:p>
        </w:tc>
      </w:tr>
      <w:tr w:rsidR="00754096" w:rsidRPr="00664219" w14:paraId="4AA3EEBD" w14:textId="77777777" w:rsidTr="00C14A76">
        <w:tc>
          <w:tcPr>
            <w:tcW w:w="516" w:type="dxa"/>
          </w:tcPr>
          <w:p w14:paraId="1052DF3E" w14:textId="0DCAD2C3" w:rsidR="00754096" w:rsidRPr="003A406D" w:rsidRDefault="00754096" w:rsidP="00754096">
            <w:pPr>
              <w:rPr>
                <w:lang w:val="en-US"/>
              </w:rPr>
            </w:pPr>
            <w:r>
              <w:rPr>
                <w:lang w:val="en-US"/>
              </w:rPr>
              <w:lastRenderedPageBreak/>
              <w:t>19</w:t>
            </w:r>
            <w:r w:rsidRPr="003A406D">
              <w:rPr>
                <w:lang w:val="en-US"/>
              </w:rPr>
              <w:t>.</w:t>
            </w:r>
          </w:p>
        </w:tc>
        <w:tc>
          <w:tcPr>
            <w:tcW w:w="8546" w:type="dxa"/>
          </w:tcPr>
          <w:p w14:paraId="45864222" w14:textId="2CB2CA44" w:rsidR="00754096" w:rsidRPr="001F6D84" w:rsidRDefault="00754096" w:rsidP="00754096">
            <w:pPr>
              <w:rPr>
                <w:color w:val="D0CECE" w:themeColor="background2" w:themeShade="E6"/>
                <w:lang w:val="en-US"/>
              </w:rPr>
            </w:pPr>
            <w:r w:rsidRPr="003A406D">
              <w:rPr>
                <w:b/>
                <w:lang w:val="en-US"/>
              </w:rPr>
              <w:t>*Additional outcome(s)</w:t>
            </w:r>
            <w:r w:rsidRPr="003A406D">
              <w:rPr>
                <w:b/>
                <w:lang w:val="en-US"/>
              </w:rPr>
              <w:br/>
            </w:r>
            <w:r w:rsidRPr="003A406D">
              <w:rPr>
                <w:color w:val="D0CECE" w:themeColor="background2" w:themeShade="E6"/>
                <w:lang w:val="en-US"/>
              </w:rPr>
              <w:t xml:space="preserve">List the pre-specified additional outcomes of the </w:t>
            </w:r>
            <w:r>
              <w:rPr>
                <w:color w:val="D0CECE" w:themeColor="background2" w:themeShade="E6"/>
                <w:lang w:val="en-US"/>
              </w:rPr>
              <w:t>U-REACH project</w:t>
            </w:r>
            <w:r w:rsidRPr="003A406D">
              <w:rPr>
                <w:color w:val="D0CECE" w:themeColor="background2" w:themeShade="E6"/>
                <w:lang w:val="en-US"/>
              </w:rPr>
              <w:t>, with a similar level of detail to that required for main outcomes. Where there are no additional outcomes please state ‘None’ or ‘Not applicable’</w:t>
            </w:r>
            <w:r>
              <w:rPr>
                <w:color w:val="D0CECE" w:themeColor="background2" w:themeShade="E6"/>
                <w:lang w:val="en-US"/>
              </w:rPr>
              <w:t>.</w:t>
            </w:r>
          </w:p>
        </w:tc>
      </w:tr>
      <w:tr w:rsidR="00754096" w:rsidRPr="00664219" w14:paraId="446CC774" w14:textId="77777777" w:rsidTr="00C14A76">
        <w:tc>
          <w:tcPr>
            <w:tcW w:w="516" w:type="dxa"/>
          </w:tcPr>
          <w:p w14:paraId="0E0AA114" w14:textId="77777777" w:rsidR="00754096" w:rsidRPr="004500D9" w:rsidRDefault="00754096" w:rsidP="00754096">
            <w:pPr>
              <w:rPr>
                <w:lang w:val="en-US"/>
              </w:rPr>
            </w:pPr>
          </w:p>
        </w:tc>
        <w:tc>
          <w:tcPr>
            <w:tcW w:w="8546" w:type="dxa"/>
          </w:tcPr>
          <w:p w14:paraId="458938E9" w14:textId="77777777" w:rsidR="00124862" w:rsidRPr="00124862" w:rsidRDefault="00124862" w:rsidP="00124862">
            <w:pPr>
              <w:rPr>
                <w:b/>
                <w:bCs/>
              </w:rPr>
            </w:pPr>
            <w:proofErr w:type="spellStart"/>
            <w:r w:rsidRPr="00124862">
              <w:rPr>
                <w:b/>
                <w:bCs/>
              </w:rPr>
              <w:t>Secondary</w:t>
            </w:r>
            <w:proofErr w:type="spellEnd"/>
            <w:r w:rsidRPr="00124862">
              <w:rPr>
                <w:b/>
                <w:bCs/>
              </w:rPr>
              <w:t xml:space="preserve"> </w:t>
            </w:r>
            <w:proofErr w:type="spellStart"/>
            <w:r w:rsidRPr="00124862">
              <w:rPr>
                <w:b/>
                <w:bCs/>
              </w:rPr>
              <w:t>Outcomes</w:t>
            </w:r>
            <w:proofErr w:type="spellEnd"/>
          </w:p>
          <w:p w14:paraId="3C592DCB" w14:textId="77777777" w:rsidR="00124862" w:rsidRDefault="00124862" w:rsidP="00124862">
            <w:pPr>
              <w:rPr>
                <w:b/>
                <w:bCs/>
              </w:rPr>
            </w:pPr>
            <w:r w:rsidRPr="00124862">
              <w:rPr>
                <w:b/>
                <w:bCs/>
              </w:rPr>
              <w:t xml:space="preserve">1. </w:t>
            </w:r>
            <w:proofErr w:type="spellStart"/>
            <w:r w:rsidRPr="00124862">
              <w:rPr>
                <w:b/>
                <w:bCs/>
              </w:rPr>
              <w:t>Functional</w:t>
            </w:r>
            <w:proofErr w:type="spellEnd"/>
            <w:r w:rsidRPr="00124862">
              <w:rPr>
                <w:b/>
                <w:bCs/>
              </w:rPr>
              <w:t xml:space="preserve"> </w:t>
            </w:r>
            <w:proofErr w:type="spellStart"/>
            <w:r w:rsidRPr="00124862">
              <w:rPr>
                <w:b/>
                <w:bCs/>
              </w:rPr>
              <w:t>Outcomes</w:t>
            </w:r>
            <w:proofErr w:type="spellEnd"/>
          </w:p>
          <w:p w14:paraId="443E94D8" w14:textId="77777777" w:rsidR="00124862" w:rsidRPr="00124862" w:rsidRDefault="00124862" w:rsidP="00124862">
            <w:pPr>
              <w:numPr>
                <w:ilvl w:val="0"/>
                <w:numId w:val="39"/>
              </w:numPr>
            </w:pPr>
            <w:r w:rsidRPr="00124862">
              <w:t>Academic/job performance</w:t>
            </w:r>
          </w:p>
          <w:p w14:paraId="1F955771" w14:textId="2B5C5FD6" w:rsidR="00124862" w:rsidRPr="003A5B7A" w:rsidRDefault="00124862" w:rsidP="00124862">
            <w:pPr>
              <w:numPr>
                <w:ilvl w:val="0"/>
                <w:numId w:val="39"/>
              </w:numPr>
              <w:rPr>
                <w:lang w:val="en-US"/>
              </w:rPr>
            </w:pPr>
            <w:r w:rsidRPr="003A5B7A">
              <w:rPr>
                <w:lang w:val="en-US"/>
              </w:rPr>
              <w:t>Clinical Global Impression (CGI)</w:t>
            </w:r>
            <w:r w:rsidR="003A5B7A" w:rsidRPr="00124862">
              <w:rPr>
                <w:lang w:val="en-US"/>
              </w:rPr>
              <w:t xml:space="preserve"> </w:t>
            </w:r>
            <w:r w:rsidR="00414FFB">
              <w:rPr>
                <w:lang w:val="en-US"/>
              </w:rPr>
              <w:t xml:space="preserve">rated </w:t>
            </w:r>
            <w:r w:rsidR="003A5B7A">
              <w:rPr>
                <w:lang w:val="en-US"/>
              </w:rPr>
              <w:t xml:space="preserve">by clinicians or </w:t>
            </w:r>
            <w:r w:rsidR="00414FFB">
              <w:rPr>
                <w:lang w:val="en-US"/>
              </w:rPr>
              <w:t>parents/</w:t>
            </w:r>
            <w:r w:rsidR="003A5B7A">
              <w:rPr>
                <w:lang w:val="en-US"/>
              </w:rPr>
              <w:t>caregivers</w:t>
            </w:r>
          </w:p>
          <w:p w14:paraId="1117CD9F" w14:textId="77777777" w:rsidR="00124862" w:rsidRPr="00124862" w:rsidRDefault="00124862" w:rsidP="00124862">
            <w:pPr>
              <w:numPr>
                <w:ilvl w:val="0"/>
                <w:numId w:val="39"/>
              </w:numPr>
            </w:pPr>
            <w:r w:rsidRPr="00124862">
              <w:t xml:space="preserve">Social-communication </w:t>
            </w:r>
            <w:proofErr w:type="spellStart"/>
            <w:r w:rsidRPr="00124862">
              <w:t>skills</w:t>
            </w:r>
            <w:proofErr w:type="spellEnd"/>
          </w:p>
          <w:p w14:paraId="3EDD9FB3" w14:textId="27335285" w:rsidR="00124862" w:rsidRDefault="00124862" w:rsidP="00124862">
            <w:pPr>
              <w:numPr>
                <w:ilvl w:val="0"/>
                <w:numId w:val="39"/>
              </w:numPr>
            </w:pPr>
            <w:r w:rsidRPr="00124862">
              <w:t>Driving</w:t>
            </w:r>
            <w:r w:rsidR="00F33B80">
              <w:t xml:space="preserve"> performance</w:t>
            </w:r>
          </w:p>
          <w:p w14:paraId="4A97A8C9" w14:textId="3F6685F4" w:rsidR="00124862" w:rsidRPr="00124862" w:rsidRDefault="00124862" w:rsidP="00124862">
            <w:pPr>
              <w:ind w:left="720"/>
            </w:pPr>
            <w:proofErr w:type="spellStart"/>
            <w:r w:rsidRPr="00124862">
              <w:t>Executive</w:t>
            </w:r>
            <w:proofErr w:type="spellEnd"/>
            <w:r w:rsidRPr="00124862">
              <w:t xml:space="preserve"> </w:t>
            </w:r>
            <w:proofErr w:type="spellStart"/>
            <w:r w:rsidRPr="00124862">
              <w:t>functioning</w:t>
            </w:r>
            <w:proofErr w:type="spellEnd"/>
            <w:r w:rsidRPr="00124862">
              <w:t xml:space="preserve"> </w:t>
            </w:r>
          </w:p>
          <w:p w14:paraId="23D0F409" w14:textId="77777777" w:rsidR="00124862" w:rsidRPr="00124862" w:rsidRDefault="00124862" w:rsidP="00124862">
            <w:pPr>
              <w:rPr>
                <w:b/>
                <w:bCs/>
              </w:rPr>
            </w:pPr>
            <w:r w:rsidRPr="00124862">
              <w:rPr>
                <w:b/>
                <w:bCs/>
              </w:rPr>
              <w:t xml:space="preserve">2. </w:t>
            </w:r>
            <w:proofErr w:type="spellStart"/>
            <w:r w:rsidRPr="00124862">
              <w:rPr>
                <w:b/>
                <w:bCs/>
              </w:rPr>
              <w:t>Comorbid</w:t>
            </w:r>
            <w:proofErr w:type="spellEnd"/>
            <w:r w:rsidRPr="00124862">
              <w:rPr>
                <w:b/>
                <w:bCs/>
              </w:rPr>
              <w:t xml:space="preserve"> </w:t>
            </w:r>
            <w:proofErr w:type="spellStart"/>
            <w:r w:rsidRPr="00124862">
              <w:rPr>
                <w:b/>
                <w:bCs/>
              </w:rPr>
              <w:t>Psychopathology</w:t>
            </w:r>
            <w:proofErr w:type="spellEnd"/>
          </w:p>
          <w:p w14:paraId="222ED0D1" w14:textId="77777777" w:rsidR="00124862" w:rsidRPr="00124862" w:rsidRDefault="00124862" w:rsidP="00124862">
            <w:pPr>
              <w:numPr>
                <w:ilvl w:val="0"/>
                <w:numId w:val="40"/>
              </w:numPr>
            </w:pPr>
            <w:proofErr w:type="spellStart"/>
            <w:r w:rsidRPr="00124862">
              <w:t>Conduct</w:t>
            </w:r>
            <w:proofErr w:type="spellEnd"/>
            <w:r w:rsidRPr="00124862">
              <w:t xml:space="preserve"> Disorder </w:t>
            </w:r>
            <w:proofErr w:type="spellStart"/>
            <w:r w:rsidRPr="00124862">
              <w:t>symptoms</w:t>
            </w:r>
            <w:proofErr w:type="spellEnd"/>
          </w:p>
          <w:p w14:paraId="790DA9B4" w14:textId="77777777" w:rsidR="00124862" w:rsidRPr="00124862" w:rsidRDefault="00124862" w:rsidP="00124862">
            <w:pPr>
              <w:numPr>
                <w:ilvl w:val="0"/>
                <w:numId w:val="40"/>
              </w:numPr>
            </w:pPr>
            <w:proofErr w:type="spellStart"/>
            <w:r w:rsidRPr="00124862">
              <w:t>Oppositional</w:t>
            </w:r>
            <w:proofErr w:type="spellEnd"/>
            <w:r w:rsidRPr="00124862">
              <w:t xml:space="preserve"> </w:t>
            </w:r>
            <w:proofErr w:type="spellStart"/>
            <w:r w:rsidRPr="00124862">
              <w:t>Defiant</w:t>
            </w:r>
            <w:proofErr w:type="spellEnd"/>
            <w:r w:rsidRPr="00124862">
              <w:t xml:space="preserve"> Disorder </w:t>
            </w:r>
            <w:proofErr w:type="spellStart"/>
            <w:r w:rsidRPr="00124862">
              <w:t>symptoms</w:t>
            </w:r>
            <w:proofErr w:type="spellEnd"/>
          </w:p>
          <w:p w14:paraId="1C345F0C" w14:textId="77777777" w:rsidR="00124862" w:rsidRPr="00124862" w:rsidRDefault="00124862" w:rsidP="00124862">
            <w:pPr>
              <w:numPr>
                <w:ilvl w:val="0"/>
                <w:numId w:val="40"/>
              </w:numPr>
            </w:pPr>
            <w:proofErr w:type="spellStart"/>
            <w:r w:rsidRPr="00124862">
              <w:t>Depressive</w:t>
            </w:r>
            <w:proofErr w:type="spellEnd"/>
            <w:r w:rsidRPr="00124862">
              <w:t xml:space="preserve"> </w:t>
            </w:r>
            <w:proofErr w:type="spellStart"/>
            <w:r w:rsidRPr="00124862">
              <w:t>disorder</w:t>
            </w:r>
            <w:proofErr w:type="spellEnd"/>
            <w:r w:rsidRPr="00124862">
              <w:t xml:space="preserve"> </w:t>
            </w:r>
            <w:proofErr w:type="spellStart"/>
            <w:r w:rsidRPr="00124862">
              <w:t>symptoms</w:t>
            </w:r>
            <w:proofErr w:type="spellEnd"/>
          </w:p>
          <w:p w14:paraId="202EFE31" w14:textId="77777777" w:rsidR="00124862" w:rsidRPr="00124862" w:rsidRDefault="00124862" w:rsidP="00124862">
            <w:pPr>
              <w:numPr>
                <w:ilvl w:val="0"/>
                <w:numId w:val="40"/>
              </w:numPr>
            </w:pPr>
            <w:proofErr w:type="spellStart"/>
            <w:r w:rsidRPr="00124862">
              <w:t>Manic</w:t>
            </w:r>
            <w:proofErr w:type="spellEnd"/>
            <w:r w:rsidRPr="00124862">
              <w:t xml:space="preserve"> </w:t>
            </w:r>
            <w:proofErr w:type="spellStart"/>
            <w:r w:rsidRPr="00124862">
              <w:t>symptoms</w:t>
            </w:r>
            <w:proofErr w:type="spellEnd"/>
          </w:p>
          <w:p w14:paraId="45DA656F" w14:textId="63518C20" w:rsidR="00124862" w:rsidRPr="00124862" w:rsidRDefault="00414FFB" w:rsidP="00124862">
            <w:pPr>
              <w:numPr>
                <w:ilvl w:val="0"/>
                <w:numId w:val="40"/>
              </w:numPr>
            </w:pPr>
            <w:proofErr w:type="spellStart"/>
            <w:r>
              <w:t>A</w:t>
            </w:r>
            <w:r w:rsidR="00124862" w:rsidRPr="00124862">
              <w:t>nxiety</w:t>
            </w:r>
            <w:proofErr w:type="spellEnd"/>
            <w:r w:rsidR="00F33B80">
              <w:t xml:space="preserve"> </w:t>
            </w:r>
            <w:proofErr w:type="spellStart"/>
            <w:r w:rsidR="00F33B80">
              <w:t>s</w:t>
            </w:r>
            <w:r w:rsidR="00F33B80" w:rsidRPr="00124862">
              <w:t>ymptom</w:t>
            </w:r>
            <w:r w:rsidR="00FA46D8">
              <w:t>s</w:t>
            </w:r>
            <w:proofErr w:type="spellEnd"/>
          </w:p>
          <w:p w14:paraId="66721FAD" w14:textId="77777777" w:rsidR="00124862" w:rsidRPr="00124862" w:rsidRDefault="00124862" w:rsidP="00124862">
            <w:pPr>
              <w:numPr>
                <w:ilvl w:val="0"/>
                <w:numId w:val="40"/>
              </w:numPr>
            </w:pPr>
            <w:r w:rsidRPr="00124862">
              <w:t xml:space="preserve">Learning </w:t>
            </w:r>
            <w:proofErr w:type="spellStart"/>
            <w:r w:rsidRPr="00124862">
              <w:t>disorder</w:t>
            </w:r>
            <w:proofErr w:type="spellEnd"/>
            <w:r w:rsidRPr="00124862">
              <w:t xml:space="preserve"> </w:t>
            </w:r>
            <w:proofErr w:type="spellStart"/>
            <w:r w:rsidRPr="00124862">
              <w:t>symptoms</w:t>
            </w:r>
            <w:proofErr w:type="spellEnd"/>
          </w:p>
          <w:p w14:paraId="43360D35" w14:textId="77777777" w:rsidR="00124862" w:rsidRPr="00124862" w:rsidRDefault="00124862" w:rsidP="00124862">
            <w:pPr>
              <w:numPr>
                <w:ilvl w:val="0"/>
                <w:numId w:val="40"/>
              </w:numPr>
            </w:pPr>
            <w:r w:rsidRPr="00124862">
              <w:t>Tics/</w:t>
            </w:r>
            <w:proofErr w:type="spellStart"/>
            <w:r w:rsidRPr="00124862">
              <w:t>Tourette's</w:t>
            </w:r>
            <w:proofErr w:type="spellEnd"/>
            <w:r w:rsidRPr="00124862">
              <w:t xml:space="preserve"> </w:t>
            </w:r>
            <w:proofErr w:type="spellStart"/>
            <w:r w:rsidRPr="00124862">
              <w:t>disorder</w:t>
            </w:r>
            <w:proofErr w:type="spellEnd"/>
            <w:r w:rsidRPr="00124862">
              <w:t xml:space="preserve"> </w:t>
            </w:r>
            <w:proofErr w:type="spellStart"/>
            <w:r w:rsidRPr="00124862">
              <w:t>symptoms</w:t>
            </w:r>
            <w:proofErr w:type="spellEnd"/>
          </w:p>
          <w:p w14:paraId="0BA59089" w14:textId="77777777" w:rsidR="00124862" w:rsidRPr="00124862" w:rsidRDefault="00124862" w:rsidP="00124862">
            <w:pPr>
              <w:numPr>
                <w:ilvl w:val="0"/>
                <w:numId w:val="40"/>
              </w:numPr>
            </w:pPr>
            <w:proofErr w:type="spellStart"/>
            <w:r w:rsidRPr="00124862">
              <w:t>Emotional</w:t>
            </w:r>
            <w:proofErr w:type="spellEnd"/>
            <w:r w:rsidRPr="00124862">
              <w:t xml:space="preserve"> </w:t>
            </w:r>
            <w:proofErr w:type="spellStart"/>
            <w:r w:rsidRPr="00124862">
              <w:t>dysregulation</w:t>
            </w:r>
            <w:proofErr w:type="spellEnd"/>
          </w:p>
          <w:p w14:paraId="69A688EC" w14:textId="77777777" w:rsidR="00124862" w:rsidRPr="00124862" w:rsidRDefault="00124862" w:rsidP="00124862">
            <w:pPr>
              <w:numPr>
                <w:ilvl w:val="0"/>
                <w:numId w:val="40"/>
              </w:numPr>
              <w:rPr>
                <w:lang w:val="en-US"/>
              </w:rPr>
            </w:pPr>
            <w:r w:rsidRPr="00124862">
              <w:rPr>
                <w:lang w:val="en-US"/>
              </w:rPr>
              <w:t>Substance use disorder symptoms and behaviors</w:t>
            </w:r>
          </w:p>
          <w:p w14:paraId="34DFA592" w14:textId="4A799BD7" w:rsidR="00124862" w:rsidRPr="00124862" w:rsidRDefault="00124862" w:rsidP="00124862">
            <w:pPr>
              <w:numPr>
                <w:ilvl w:val="0"/>
                <w:numId w:val="40"/>
              </w:numPr>
            </w:pPr>
            <w:proofErr w:type="spellStart"/>
            <w:r w:rsidRPr="00124862">
              <w:t>Suicidal</w:t>
            </w:r>
            <w:proofErr w:type="spellEnd"/>
            <w:r w:rsidRPr="00124862">
              <w:t xml:space="preserve"> </w:t>
            </w:r>
            <w:proofErr w:type="spellStart"/>
            <w:r w:rsidRPr="00124862">
              <w:t>ideation</w:t>
            </w:r>
            <w:proofErr w:type="spellEnd"/>
            <w:r w:rsidRPr="00124862">
              <w:t>/</w:t>
            </w:r>
            <w:proofErr w:type="spellStart"/>
            <w:r w:rsidRPr="00124862">
              <w:t>behavior</w:t>
            </w:r>
            <w:proofErr w:type="spellEnd"/>
          </w:p>
          <w:p w14:paraId="02DF91BB" w14:textId="77777777" w:rsidR="00124862" w:rsidRPr="00124862" w:rsidRDefault="00124862" w:rsidP="00124862">
            <w:pPr>
              <w:rPr>
                <w:b/>
                <w:bCs/>
              </w:rPr>
            </w:pPr>
            <w:r w:rsidRPr="00124862">
              <w:rPr>
                <w:b/>
                <w:bCs/>
              </w:rPr>
              <w:t>3. Quality of Life</w:t>
            </w:r>
          </w:p>
          <w:p w14:paraId="55E6758B" w14:textId="3F5A1E21" w:rsidR="00124862" w:rsidRPr="006C3CC4" w:rsidRDefault="00124862" w:rsidP="00124862">
            <w:pPr>
              <w:numPr>
                <w:ilvl w:val="0"/>
                <w:numId w:val="41"/>
              </w:numPr>
              <w:rPr>
                <w:lang w:val="en-US"/>
              </w:rPr>
            </w:pPr>
            <w:r w:rsidRPr="006C3CC4">
              <w:rPr>
                <w:lang w:val="en-US"/>
              </w:rPr>
              <w:t>Quality of life (patients)</w:t>
            </w:r>
          </w:p>
          <w:p w14:paraId="053841B3" w14:textId="14B4A27F" w:rsidR="00124862" w:rsidRPr="006C3CC4" w:rsidRDefault="00124862" w:rsidP="00124862">
            <w:pPr>
              <w:numPr>
                <w:ilvl w:val="0"/>
                <w:numId w:val="41"/>
              </w:numPr>
              <w:rPr>
                <w:lang w:val="en-US"/>
              </w:rPr>
            </w:pPr>
            <w:r w:rsidRPr="006C3CC4">
              <w:rPr>
                <w:lang w:val="en-US"/>
              </w:rPr>
              <w:t>Quality of life (caregivers)</w:t>
            </w:r>
          </w:p>
          <w:p w14:paraId="5A3D1F3B" w14:textId="77777777" w:rsidR="00124862" w:rsidRPr="00124862" w:rsidRDefault="00124862" w:rsidP="00124862">
            <w:pPr>
              <w:rPr>
                <w:b/>
                <w:bCs/>
              </w:rPr>
            </w:pPr>
            <w:r w:rsidRPr="00124862">
              <w:rPr>
                <w:b/>
                <w:bCs/>
              </w:rPr>
              <w:t xml:space="preserve">4. </w:t>
            </w:r>
            <w:proofErr w:type="spellStart"/>
            <w:r w:rsidRPr="00124862">
              <w:rPr>
                <w:b/>
                <w:bCs/>
              </w:rPr>
              <w:t>Safety</w:t>
            </w:r>
            <w:proofErr w:type="spellEnd"/>
          </w:p>
          <w:p w14:paraId="75E404E7" w14:textId="74890FCB" w:rsidR="00124862" w:rsidRPr="003C3153" w:rsidRDefault="00124862" w:rsidP="00124862">
            <w:pPr>
              <w:numPr>
                <w:ilvl w:val="0"/>
                <w:numId w:val="42"/>
              </w:numPr>
              <w:rPr>
                <w:lang w:val="en-US"/>
              </w:rPr>
            </w:pPr>
            <w:r w:rsidRPr="006C3CC4">
              <w:rPr>
                <w:lang w:val="en-US"/>
              </w:rPr>
              <w:t xml:space="preserve">Specific adverse events: decreased </w:t>
            </w:r>
            <w:r w:rsidRPr="003C3153">
              <w:rPr>
                <w:lang w:val="en-US"/>
              </w:rPr>
              <w:t>appetite</w:t>
            </w:r>
            <w:r w:rsidR="00414FFB" w:rsidRPr="003C3153">
              <w:rPr>
                <w:lang w:val="en-US"/>
              </w:rPr>
              <w:t xml:space="preserve"> and sleep problems</w:t>
            </w:r>
          </w:p>
          <w:p w14:paraId="774B6D34" w14:textId="77777777" w:rsidR="003A5B7A" w:rsidRPr="003C3153" w:rsidRDefault="003A5B7A" w:rsidP="003A5B7A">
            <w:pPr>
              <w:ind w:left="720"/>
              <w:rPr>
                <w:lang w:val="en-US"/>
              </w:rPr>
            </w:pPr>
          </w:p>
          <w:p w14:paraId="48D23CA1" w14:textId="7B94393B" w:rsidR="00754096" w:rsidRPr="004500D9" w:rsidRDefault="00124862" w:rsidP="00124862">
            <w:pPr>
              <w:rPr>
                <w:lang w:val="en-US"/>
              </w:rPr>
            </w:pPr>
            <w:r w:rsidRPr="00124862">
              <w:rPr>
                <w:lang w:val="en-US"/>
              </w:rPr>
              <w:t xml:space="preserve">Note: </w:t>
            </w:r>
            <w:r w:rsidR="003A5B7A">
              <w:rPr>
                <w:lang w:val="en-US"/>
              </w:rPr>
              <w:t xml:space="preserve">All these outcomes will be </w:t>
            </w:r>
            <w:r w:rsidR="00822EC7">
              <w:rPr>
                <w:lang w:val="en-US"/>
              </w:rPr>
              <w:t xml:space="preserve">analyzed </w:t>
            </w:r>
            <w:r w:rsidR="003A5B7A">
              <w:rPr>
                <w:lang w:val="en-US"/>
              </w:rPr>
              <w:t>separate</w:t>
            </w:r>
            <w:r w:rsidR="00822EC7">
              <w:rPr>
                <w:lang w:val="en-US"/>
              </w:rPr>
              <w:t xml:space="preserve">ly </w:t>
            </w:r>
            <w:r w:rsidR="003A5B7A">
              <w:rPr>
                <w:lang w:val="en-US"/>
              </w:rPr>
              <w:t>(when possible) depending on the timing of the measure: at post-test (</w:t>
            </w:r>
            <w:r w:rsidR="00414FFB">
              <w:rPr>
                <w:lang w:val="en-US"/>
              </w:rPr>
              <w:t xml:space="preserve">closest </w:t>
            </w:r>
            <w:r w:rsidR="003A5B7A">
              <w:rPr>
                <w:lang w:val="en-US"/>
              </w:rPr>
              <w:t>12 weeks), and</w:t>
            </w:r>
            <w:r w:rsidR="00414FFB">
              <w:rPr>
                <w:lang w:val="en-US"/>
              </w:rPr>
              <w:t xml:space="preserve">, when </w:t>
            </w:r>
            <w:proofErr w:type="gramStart"/>
            <w:r w:rsidR="00414FFB">
              <w:rPr>
                <w:lang w:val="en-US"/>
              </w:rPr>
              <w:t xml:space="preserve">available, </w:t>
            </w:r>
            <w:r w:rsidR="003A5B7A">
              <w:rPr>
                <w:lang w:val="en-US"/>
              </w:rPr>
              <w:t xml:space="preserve"> </w:t>
            </w:r>
            <w:r w:rsidR="003C3153">
              <w:rPr>
                <w:lang w:val="en-US"/>
              </w:rPr>
              <w:t>closest</w:t>
            </w:r>
            <w:proofErr w:type="gramEnd"/>
            <w:r w:rsidR="003C3153">
              <w:rPr>
                <w:lang w:val="en-US"/>
              </w:rPr>
              <w:t xml:space="preserve"> to </w:t>
            </w:r>
            <w:r w:rsidR="003A5B7A">
              <w:rPr>
                <w:lang w:val="en-US"/>
              </w:rPr>
              <w:t>26- or 52-weeks follow-up</w:t>
            </w:r>
            <w:r w:rsidR="003C3153">
              <w:rPr>
                <w:lang w:val="en-US"/>
              </w:rPr>
              <w:t>.</w:t>
            </w:r>
          </w:p>
        </w:tc>
      </w:tr>
    </w:tbl>
    <w:p w14:paraId="31B72F4E" w14:textId="77777777" w:rsidR="001F6D84" w:rsidRPr="004500D9" w:rsidRDefault="001F6D84">
      <w:pPr>
        <w:spacing w:after="160" w:line="259" w:lineRule="auto"/>
        <w:rPr>
          <w:lang w:val="en-US"/>
        </w:rPr>
      </w:pPr>
      <w:r w:rsidRPr="004500D9">
        <w:rPr>
          <w:lang w:val="en-US"/>
        </w:rPr>
        <w:br w:type="page"/>
      </w:r>
    </w:p>
    <w:tbl>
      <w:tblPr>
        <w:tblStyle w:val="Grilledutableau"/>
        <w:tblW w:w="0" w:type="auto"/>
        <w:tblLook w:val="04A0" w:firstRow="1" w:lastRow="0" w:firstColumn="1" w:lastColumn="0" w:noHBand="0" w:noVBand="1"/>
      </w:tblPr>
      <w:tblGrid>
        <w:gridCol w:w="516"/>
        <w:gridCol w:w="8546"/>
      </w:tblGrid>
      <w:tr w:rsidR="001F6D84" w:rsidRPr="00546634" w14:paraId="71B8A8BB" w14:textId="77777777" w:rsidTr="00041967">
        <w:tc>
          <w:tcPr>
            <w:tcW w:w="9062" w:type="dxa"/>
            <w:gridSpan w:val="2"/>
            <w:shd w:val="clear" w:color="auto" w:fill="D9E2F3" w:themeFill="accent1" w:themeFillTint="33"/>
          </w:tcPr>
          <w:p w14:paraId="7A7B92B8" w14:textId="5BD54C3F" w:rsidR="001F6D84" w:rsidRPr="001F6D84" w:rsidRDefault="001F6D84" w:rsidP="00041967">
            <w:pPr>
              <w:rPr>
                <w:lang w:val="en-US"/>
              </w:rPr>
            </w:pPr>
            <w:r w:rsidRPr="001F6D84">
              <w:rPr>
                <w:b/>
                <w:color w:val="FF0000"/>
                <w:sz w:val="32"/>
                <w:szCs w:val="32"/>
                <w:lang w:val="en-US"/>
              </w:rPr>
              <w:lastRenderedPageBreak/>
              <w:t>E</w:t>
            </w:r>
            <w:r>
              <w:rPr>
                <w:b/>
                <w:sz w:val="32"/>
                <w:szCs w:val="32"/>
                <w:lang w:val="en-US"/>
              </w:rPr>
              <w:t>VALUATION</w:t>
            </w:r>
            <w:r w:rsidRPr="001F6D84">
              <w:rPr>
                <w:b/>
                <w:sz w:val="32"/>
                <w:szCs w:val="32"/>
                <w:lang w:val="en-US"/>
              </w:rPr>
              <w:t xml:space="preserve"> of quality </w:t>
            </w:r>
          </w:p>
        </w:tc>
      </w:tr>
      <w:tr w:rsidR="00A92CEA" w:rsidRPr="00664219" w14:paraId="2B001618" w14:textId="77777777" w:rsidTr="00C14A76">
        <w:tc>
          <w:tcPr>
            <w:tcW w:w="516" w:type="dxa"/>
          </w:tcPr>
          <w:p w14:paraId="542E12EE" w14:textId="5CF63ABF" w:rsidR="00A92CEA" w:rsidRPr="003A406D" w:rsidRDefault="00114FEF" w:rsidP="00A92CEA">
            <w:pPr>
              <w:rPr>
                <w:lang w:val="en-US"/>
              </w:rPr>
            </w:pPr>
            <w:r>
              <w:rPr>
                <w:lang w:val="en-US"/>
              </w:rPr>
              <w:t>20</w:t>
            </w:r>
            <w:r w:rsidR="00A92CEA" w:rsidRPr="003A406D">
              <w:rPr>
                <w:lang w:val="en-US"/>
              </w:rPr>
              <w:t>.</w:t>
            </w:r>
          </w:p>
        </w:tc>
        <w:tc>
          <w:tcPr>
            <w:tcW w:w="8546" w:type="dxa"/>
          </w:tcPr>
          <w:p w14:paraId="364D6B9C" w14:textId="5D7A9227" w:rsidR="00A92CEA" w:rsidRPr="003A406D" w:rsidRDefault="00A92CEA" w:rsidP="00A92CEA">
            <w:pPr>
              <w:rPr>
                <w:b/>
                <w:lang w:val="en-US"/>
              </w:rPr>
            </w:pPr>
            <w:r w:rsidRPr="003A406D">
              <w:rPr>
                <w:b/>
                <w:lang w:val="en-US"/>
              </w:rPr>
              <w:t>*</w:t>
            </w:r>
            <w:r>
              <w:rPr>
                <w:b/>
                <w:lang w:val="en-US"/>
              </w:rPr>
              <w:t>A</w:t>
            </w:r>
            <w:r w:rsidRPr="003A406D">
              <w:rPr>
                <w:b/>
                <w:lang w:val="en-US"/>
              </w:rPr>
              <w:t>ssessment</w:t>
            </w:r>
            <w:r>
              <w:rPr>
                <w:b/>
                <w:lang w:val="en-US"/>
              </w:rPr>
              <w:t xml:space="preserve"> of the methodological quality of individual studies</w:t>
            </w:r>
          </w:p>
          <w:p w14:paraId="02525128" w14:textId="309C6121" w:rsidR="00A92CEA" w:rsidRPr="008C52B5" w:rsidRDefault="00A92CEA" w:rsidP="00A92CEA">
            <w:pPr>
              <w:rPr>
                <w:color w:val="D0CECE" w:themeColor="background2" w:themeShade="E6"/>
                <w:lang w:val="en-US"/>
              </w:rPr>
            </w:pPr>
            <w:r w:rsidRPr="003A406D">
              <w:rPr>
                <w:color w:val="D0CECE" w:themeColor="background2" w:themeShade="E6"/>
                <w:lang w:val="en-US"/>
              </w:rPr>
              <w:t xml:space="preserve">Describe the method </w:t>
            </w:r>
            <w:r w:rsidR="00741138">
              <w:rPr>
                <w:color w:val="D0CECE" w:themeColor="background2" w:themeShade="E6"/>
                <w:lang w:val="en-US"/>
              </w:rPr>
              <w:t xml:space="preserve">for </w:t>
            </w:r>
            <w:r w:rsidRPr="003A406D">
              <w:rPr>
                <w:color w:val="D0CECE" w:themeColor="background2" w:themeShade="E6"/>
                <w:lang w:val="en-US"/>
              </w:rPr>
              <w:t xml:space="preserve">assessing </w:t>
            </w:r>
            <w:r>
              <w:rPr>
                <w:color w:val="D0CECE" w:themeColor="background2" w:themeShade="E6"/>
                <w:lang w:val="en-US"/>
              </w:rPr>
              <w:t>the quality of included individual studies</w:t>
            </w:r>
            <w:r w:rsidRPr="003A406D">
              <w:rPr>
                <w:color w:val="D0CECE" w:themeColor="background2" w:themeShade="E6"/>
                <w:lang w:val="en-US"/>
              </w:rPr>
              <w:t xml:space="preserve">. </w:t>
            </w:r>
          </w:p>
        </w:tc>
      </w:tr>
      <w:tr w:rsidR="00A92CEA" w:rsidRPr="00664219" w14:paraId="45F0BD56" w14:textId="77777777" w:rsidTr="00C14A76">
        <w:tc>
          <w:tcPr>
            <w:tcW w:w="516" w:type="dxa"/>
          </w:tcPr>
          <w:p w14:paraId="2EC1D457" w14:textId="77777777" w:rsidR="00A92CEA" w:rsidRDefault="00A92CEA" w:rsidP="00A92CEA">
            <w:pPr>
              <w:rPr>
                <w:lang w:val="en-US"/>
              </w:rPr>
            </w:pPr>
          </w:p>
        </w:tc>
        <w:tc>
          <w:tcPr>
            <w:tcW w:w="8546" w:type="dxa"/>
          </w:tcPr>
          <w:p w14:paraId="745EEF2D" w14:textId="380830F3" w:rsidR="00A92CEA" w:rsidRDefault="00C0147C" w:rsidP="00A92CEA">
            <w:pPr>
              <w:rPr>
                <w:bCs/>
                <w:lang w:val="en-US"/>
              </w:rPr>
            </w:pPr>
            <w:r w:rsidRPr="00C0147C">
              <w:rPr>
                <w:bCs/>
                <w:lang w:val="en-US"/>
              </w:rPr>
              <w:t xml:space="preserve">The </w:t>
            </w:r>
            <w:r>
              <w:rPr>
                <w:bCs/>
                <w:lang w:val="en-US"/>
              </w:rPr>
              <w:t xml:space="preserve">methodological quality of individual studies will not be </w:t>
            </w:r>
            <w:proofErr w:type="gramStart"/>
            <w:r>
              <w:rPr>
                <w:bCs/>
                <w:lang w:val="en-US"/>
              </w:rPr>
              <w:t>reassessed, and</w:t>
            </w:r>
            <w:proofErr w:type="gramEnd"/>
            <w:r>
              <w:rPr>
                <w:bCs/>
                <w:lang w:val="en-US"/>
              </w:rPr>
              <w:t xml:space="preserve"> will be extracted directly or the PWMA/NMA</w:t>
            </w:r>
            <w:r w:rsidR="00837D67">
              <w:rPr>
                <w:bCs/>
                <w:lang w:val="en-US"/>
              </w:rPr>
              <w:t>/</w:t>
            </w:r>
            <w:r w:rsidR="00837D67" w:rsidRPr="006C3CC4">
              <w:rPr>
                <w:lang w:val="en-US"/>
              </w:rPr>
              <w:t>IPD-MA</w:t>
            </w:r>
            <w:r>
              <w:rPr>
                <w:bCs/>
                <w:lang w:val="en-US"/>
              </w:rPr>
              <w:t xml:space="preserve"> reports. </w:t>
            </w:r>
          </w:p>
          <w:p w14:paraId="222BC641" w14:textId="77777777" w:rsidR="00C0147C" w:rsidRDefault="00C0147C" w:rsidP="00A92CEA">
            <w:pPr>
              <w:rPr>
                <w:bCs/>
                <w:lang w:val="en-US"/>
              </w:rPr>
            </w:pPr>
          </w:p>
          <w:p w14:paraId="5DF5E1E3" w14:textId="77B2D0F9" w:rsidR="00C0147C" w:rsidRDefault="00C0147C" w:rsidP="0089669B">
            <w:pPr>
              <w:rPr>
                <w:bCs/>
                <w:lang w:val="en-US"/>
              </w:rPr>
            </w:pPr>
            <w:r>
              <w:rPr>
                <w:bCs/>
                <w:lang w:val="en-US"/>
              </w:rPr>
              <w:t xml:space="preserve">We will tailor the assessment of the methodological quality of </w:t>
            </w:r>
            <w:proofErr w:type="gramStart"/>
            <w:r>
              <w:rPr>
                <w:bCs/>
                <w:lang w:val="en-US"/>
              </w:rPr>
              <w:t>included</w:t>
            </w:r>
            <w:proofErr w:type="gramEnd"/>
            <w:r>
              <w:rPr>
                <w:bCs/>
                <w:lang w:val="en-US"/>
              </w:rPr>
              <w:t xml:space="preserve"> RCTs on the Cochrane RoB-2 tool. The following correspondence between Cochrane RoB-1 and RoB-2 will be applied:</w:t>
            </w:r>
          </w:p>
          <w:p w14:paraId="3133E11B" w14:textId="77777777" w:rsidR="0089669B" w:rsidRDefault="0089669B" w:rsidP="0089669B">
            <w:pPr>
              <w:rPr>
                <w:bCs/>
                <w:lang w:val="en-US"/>
              </w:rPr>
            </w:pPr>
          </w:p>
          <w:tbl>
            <w:tblPr>
              <w:tblStyle w:val="Grilledutableau"/>
              <w:tblW w:w="0" w:type="auto"/>
              <w:tblLook w:val="04A0" w:firstRow="1" w:lastRow="0" w:firstColumn="1" w:lastColumn="0" w:noHBand="0" w:noVBand="1"/>
            </w:tblPr>
            <w:tblGrid>
              <w:gridCol w:w="4160"/>
              <w:gridCol w:w="4160"/>
            </w:tblGrid>
            <w:tr w:rsidR="0089669B" w14:paraId="4C5B6E9F" w14:textId="77777777" w:rsidTr="0089669B">
              <w:tc>
                <w:tcPr>
                  <w:tcW w:w="4160" w:type="dxa"/>
                </w:tcPr>
                <w:p w14:paraId="4AA6395D" w14:textId="3A636E68" w:rsidR="0089669B" w:rsidRPr="0089669B" w:rsidRDefault="0089669B" w:rsidP="0089669B">
                  <w:pPr>
                    <w:rPr>
                      <w:b/>
                      <w:lang w:val="en-US"/>
                    </w:rPr>
                  </w:pPr>
                  <w:r w:rsidRPr="0089669B">
                    <w:rPr>
                      <w:b/>
                      <w:lang w:val="en-US"/>
                    </w:rPr>
                    <w:t>Cochrane RoB-1</w:t>
                  </w:r>
                </w:p>
              </w:tc>
              <w:tc>
                <w:tcPr>
                  <w:tcW w:w="4160" w:type="dxa"/>
                </w:tcPr>
                <w:p w14:paraId="65F39301" w14:textId="4B75EA4F" w:rsidR="0089669B" w:rsidRPr="0089669B" w:rsidRDefault="0089669B" w:rsidP="0089669B">
                  <w:pPr>
                    <w:rPr>
                      <w:b/>
                      <w:lang w:val="en-US"/>
                    </w:rPr>
                  </w:pPr>
                  <w:r w:rsidRPr="0089669B">
                    <w:rPr>
                      <w:b/>
                      <w:lang w:val="en-US"/>
                    </w:rPr>
                    <w:t>Cochrane RoB-2</w:t>
                  </w:r>
                </w:p>
              </w:tc>
            </w:tr>
            <w:tr w:rsidR="0089669B" w14:paraId="02F5E3B2" w14:textId="77777777" w:rsidTr="0089669B">
              <w:tc>
                <w:tcPr>
                  <w:tcW w:w="4160" w:type="dxa"/>
                </w:tcPr>
                <w:p w14:paraId="46368496" w14:textId="77777777" w:rsidR="0089669B" w:rsidRDefault="0089669B" w:rsidP="0089669B">
                  <w:pPr>
                    <w:rPr>
                      <w:bCs/>
                      <w:lang w:val="en-US"/>
                    </w:rPr>
                  </w:pPr>
                  <w:r w:rsidRPr="0089669B">
                    <w:rPr>
                      <w:bCs/>
                      <w:lang w:val="en-US"/>
                    </w:rPr>
                    <w:t>Random sequence generation</w:t>
                  </w:r>
                </w:p>
                <w:p w14:paraId="6AAF9AC2" w14:textId="727B43EE" w:rsidR="0089669B" w:rsidRDefault="0089669B" w:rsidP="0089669B">
                  <w:pPr>
                    <w:rPr>
                      <w:bCs/>
                      <w:lang w:val="en-US"/>
                    </w:rPr>
                  </w:pPr>
                  <w:r w:rsidRPr="0089669B">
                    <w:rPr>
                      <w:bCs/>
                      <w:lang w:val="en-US"/>
                    </w:rPr>
                    <w:t>Allocation concealment</w:t>
                  </w:r>
                </w:p>
              </w:tc>
              <w:tc>
                <w:tcPr>
                  <w:tcW w:w="4160" w:type="dxa"/>
                </w:tcPr>
                <w:p w14:paraId="6DD0EBE0" w14:textId="34130D86" w:rsidR="0089669B" w:rsidRDefault="0089669B" w:rsidP="0089669B">
                  <w:pPr>
                    <w:rPr>
                      <w:bCs/>
                      <w:lang w:val="en-US"/>
                    </w:rPr>
                  </w:pPr>
                  <w:r w:rsidRPr="0089669B">
                    <w:rPr>
                      <w:bCs/>
                      <w:lang w:val="en-US"/>
                    </w:rPr>
                    <w:t>Randomization Process</w:t>
                  </w:r>
                </w:p>
              </w:tc>
            </w:tr>
            <w:tr w:rsidR="0089669B" w14:paraId="79EB2C81" w14:textId="77777777" w:rsidTr="0089669B">
              <w:tc>
                <w:tcPr>
                  <w:tcW w:w="4160" w:type="dxa"/>
                </w:tcPr>
                <w:p w14:paraId="2E2CC5C2" w14:textId="728BF0EB" w:rsidR="0089669B" w:rsidRDefault="0089669B" w:rsidP="0089669B">
                  <w:pPr>
                    <w:rPr>
                      <w:bCs/>
                      <w:lang w:val="en-US"/>
                    </w:rPr>
                  </w:pPr>
                  <w:r w:rsidRPr="0089669B">
                    <w:rPr>
                      <w:bCs/>
                      <w:lang w:val="en-US"/>
                    </w:rPr>
                    <w:t>Blinding of participants</w:t>
                  </w:r>
                  <w:r>
                    <w:rPr>
                      <w:bCs/>
                      <w:lang w:val="en-US"/>
                    </w:rPr>
                    <w:t>/</w:t>
                  </w:r>
                  <w:r w:rsidRPr="0089669B">
                    <w:rPr>
                      <w:bCs/>
                      <w:lang w:val="en-US"/>
                    </w:rPr>
                    <w:t>personnel</w:t>
                  </w:r>
                </w:p>
              </w:tc>
              <w:tc>
                <w:tcPr>
                  <w:tcW w:w="4160" w:type="dxa"/>
                </w:tcPr>
                <w:p w14:paraId="06AB6FC2" w14:textId="3D5724AC" w:rsidR="0089669B" w:rsidRDefault="0089669B" w:rsidP="0089669B">
                  <w:pPr>
                    <w:rPr>
                      <w:bCs/>
                      <w:lang w:val="en-US"/>
                    </w:rPr>
                  </w:pPr>
                  <w:r w:rsidRPr="0089669B">
                    <w:rPr>
                      <w:bCs/>
                      <w:lang w:val="en-US"/>
                    </w:rPr>
                    <w:t>Deviations from Intended Interventions</w:t>
                  </w:r>
                </w:p>
              </w:tc>
            </w:tr>
            <w:tr w:rsidR="0089669B" w14:paraId="412FFD29" w14:textId="77777777" w:rsidTr="0089669B">
              <w:tc>
                <w:tcPr>
                  <w:tcW w:w="4160" w:type="dxa"/>
                </w:tcPr>
                <w:p w14:paraId="4E17588F" w14:textId="352A885D" w:rsidR="0089669B" w:rsidRDefault="0089669B" w:rsidP="0089669B">
                  <w:pPr>
                    <w:rPr>
                      <w:bCs/>
                      <w:lang w:val="en-US"/>
                    </w:rPr>
                  </w:pPr>
                  <w:r w:rsidRPr="0089669B">
                    <w:rPr>
                      <w:bCs/>
                      <w:lang w:val="en-US"/>
                    </w:rPr>
                    <w:t>Incomplete outcome data</w:t>
                  </w:r>
                </w:p>
              </w:tc>
              <w:tc>
                <w:tcPr>
                  <w:tcW w:w="4160" w:type="dxa"/>
                </w:tcPr>
                <w:p w14:paraId="70AD3DFD" w14:textId="61A80F9D" w:rsidR="0089669B" w:rsidRDefault="0089669B" w:rsidP="0089669B">
                  <w:pPr>
                    <w:rPr>
                      <w:bCs/>
                      <w:lang w:val="en-US"/>
                    </w:rPr>
                  </w:pPr>
                  <w:proofErr w:type="spellStart"/>
                  <w:r w:rsidRPr="0089669B">
                    <w:rPr>
                      <w:bCs/>
                    </w:rPr>
                    <w:t>Measurement</w:t>
                  </w:r>
                  <w:proofErr w:type="spellEnd"/>
                  <w:r w:rsidRPr="0089669B">
                    <w:rPr>
                      <w:bCs/>
                    </w:rPr>
                    <w:t xml:space="preserve"> of the </w:t>
                  </w:r>
                  <w:proofErr w:type="spellStart"/>
                  <w:r w:rsidRPr="0089669B">
                    <w:rPr>
                      <w:bCs/>
                    </w:rPr>
                    <w:t>Outcome</w:t>
                  </w:r>
                  <w:proofErr w:type="spellEnd"/>
                </w:p>
              </w:tc>
            </w:tr>
            <w:tr w:rsidR="0089669B" w14:paraId="5E284B89" w14:textId="77777777" w:rsidTr="0089669B">
              <w:tc>
                <w:tcPr>
                  <w:tcW w:w="4160" w:type="dxa"/>
                </w:tcPr>
                <w:p w14:paraId="690FD73F" w14:textId="4354EE14" w:rsidR="0089669B" w:rsidRDefault="0089669B" w:rsidP="0089669B">
                  <w:pPr>
                    <w:rPr>
                      <w:bCs/>
                      <w:lang w:val="en-US"/>
                    </w:rPr>
                  </w:pPr>
                  <w:r w:rsidRPr="0089669B">
                    <w:rPr>
                      <w:bCs/>
                      <w:lang w:val="en-US"/>
                    </w:rPr>
                    <w:t>Incomplete outcome data</w:t>
                  </w:r>
                </w:p>
              </w:tc>
              <w:tc>
                <w:tcPr>
                  <w:tcW w:w="4160" w:type="dxa"/>
                </w:tcPr>
                <w:p w14:paraId="1FC1856C" w14:textId="1CB69CFD" w:rsidR="0089669B" w:rsidRDefault="0089669B" w:rsidP="0089669B">
                  <w:pPr>
                    <w:rPr>
                      <w:bCs/>
                      <w:lang w:val="en-US"/>
                    </w:rPr>
                  </w:pPr>
                  <w:r w:rsidRPr="0089669B">
                    <w:rPr>
                      <w:bCs/>
                      <w:lang w:val="en-US"/>
                    </w:rPr>
                    <w:t>Missing Outcome Data</w:t>
                  </w:r>
                </w:p>
              </w:tc>
            </w:tr>
            <w:tr w:rsidR="0089669B" w:rsidRPr="00664219" w14:paraId="552A0EA2" w14:textId="77777777" w:rsidTr="0089669B">
              <w:tc>
                <w:tcPr>
                  <w:tcW w:w="4160" w:type="dxa"/>
                </w:tcPr>
                <w:p w14:paraId="4AE6B5AA" w14:textId="2F68EC6A" w:rsidR="0089669B" w:rsidRDefault="0089669B" w:rsidP="0089669B">
                  <w:pPr>
                    <w:rPr>
                      <w:bCs/>
                      <w:lang w:val="en-US"/>
                    </w:rPr>
                  </w:pPr>
                  <w:r w:rsidRPr="0089669B">
                    <w:rPr>
                      <w:bCs/>
                      <w:lang w:val="en-US"/>
                    </w:rPr>
                    <w:t>Selective reporting</w:t>
                  </w:r>
                </w:p>
              </w:tc>
              <w:tc>
                <w:tcPr>
                  <w:tcW w:w="4160" w:type="dxa"/>
                </w:tcPr>
                <w:p w14:paraId="0FD40E02" w14:textId="2A44538A" w:rsidR="0089669B" w:rsidRDefault="0089669B" w:rsidP="0089669B">
                  <w:pPr>
                    <w:rPr>
                      <w:bCs/>
                      <w:lang w:val="en-US"/>
                    </w:rPr>
                  </w:pPr>
                  <w:r w:rsidRPr="0089669B">
                    <w:rPr>
                      <w:bCs/>
                      <w:lang w:val="en-US"/>
                    </w:rPr>
                    <w:t>Selection of the Reported Result</w:t>
                  </w:r>
                </w:p>
              </w:tc>
            </w:tr>
          </w:tbl>
          <w:p w14:paraId="68FEBC23" w14:textId="77777777" w:rsidR="0089669B" w:rsidRDefault="0089669B" w:rsidP="0089669B">
            <w:pPr>
              <w:rPr>
                <w:bCs/>
                <w:lang w:val="en-US"/>
              </w:rPr>
            </w:pPr>
          </w:p>
          <w:p w14:paraId="5CFBE0ED" w14:textId="072D6414" w:rsidR="0089669B" w:rsidRPr="0089669B" w:rsidRDefault="0089669B" w:rsidP="0089669B">
            <w:pPr>
              <w:rPr>
                <w:bCs/>
                <w:lang w:val="en-US"/>
              </w:rPr>
            </w:pPr>
          </w:p>
        </w:tc>
      </w:tr>
      <w:tr w:rsidR="00A92CEA" w:rsidRPr="00664219" w14:paraId="16DEFCAC" w14:textId="77777777" w:rsidTr="00C14A76">
        <w:tc>
          <w:tcPr>
            <w:tcW w:w="516" w:type="dxa"/>
          </w:tcPr>
          <w:p w14:paraId="55FEBB1D" w14:textId="0EFFFEA3" w:rsidR="00A92CEA" w:rsidRDefault="00114FEF" w:rsidP="00A92CEA">
            <w:pPr>
              <w:rPr>
                <w:lang w:val="en-US"/>
              </w:rPr>
            </w:pPr>
            <w:r>
              <w:rPr>
                <w:lang w:val="en-US"/>
              </w:rPr>
              <w:t>21</w:t>
            </w:r>
            <w:r w:rsidR="00A92CEA" w:rsidRPr="003A406D">
              <w:rPr>
                <w:lang w:val="en-US"/>
              </w:rPr>
              <w:t>.</w:t>
            </w:r>
          </w:p>
        </w:tc>
        <w:tc>
          <w:tcPr>
            <w:tcW w:w="8546" w:type="dxa"/>
          </w:tcPr>
          <w:p w14:paraId="52609352" w14:textId="77777777" w:rsidR="00A92CEA" w:rsidRPr="003A406D" w:rsidRDefault="00A92CEA" w:rsidP="00A92CEA">
            <w:pPr>
              <w:rPr>
                <w:b/>
                <w:lang w:val="en-US"/>
              </w:rPr>
            </w:pPr>
            <w:r w:rsidRPr="003A406D">
              <w:rPr>
                <w:b/>
                <w:lang w:val="en-US"/>
              </w:rPr>
              <w:t>*</w:t>
            </w:r>
            <w:r>
              <w:rPr>
                <w:b/>
                <w:lang w:val="en-US"/>
              </w:rPr>
              <w:t>A</w:t>
            </w:r>
            <w:r w:rsidRPr="003A406D">
              <w:rPr>
                <w:b/>
                <w:lang w:val="en-US"/>
              </w:rPr>
              <w:t>ssessment</w:t>
            </w:r>
            <w:r>
              <w:rPr>
                <w:b/>
                <w:lang w:val="en-US"/>
              </w:rPr>
              <w:t xml:space="preserve"> of the methodological quality of SR/NMA</w:t>
            </w:r>
          </w:p>
          <w:p w14:paraId="285D1AEF" w14:textId="17A62838" w:rsidR="00A92CEA" w:rsidRPr="003A406D" w:rsidRDefault="00A92CEA" w:rsidP="00A92CEA">
            <w:pPr>
              <w:rPr>
                <w:b/>
                <w:lang w:val="en-US"/>
              </w:rPr>
            </w:pPr>
            <w:r w:rsidRPr="003A406D">
              <w:rPr>
                <w:color w:val="D0CECE" w:themeColor="background2" w:themeShade="E6"/>
                <w:lang w:val="en-US"/>
              </w:rPr>
              <w:t xml:space="preserve">Describe the method </w:t>
            </w:r>
            <w:r w:rsidR="00741138">
              <w:rPr>
                <w:color w:val="D0CECE" w:themeColor="background2" w:themeShade="E6"/>
                <w:lang w:val="en-US"/>
              </w:rPr>
              <w:t xml:space="preserve">for </w:t>
            </w:r>
            <w:r w:rsidRPr="003A406D">
              <w:rPr>
                <w:color w:val="D0CECE" w:themeColor="background2" w:themeShade="E6"/>
                <w:lang w:val="en-US"/>
              </w:rPr>
              <w:t xml:space="preserve">assessing </w:t>
            </w:r>
            <w:r>
              <w:rPr>
                <w:color w:val="D0CECE" w:themeColor="background2" w:themeShade="E6"/>
                <w:lang w:val="en-US"/>
              </w:rPr>
              <w:t>the quality of included SR/NMA</w:t>
            </w:r>
            <w:r w:rsidRPr="003A406D">
              <w:rPr>
                <w:color w:val="D0CECE" w:themeColor="background2" w:themeShade="E6"/>
                <w:lang w:val="en-US"/>
              </w:rPr>
              <w:t xml:space="preserve">. </w:t>
            </w:r>
          </w:p>
        </w:tc>
      </w:tr>
      <w:tr w:rsidR="00A92CEA" w:rsidRPr="00664219" w14:paraId="41D99AF1" w14:textId="77777777" w:rsidTr="00C14A76">
        <w:tc>
          <w:tcPr>
            <w:tcW w:w="516" w:type="dxa"/>
          </w:tcPr>
          <w:p w14:paraId="445C2F5E" w14:textId="77777777" w:rsidR="00A92CEA" w:rsidRPr="003A406D" w:rsidRDefault="00A92CEA" w:rsidP="00A92CEA">
            <w:pPr>
              <w:rPr>
                <w:lang w:val="en-US"/>
              </w:rPr>
            </w:pPr>
          </w:p>
        </w:tc>
        <w:tc>
          <w:tcPr>
            <w:tcW w:w="8546" w:type="dxa"/>
          </w:tcPr>
          <w:p w14:paraId="1F92126D" w14:textId="7001E8D3" w:rsidR="00A92CEA" w:rsidRPr="00E45D03" w:rsidRDefault="00E45D03" w:rsidP="00A92CEA">
            <w:pPr>
              <w:rPr>
                <w:bCs/>
                <w:lang w:val="en-US"/>
              </w:rPr>
            </w:pPr>
            <w:r w:rsidRPr="00E45D03">
              <w:rPr>
                <w:bCs/>
                <w:lang w:val="en-US"/>
              </w:rPr>
              <w:t>The methodological quality of included PWMA/NMA</w:t>
            </w:r>
            <w:r w:rsidR="006C3CC4">
              <w:rPr>
                <w:bCs/>
                <w:lang w:val="en-US"/>
              </w:rPr>
              <w:t>/</w:t>
            </w:r>
            <w:r w:rsidR="006C3CC4" w:rsidRPr="006C3CC4">
              <w:rPr>
                <w:lang w:val="en-US"/>
              </w:rPr>
              <w:t>IPD-MA</w:t>
            </w:r>
            <w:r w:rsidRPr="00E45D03">
              <w:rPr>
                <w:bCs/>
                <w:lang w:val="en-US"/>
              </w:rPr>
              <w:t xml:space="preserve"> will be assessed using </w:t>
            </w:r>
            <w:r>
              <w:rPr>
                <w:bCs/>
                <w:lang w:val="en-US"/>
              </w:rPr>
              <w:t>the AMSTAR-2 tool</w:t>
            </w:r>
            <w:r w:rsidR="0089669B">
              <w:rPr>
                <w:bCs/>
                <w:lang w:val="en-US"/>
              </w:rPr>
              <w:t xml:space="preserve"> (again, by blind pairs of reviewers)</w:t>
            </w:r>
            <w:r>
              <w:rPr>
                <w:bCs/>
                <w:lang w:val="en-US"/>
              </w:rPr>
              <w:t xml:space="preserve">. </w:t>
            </w:r>
          </w:p>
        </w:tc>
      </w:tr>
    </w:tbl>
    <w:p w14:paraId="75047504" w14:textId="77777777" w:rsidR="00D943A1" w:rsidRDefault="00D943A1">
      <w:pPr>
        <w:rPr>
          <w:lang w:val="en-US"/>
        </w:rPr>
      </w:pPr>
    </w:p>
    <w:p w14:paraId="1E0838D3" w14:textId="77777777" w:rsidR="00230BAA" w:rsidRDefault="00230BAA">
      <w:pPr>
        <w:rPr>
          <w:lang w:val="en-US"/>
        </w:rPr>
      </w:pPr>
    </w:p>
    <w:tbl>
      <w:tblPr>
        <w:tblStyle w:val="Grilledutableau"/>
        <w:tblW w:w="0" w:type="auto"/>
        <w:tblLook w:val="04A0" w:firstRow="1" w:lastRow="0" w:firstColumn="1" w:lastColumn="0" w:noHBand="0" w:noVBand="1"/>
      </w:tblPr>
      <w:tblGrid>
        <w:gridCol w:w="516"/>
        <w:gridCol w:w="8546"/>
      </w:tblGrid>
      <w:tr w:rsidR="00230BAA" w:rsidRPr="00664219" w14:paraId="2BC705F9" w14:textId="77777777" w:rsidTr="00C14A76">
        <w:tc>
          <w:tcPr>
            <w:tcW w:w="9062" w:type="dxa"/>
            <w:gridSpan w:val="2"/>
            <w:shd w:val="clear" w:color="auto" w:fill="D9E2F3" w:themeFill="accent1" w:themeFillTint="33"/>
          </w:tcPr>
          <w:p w14:paraId="1B0F0F34" w14:textId="77777777" w:rsidR="00230BAA" w:rsidRPr="003A406D" w:rsidRDefault="00230BAA" w:rsidP="00C14A76">
            <w:pPr>
              <w:rPr>
                <w:lang w:val="en-US"/>
              </w:rPr>
            </w:pPr>
            <w:r w:rsidRPr="001F6D84">
              <w:rPr>
                <w:b/>
                <w:color w:val="FF0000"/>
                <w:sz w:val="32"/>
                <w:szCs w:val="32"/>
                <w:lang w:val="en-US"/>
              </w:rPr>
              <w:t>A</w:t>
            </w:r>
            <w:r>
              <w:rPr>
                <w:b/>
                <w:sz w:val="32"/>
                <w:szCs w:val="32"/>
                <w:lang w:val="en-US"/>
              </w:rPr>
              <w:t>NALYSIS</w:t>
            </w:r>
            <w:r w:rsidRPr="001F6D84">
              <w:rPr>
                <w:b/>
                <w:sz w:val="32"/>
                <w:szCs w:val="32"/>
                <w:lang w:val="en-US"/>
              </w:rPr>
              <w:t xml:space="preserve"> and assessment of SR/NMA results</w:t>
            </w:r>
          </w:p>
        </w:tc>
      </w:tr>
      <w:tr w:rsidR="00230BAA" w:rsidRPr="00664219" w14:paraId="326388FD" w14:textId="77777777" w:rsidTr="00C14A76">
        <w:tc>
          <w:tcPr>
            <w:tcW w:w="516" w:type="dxa"/>
          </w:tcPr>
          <w:p w14:paraId="0D3CF142" w14:textId="77777777" w:rsidR="00230BAA" w:rsidRPr="003A406D" w:rsidRDefault="00230BAA" w:rsidP="00C14A76">
            <w:pPr>
              <w:rPr>
                <w:lang w:val="en-US"/>
              </w:rPr>
            </w:pPr>
            <w:r w:rsidRPr="003A406D">
              <w:rPr>
                <w:lang w:val="en-US"/>
              </w:rPr>
              <w:t>2</w:t>
            </w:r>
            <w:r>
              <w:rPr>
                <w:lang w:val="en-US"/>
              </w:rPr>
              <w:t>2</w:t>
            </w:r>
            <w:r w:rsidRPr="003A406D">
              <w:rPr>
                <w:lang w:val="en-US"/>
              </w:rPr>
              <w:t>.</w:t>
            </w:r>
          </w:p>
        </w:tc>
        <w:tc>
          <w:tcPr>
            <w:tcW w:w="8546" w:type="dxa"/>
          </w:tcPr>
          <w:p w14:paraId="7600359C" w14:textId="77777777" w:rsidR="00230BAA" w:rsidRPr="003A406D" w:rsidRDefault="00230BAA" w:rsidP="00C14A76">
            <w:pPr>
              <w:rPr>
                <w:b/>
                <w:lang w:val="en-US"/>
              </w:rPr>
            </w:pPr>
            <w:r w:rsidRPr="003A406D">
              <w:rPr>
                <w:b/>
                <w:lang w:val="en-US"/>
              </w:rPr>
              <w:t>*</w:t>
            </w:r>
            <w:r>
              <w:rPr>
                <w:b/>
                <w:lang w:val="en-US"/>
              </w:rPr>
              <w:t>Synthesis strategy of SR/NMA results</w:t>
            </w:r>
          </w:p>
          <w:p w14:paraId="01158A33" w14:textId="77777777" w:rsidR="00230BAA" w:rsidRPr="003A406D" w:rsidRDefault="00230BAA" w:rsidP="00C14A76">
            <w:pPr>
              <w:rPr>
                <w:lang w:val="en-US"/>
              </w:rPr>
            </w:pPr>
            <w:r>
              <w:rPr>
                <w:color w:val="D0CECE" w:themeColor="background2" w:themeShade="E6"/>
                <w:lang w:val="en-US"/>
              </w:rPr>
              <w:t xml:space="preserve">Describe how you will synthesize the results of </w:t>
            </w:r>
            <w:proofErr w:type="gramStart"/>
            <w:r>
              <w:rPr>
                <w:color w:val="D0CECE" w:themeColor="background2" w:themeShade="E6"/>
                <w:lang w:val="en-US"/>
              </w:rPr>
              <w:t>included SR/NMA</w:t>
            </w:r>
            <w:proofErr w:type="gramEnd"/>
            <w:r>
              <w:rPr>
                <w:color w:val="D0CECE" w:themeColor="background2" w:themeShade="E6"/>
                <w:lang w:val="en-US"/>
              </w:rPr>
              <w:t>. Importantly, you must be clear on whether you will extract the results from the reports, or if you plan to conduct some calculations. Indicate the software you plan to use for data analysis.</w:t>
            </w:r>
          </w:p>
        </w:tc>
      </w:tr>
      <w:tr w:rsidR="00230BAA" w:rsidRPr="00664219" w14:paraId="1CF8A9F0" w14:textId="77777777" w:rsidTr="00C14A76">
        <w:tc>
          <w:tcPr>
            <w:tcW w:w="516" w:type="dxa"/>
          </w:tcPr>
          <w:p w14:paraId="2F8B302C" w14:textId="77777777" w:rsidR="00230BAA" w:rsidRPr="003A406D" w:rsidRDefault="00230BAA" w:rsidP="00C14A76">
            <w:pPr>
              <w:rPr>
                <w:lang w:val="en-US"/>
              </w:rPr>
            </w:pPr>
          </w:p>
        </w:tc>
        <w:tc>
          <w:tcPr>
            <w:tcW w:w="8546" w:type="dxa"/>
          </w:tcPr>
          <w:p w14:paraId="5013C53F" w14:textId="6ED100EC" w:rsidR="008215E1" w:rsidRDefault="008215E1" w:rsidP="008215E1">
            <w:pPr>
              <w:rPr>
                <w:bCs/>
                <w:lang w:val="en-US"/>
              </w:rPr>
            </w:pPr>
            <w:r>
              <w:rPr>
                <w:bCs/>
                <w:lang w:val="en-US"/>
              </w:rPr>
              <w:t xml:space="preserve">All meta-analytic calculations for our primary analysis will be performed using the </w:t>
            </w:r>
            <w:proofErr w:type="spellStart"/>
            <w:r>
              <w:rPr>
                <w:bCs/>
                <w:lang w:val="en-US"/>
              </w:rPr>
              <w:t>metaumbrella</w:t>
            </w:r>
            <w:proofErr w:type="spellEnd"/>
            <w:r>
              <w:rPr>
                <w:bCs/>
                <w:lang w:val="en-US"/>
              </w:rPr>
              <w:t xml:space="preserve"> </w:t>
            </w:r>
            <w:r w:rsidR="009D16B3">
              <w:rPr>
                <w:bCs/>
                <w:lang w:val="en-US"/>
              </w:rPr>
              <w:t xml:space="preserve">and </w:t>
            </w:r>
            <w:proofErr w:type="spellStart"/>
            <w:r w:rsidR="009D16B3">
              <w:rPr>
                <w:bCs/>
                <w:lang w:val="en-US"/>
              </w:rPr>
              <w:t>metaConvert</w:t>
            </w:r>
            <w:proofErr w:type="spellEnd"/>
            <w:r w:rsidR="009D16B3">
              <w:rPr>
                <w:bCs/>
                <w:lang w:val="en-US"/>
              </w:rPr>
              <w:t xml:space="preserve"> </w:t>
            </w:r>
            <w:r w:rsidR="00837D67">
              <w:rPr>
                <w:bCs/>
                <w:lang w:val="en-US"/>
              </w:rPr>
              <w:t xml:space="preserve">R </w:t>
            </w:r>
            <w:r>
              <w:rPr>
                <w:bCs/>
                <w:lang w:val="en-US"/>
              </w:rPr>
              <w:t xml:space="preserve">package. </w:t>
            </w:r>
            <w:r w:rsidR="002C5561">
              <w:rPr>
                <w:bCs/>
                <w:lang w:val="en-US"/>
              </w:rPr>
              <w:t xml:space="preserve">Secondary analyses (on NMAs) will be reconducted only if some methodological decisions differ between our protocol and what original authors did. We will apply the same data analysis strategy as the original authors. </w:t>
            </w:r>
          </w:p>
          <w:p w14:paraId="13C5587A" w14:textId="77777777" w:rsidR="002C5561" w:rsidRDefault="002C5561" w:rsidP="008215E1">
            <w:pPr>
              <w:rPr>
                <w:bCs/>
                <w:lang w:val="en-US"/>
              </w:rPr>
            </w:pPr>
          </w:p>
          <w:p w14:paraId="0DA108F2" w14:textId="77777777" w:rsidR="002C5561" w:rsidRDefault="002C5561" w:rsidP="008215E1">
            <w:pPr>
              <w:rPr>
                <w:bCs/>
                <w:lang w:val="en-US"/>
              </w:rPr>
            </w:pPr>
          </w:p>
          <w:p w14:paraId="3AD87476" w14:textId="15706B95" w:rsidR="002C5561" w:rsidRPr="008215E1" w:rsidRDefault="00522A89" w:rsidP="00857C15">
            <w:pPr>
              <w:rPr>
                <w:bCs/>
                <w:lang w:val="en-US"/>
              </w:rPr>
            </w:pPr>
            <w:r>
              <w:rPr>
                <w:bCs/>
                <w:lang w:val="en-US"/>
              </w:rPr>
              <w:t>As a sensitivity analysis, w</w:t>
            </w:r>
            <w:r w:rsidR="002C5561">
              <w:rPr>
                <w:bCs/>
                <w:lang w:val="en-US"/>
              </w:rPr>
              <w:t>e will replicate our primary analysis, but removing studies at high risk of outcome measurement bias</w:t>
            </w:r>
          </w:p>
        </w:tc>
      </w:tr>
      <w:tr w:rsidR="00230BAA" w:rsidRPr="00546634" w14:paraId="091D6BA3" w14:textId="77777777" w:rsidTr="00C14A76">
        <w:tc>
          <w:tcPr>
            <w:tcW w:w="516" w:type="dxa"/>
          </w:tcPr>
          <w:p w14:paraId="0A9C1237" w14:textId="77777777" w:rsidR="00230BAA" w:rsidRPr="003A406D" w:rsidRDefault="00230BAA" w:rsidP="00C14A76">
            <w:pPr>
              <w:rPr>
                <w:lang w:val="en-US"/>
              </w:rPr>
            </w:pPr>
            <w:r>
              <w:rPr>
                <w:lang w:val="en-US"/>
              </w:rPr>
              <w:t>23.</w:t>
            </w:r>
          </w:p>
        </w:tc>
        <w:tc>
          <w:tcPr>
            <w:tcW w:w="8546" w:type="dxa"/>
          </w:tcPr>
          <w:p w14:paraId="20737A09" w14:textId="77777777" w:rsidR="00230BAA" w:rsidRPr="003A406D" w:rsidRDefault="00230BAA" w:rsidP="00C14A76">
            <w:pPr>
              <w:rPr>
                <w:b/>
                <w:lang w:val="en-US"/>
              </w:rPr>
            </w:pPr>
            <w:r>
              <w:rPr>
                <w:b/>
                <w:lang w:val="en-US"/>
              </w:rPr>
              <w:t>*Data analysis strategy</w:t>
            </w:r>
          </w:p>
        </w:tc>
      </w:tr>
      <w:tr w:rsidR="00230BAA" w:rsidRPr="00664219" w14:paraId="38783035" w14:textId="77777777" w:rsidTr="00C14A76">
        <w:tc>
          <w:tcPr>
            <w:tcW w:w="516" w:type="dxa"/>
          </w:tcPr>
          <w:p w14:paraId="48B700D0" w14:textId="77777777" w:rsidR="00230BAA" w:rsidRPr="003A406D" w:rsidRDefault="00230BAA" w:rsidP="00C14A76">
            <w:pPr>
              <w:rPr>
                <w:lang w:val="en-US"/>
              </w:rPr>
            </w:pPr>
          </w:p>
        </w:tc>
        <w:tc>
          <w:tcPr>
            <w:tcW w:w="8546" w:type="dxa"/>
          </w:tcPr>
          <w:p w14:paraId="2FA71909" w14:textId="77777777" w:rsidR="00230BAA" w:rsidRPr="003A406D" w:rsidRDefault="00230BAA" w:rsidP="00C14A76">
            <w:pPr>
              <w:rPr>
                <w:lang w:val="en-US"/>
              </w:rPr>
            </w:pPr>
            <w:r w:rsidRPr="00641F2F">
              <w:rPr>
                <w:color w:val="D0CECE" w:themeColor="background2" w:themeShade="E6"/>
                <w:lang w:val="en-US"/>
              </w:rPr>
              <w:t xml:space="preserve">Describe all </w:t>
            </w:r>
            <w:proofErr w:type="gramStart"/>
            <w:r w:rsidRPr="00641F2F">
              <w:rPr>
                <w:color w:val="D0CECE" w:themeColor="background2" w:themeShade="E6"/>
                <w:lang w:val="en-US"/>
              </w:rPr>
              <w:t>calculations</w:t>
            </w:r>
            <w:proofErr w:type="gramEnd"/>
            <w:r w:rsidRPr="00641F2F">
              <w:rPr>
                <w:color w:val="D0CECE" w:themeColor="background2" w:themeShade="E6"/>
                <w:lang w:val="en-US"/>
              </w:rPr>
              <w:t xml:space="preserve"> you plan to perform (or results you plan to extract). Be exhaustive in</w:t>
            </w:r>
            <w:r>
              <w:rPr>
                <w:color w:val="D0CECE" w:themeColor="background2" w:themeShade="E6"/>
                <w:lang w:val="en-US"/>
              </w:rPr>
              <w:t xml:space="preserve"> strategy you will use (fixed- vs random-effects model; small-study effects test; excess for statistical significance bias test; heterogeneity indicator).</w:t>
            </w:r>
          </w:p>
        </w:tc>
      </w:tr>
      <w:tr w:rsidR="00230BAA" w:rsidRPr="00664219" w14:paraId="0BD8939E" w14:textId="77777777" w:rsidTr="00C14A76">
        <w:tc>
          <w:tcPr>
            <w:tcW w:w="516" w:type="dxa"/>
          </w:tcPr>
          <w:p w14:paraId="75DE3519" w14:textId="77777777" w:rsidR="00230BAA" w:rsidRPr="003A406D" w:rsidRDefault="00230BAA" w:rsidP="00C14A76">
            <w:pPr>
              <w:rPr>
                <w:lang w:val="en-US"/>
              </w:rPr>
            </w:pPr>
          </w:p>
        </w:tc>
        <w:tc>
          <w:tcPr>
            <w:tcW w:w="8546" w:type="dxa"/>
          </w:tcPr>
          <w:p w14:paraId="68A7E3BC" w14:textId="6980B6D3" w:rsidR="00230BAA" w:rsidRPr="003A406D" w:rsidRDefault="00566BD0" w:rsidP="00C14A76">
            <w:pPr>
              <w:rPr>
                <w:lang w:val="en-US"/>
              </w:rPr>
            </w:pPr>
            <w:r>
              <w:rPr>
                <w:bCs/>
                <w:lang w:val="en-US"/>
              </w:rPr>
              <w:t xml:space="preserve">We will use a random-effects model with REML estimator for the continuous outcomes, and with a Paule-Mandel estimator for dichotomous outcomes. Egger’s test will be used for assessing the presence of small-study effects. </w:t>
            </w:r>
          </w:p>
        </w:tc>
      </w:tr>
      <w:tr w:rsidR="00230BAA" w:rsidRPr="00664219" w14:paraId="28C7EFF9" w14:textId="77777777" w:rsidTr="00C14A76">
        <w:tc>
          <w:tcPr>
            <w:tcW w:w="516" w:type="dxa"/>
          </w:tcPr>
          <w:p w14:paraId="0EA3D298" w14:textId="77777777" w:rsidR="00230BAA" w:rsidRPr="003A406D" w:rsidRDefault="00230BAA" w:rsidP="00C14A76">
            <w:pPr>
              <w:rPr>
                <w:lang w:val="en-US"/>
              </w:rPr>
            </w:pPr>
            <w:r w:rsidRPr="003A406D">
              <w:rPr>
                <w:lang w:val="en-US"/>
              </w:rPr>
              <w:t>2</w:t>
            </w:r>
            <w:r>
              <w:rPr>
                <w:lang w:val="en-US"/>
              </w:rPr>
              <w:t>4</w:t>
            </w:r>
            <w:r w:rsidRPr="003A406D">
              <w:rPr>
                <w:lang w:val="en-US"/>
              </w:rPr>
              <w:t>.</w:t>
            </w:r>
          </w:p>
        </w:tc>
        <w:tc>
          <w:tcPr>
            <w:tcW w:w="8546" w:type="dxa"/>
          </w:tcPr>
          <w:p w14:paraId="3DD2BB8E" w14:textId="77777777" w:rsidR="00230BAA" w:rsidRPr="003A406D" w:rsidRDefault="00230BAA" w:rsidP="00C14A76">
            <w:pPr>
              <w:rPr>
                <w:b/>
                <w:lang w:val="en-US"/>
              </w:rPr>
            </w:pPr>
            <w:r w:rsidRPr="003A406D">
              <w:rPr>
                <w:b/>
                <w:lang w:val="en-US"/>
              </w:rPr>
              <w:t>*</w:t>
            </w:r>
            <w:r>
              <w:rPr>
                <w:b/>
                <w:lang w:val="en-US"/>
              </w:rPr>
              <w:t>Assessment of the credibility of the evidence</w:t>
            </w:r>
          </w:p>
          <w:p w14:paraId="5872021D" w14:textId="77777777" w:rsidR="00230BAA" w:rsidRPr="003A406D" w:rsidRDefault="00230BAA" w:rsidP="00C14A76">
            <w:pPr>
              <w:rPr>
                <w:lang w:val="en-US"/>
              </w:rPr>
            </w:pPr>
            <w:r w:rsidRPr="003A406D">
              <w:rPr>
                <w:color w:val="D0CECE" w:themeColor="background2" w:themeShade="E6"/>
                <w:lang w:val="en-US"/>
              </w:rPr>
              <w:t xml:space="preserve">State </w:t>
            </w:r>
            <w:r>
              <w:rPr>
                <w:color w:val="D0CECE" w:themeColor="background2" w:themeShade="E6"/>
                <w:lang w:val="en-US"/>
              </w:rPr>
              <w:t xml:space="preserve">how the quality/credibility of evidence will be assessed. You must be clear on whether you will employ a subjective or objective approach. </w:t>
            </w:r>
          </w:p>
        </w:tc>
      </w:tr>
      <w:tr w:rsidR="00230BAA" w:rsidRPr="00664219" w14:paraId="442EE335" w14:textId="77777777" w:rsidTr="00C14A76">
        <w:tc>
          <w:tcPr>
            <w:tcW w:w="516" w:type="dxa"/>
          </w:tcPr>
          <w:p w14:paraId="194DEA58" w14:textId="77777777" w:rsidR="00230BAA" w:rsidRPr="003A406D" w:rsidRDefault="00230BAA" w:rsidP="00C14A76">
            <w:pPr>
              <w:rPr>
                <w:lang w:val="en-US"/>
              </w:rPr>
            </w:pPr>
          </w:p>
        </w:tc>
        <w:tc>
          <w:tcPr>
            <w:tcW w:w="8546" w:type="dxa"/>
          </w:tcPr>
          <w:p w14:paraId="09613A65" w14:textId="569F2563" w:rsidR="00230BAA" w:rsidRDefault="00230BAA" w:rsidP="00C14A76">
            <w:pPr>
              <w:rPr>
                <w:lang w:val="en-US"/>
              </w:rPr>
            </w:pPr>
            <w:r>
              <w:rPr>
                <w:lang w:val="en-US"/>
              </w:rPr>
              <w:t xml:space="preserve">The credibility of the evidence will be assessed using an algorithmic application of the GRADE framework for the main </w:t>
            </w:r>
            <w:proofErr w:type="gramStart"/>
            <w:r>
              <w:rPr>
                <w:lang w:val="en-US"/>
              </w:rPr>
              <w:t>analysis, and</w:t>
            </w:r>
            <w:proofErr w:type="gramEnd"/>
            <w:r>
              <w:rPr>
                <w:lang w:val="en-US"/>
              </w:rPr>
              <w:t xml:space="preserve"> using </w:t>
            </w:r>
            <w:proofErr w:type="spellStart"/>
            <w:r>
              <w:rPr>
                <w:lang w:val="en-US"/>
              </w:rPr>
              <w:t>CINeMA</w:t>
            </w:r>
            <w:proofErr w:type="spellEnd"/>
            <w:r>
              <w:rPr>
                <w:lang w:val="en-US"/>
              </w:rPr>
              <w:t xml:space="preserve"> for the secondary analyses. </w:t>
            </w:r>
            <w:r w:rsidR="00566BD0">
              <w:rPr>
                <w:lang w:val="en-US"/>
              </w:rPr>
              <w:t xml:space="preserve">The exact </w:t>
            </w:r>
            <w:proofErr w:type="spellStart"/>
            <w:r w:rsidR="00566BD0">
              <w:rPr>
                <w:lang w:val="en-US"/>
              </w:rPr>
              <w:t>CINeMA</w:t>
            </w:r>
            <w:proofErr w:type="spellEnd"/>
            <w:r w:rsidR="00566BD0">
              <w:rPr>
                <w:lang w:val="en-US"/>
              </w:rPr>
              <w:t xml:space="preserve"> criteria will be used. The following application of the GRADE criteria will be used: </w:t>
            </w:r>
          </w:p>
          <w:p w14:paraId="7FB25B96" w14:textId="77777777" w:rsidR="00230BAA" w:rsidRDefault="00230BAA" w:rsidP="00C14A76">
            <w:pPr>
              <w:rPr>
                <w:lang w:val="en-US"/>
              </w:rPr>
            </w:pPr>
          </w:p>
          <w:p w14:paraId="0DA1E2F8" w14:textId="77777777" w:rsidR="00230BAA" w:rsidRDefault="00230BAA" w:rsidP="00C14A76">
            <w:pPr>
              <w:rPr>
                <w:lang w:val="en-US"/>
              </w:rPr>
            </w:pPr>
          </w:p>
          <w:tbl>
            <w:tblPr>
              <w:tblStyle w:val="Grilledutableau"/>
              <w:tblW w:w="0" w:type="auto"/>
              <w:tblLook w:val="04A0" w:firstRow="1" w:lastRow="0" w:firstColumn="1" w:lastColumn="0" w:noHBand="0" w:noVBand="1"/>
            </w:tblPr>
            <w:tblGrid>
              <w:gridCol w:w="1576"/>
              <w:gridCol w:w="6744"/>
            </w:tblGrid>
            <w:tr w:rsidR="002F4E56" w:rsidRPr="00664219" w14:paraId="482937F5" w14:textId="77777777" w:rsidTr="00C14A76">
              <w:tc>
                <w:tcPr>
                  <w:tcW w:w="1576" w:type="dxa"/>
                  <w:vAlign w:val="center"/>
                </w:tcPr>
                <w:p w14:paraId="7F623DE3" w14:textId="77777777" w:rsidR="002F4E56" w:rsidRDefault="002F4E56" w:rsidP="002F4E56">
                  <w:pPr>
                    <w:spacing w:line="480" w:lineRule="auto"/>
                    <w:rPr>
                      <w:color w:val="000000" w:themeColor="text1"/>
                      <w:lang w:val="en-US"/>
                    </w:rPr>
                  </w:pPr>
                  <w:r>
                    <w:rPr>
                      <w:i/>
                      <w:iCs/>
                      <w:color w:val="000000" w:themeColor="text1"/>
                      <w:lang w:val="en-US"/>
                    </w:rPr>
                    <w:t>R</w:t>
                  </w:r>
                  <w:r w:rsidRPr="00CA54C4">
                    <w:rPr>
                      <w:i/>
                      <w:iCs/>
                      <w:color w:val="000000" w:themeColor="text1"/>
                      <w:lang w:val="en-US"/>
                    </w:rPr>
                    <w:t>isk of bias</w:t>
                  </w:r>
                </w:p>
              </w:tc>
              <w:tc>
                <w:tcPr>
                  <w:tcW w:w="7066" w:type="dxa"/>
                  <w:vAlign w:val="center"/>
                </w:tcPr>
                <w:p w14:paraId="76ED2D11" w14:textId="77777777" w:rsidR="002F4E56" w:rsidRPr="00AB17CC"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Two downgrade</w:t>
                  </w:r>
                  <w:r>
                    <w:rPr>
                      <w:rFonts w:ascii="Times New Roman" w:hAnsi="Times New Roman" w:cs="Times New Roman"/>
                      <w:b/>
                      <w:bCs/>
                      <w:color w:val="000000" w:themeColor="text1"/>
                      <w:sz w:val="24"/>
                      <w:szCs w:val="24"/>
                      <w:lang w:val="en-US"/>
                    </w:rPr>
                    <w:t>s:</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≥7</w:t>
                  </w:r>
                  <w:r w:rsidRPr="00AB17CC">
                    <w:rPr>
                      <w:rFonts w:ascii="Times New Roman" w:hAnsi="Times New Roman" w:cs="Times New Roman"/>
                      <w:color w:val="000000" w:themeColor="text1"/>
                      <w:sz w:val="24"/>
                      <w:szCs w:val="24"/>
                      <w:lang w:val="en-US"/>
                    </w:rPr>
                    <w:t xml:space="preserve">5% of participants included in </w:t>
                  </w:r>
                  <w:r>
                    <w:rPr>
                      <w:rFonts w:ascii="Times New Roman" w:hAnsi="Times New Roman" w:cs="Times New Roman"/>
                      <w:color w:val="000000" w:themeColor="text1"/>
                      <w:sz w:val="24"/>
                      <w:szCs w:val="24"/>
                      <w:lang w:val="en-US"/>
                    </w:rPr>
                    <w:t>high-risk studies.</w:t>
                  </w:r>
                </w:p>
                <w:p w14:paraId="03E6CBE8" w14:textId="77777777" w:rsidR="002F4E56"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One</w:t>
                  </w:r>
                  <w:r w:rsidRPr="00AB17CC">
                    <w:rPr>
                      <w:rFonts w:ascii="Times New Roman" w:hAnsi="Times New Roman" w:cs="Times New Roman"/>
                      <w:b/>
                      <w:bCs/>
                      <w:color w:val="000000" w:themeColor="text1"/>
                      <w:sz w:val="24"/>
                      <w:szCs w:val="24"/>
                      <w:lang w:val="en-US"/>
                    </w:rPr>
                    <w:t xml:space="preserve"> downgrade</w:t>
                  </w:r>
                  <w:r>
                    <w:rPr>
                      <w:rFonts w:ascii="Times New Roman" w:hAnsi="Times New Roman" w:cs="Times New Roman"/>
                      <w:b/>
                      <w:bCs/>
                      <w:color w:val="000000" w:themeColor="text1"/>
                      <w:sz w:val="24"/>
                      <w:szCs w:val="24"/>
                      <w:lang w:val="en-US"/>
                    </w:rPr>
                    <w:t>:</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50% to 75% </w:t>
                  </w:r>
                  <w:r w:rsidRPr="00AB17CC">
                    <w:rPr>
                      <w:rFonts w:ascii="Times New Roman" w:hAnsi="Times New Roman" w:cs="Times New Roman"/>
                      <w:color w:val="000000" w:themeColor="text1"/>
                      <w:sz w:val="24"/>
                      <w:szCs w:val="24"/>
                      <w:lang w:val="en-US"/>
                    </w:rPr>
                    <w:t xml:space="preserve">of participants included in </w:t>
                  </w:r>
                  <w:r>
                    <w:rPr>
                      <w:rFonts w:ascii="Times New Roman" w:hAnsi="Times New Roman" w:cs="Times New Roman"/>
                      <w:color w:val="000000" w:themeColor="text1"/>
                      <w:sz w:val="24"/>
                      <w:szCs w:val="24"/>
                      <w:lang w:val="en-US"/>
                    </w:rPr>
                    <w:t>high-risk studies.</w:t>
                  </w:r>
                </w:p>
              </w:tc>
            </w:tr>
            <w:tr w:rsidR="002F4E56" w:rsidRPr="00664219" w14:paraId="725266ED" w14:textId="77777777" w:rsidTr="00C14A76">
              <w:tc>
                <w:tcPr>
                  <w:tcW w:w="1576" w:type="dxa"/>
                  <w:vAlign w:val="center"/>
                </w:tcPr>
                <w:p w14:paraId="70548014" w14:textId="77777777" w:rsidR="002F4E56" w:rsidRDefault="002F4E56" w:rsidP="002F4E56">
                  <w:pPr>
                    <w:spacing w:line="480" w:lineRule="auto"/>
                    <w:rPr>
                      <w:color w:val="000000" w:themeColor="text1"/>
                      <w:lang w:val="en-US"/>
                    </w:rPr>
                  </w:pPr>
                  <w:r>
                    <w:rPr>
                      <w:i/>
                      <w:iCs/>
                      <w:color w:val="000000" w:themeColor="text1"/>
                      <w:lang w:val="en-US"/>
                    </w:rPr>
                    <w:t>Heterogeneity</w:t>
                  </w:r>
                </w:p>
              </w:tc>
              <w:tc>
                <w:tcPr>
                  <w:tcW w:w="7066" w:type="dxa"/>
                </w:tcPr>
                <w:p w14:paraId="74C26371" w14:textId="77777777" w:rsidR="002F4E56" w:rsidRPr="00AB17CC"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Two downgrade</w:t>
                  </w:r>
                  <w:r>
                    <w:rPr>
                      <w:rFonts w:ascii="Times New Roman" w:hAnsi="Times New Roman" w:cs="Times New Roman"/>
                      <w:b/>
                      <w:bCs/>
                      <w:color w:val="000000" w:themeColor="text1"/>
                      <w:sz w:val="24"/>
                      <w:szCs w:val="24"/>
                      <w:lang w:val="en-US"/>
                    </w:rPr>
                    <w:t>s:</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substantial discrepancy between the 95% CI and 95% PI (e.g., bounds of the 95% CI and 95% PI not of the same sign and in different equivalence ranges). </w:t>
                  </w:r>
                </w:p>
                <w:p w14:paraId="3DD45E81" w14:textId="4D6F3804" w:rsidR="00806A9F"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One</w:t>
                  </w:r>
                  <w:r w:rsidRPr="00AB17CC">
                    <w:rPr>
                      <w:rFonts w:ascii="Times New Roman" w:hAnsi="Times New Roman" w:cs="Times New Roman"/>
                      <w:b/>
                      <w:bCs/>
                      <w:color w:val="000000" w:themeColor="text1"/>
                      <w:sz w:val="24"/>
                      <w:szCs w:val="24"/>
                      <w:lang w:val="en-US"/>
                    </w:rPr>
                    <w:t xml:space="preserve"> downgrade:</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small/moderate discrepancy between the 95% CI and 95% PI (e.g., bounds of the 95% CI and 95% PI of the same sign, but in different equivalence ranges).</w:t>
                  </w:r>
                  <w:r w:rsidR="001F1ABB">
                    <w:rPr>
                      <w:rFonts w:ascii="Times New Roman" w:hAnsi="Times New Roman" w:cs="Times New Roman"/>
                      <w:color w:val="000000" w:themeColor="text1"/>
                      <w:sz w:val="24"/>
                      <w:szCs w:val="24"/>
                      <w:lang w:val="en-US"/>
                    </w:rPr>
                    <w:br/>
                  </w:r>
                  <w:r w:rsidR="0016298C">
                    <w:rPr>
                      <w:rFonts w:ascii="Times New Roman" w:hAnsi="Times New Roman" w:cs="Times New Roman"/>
                      <w:color w:val="000000" w:themeColor="text1"/>
                      <w:sz w:val="24"/>
                      <w:szCs w:val="24"/>
                      <w:lang w:val="en-US"/>
                    </w:rPr>
                    <w:br/>
                    <w:t xml:space="preserve">Equivalence </w:t>
                  </w:r>
                  <w:r w:rsidR="000572EA">
                    <w:rPr>
                      <w:rFonts w:ascii="Times New Roman" w:hAnsi="Times New Roman" w:cs="Times New Roman"/>
                      <w:color w:val="000000" w:themeColor="text1"/>
                      <w:sz w:val="24"/>
                      <w:szCs w:val="24"/>
                      <w:lang w:val="en-US"/>
                    </w:rPr>
                    <w:t>ranges:</w:t>
                  </w:r>
                  <w:r w:rsidR="0016298C">
                    <w:rPr>
                      <w:rFonts w:ascii="Times New Roman" w:hAnsi="Times New Roman" w:cs="Times New Roman"/>
                      <w:color w:val="000000" w:themeColor="text1"/>
                      <w:sz w:val="24"/>
                      <w:szCs w:val="24"/>
                      <w:lang w:val="en-US"/>
                    </w:rPr>
                    <w:t xml:space="preserve"> </w:t>
                  </w:r>
                </w:p>
                <w:p w14:paraId="0D053DF3" w14:textId="77777777" w:rsidR="00A17D7D" w:rsidRDefault="0016298C"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SMD = [-0.10; 0.10]</w:t>
                  </w:r>
                </w:p>
                <w:p w14:paraId="476D9A04" w14:textId="1D264662" w:rsidR="007C6C7F" w:rsidRDefault="0016298C"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OR/RR = [0.8; 1.25]</w:t>
                  </w:r>
                </w:p>
                <w:p w14:paraId="75DA91B8" w14:textId="62A34155" w:rsidR="001F1ABB" w:rsidRDefault="001F1ABB" w:rsidP="00C3249E">
                  <w:pPr>
                    <w:pStyle w:val="Paragraphedeliste"/>
                    <w:spacing w:after="0" w:line="240" w:lineRule="auto"/>
                    <w:ind w:left="35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 xml:space="preserve">When the 95% PI is not estimable, we will rely on the I² </w:t>
                  </w:r>
                  <w:r w:rsidR="00FC3870">
                    <w:rPr>
                      <w:rFonts w:ascii="Times New Roman" w:hAnsi="Times New Roman" w:cs="Times New Roman"/>
                      <w:color w:val="000000" w:themeColor="text1"/>
                      <w:sz w:val="24"/>
                      <w:szCs w:val="24"/>
                      <w:lang w:val="en-US"/>
                    </w:rPr>
                    <w:t>statistic</w:t>
                  </w:r>
                  <w:r>
                    <w:rPr>
                      <w:rFonts w:ascii="Times New Roman" w:hAnsi="Times New Roman" w:cs="Times New Roman"/>
                      <w:color w:val="000000" w:themeColor="text1"/>
                      <w:sz w:val="24"/>
                      <w:szCs w:val="24"/>
                      <w:lang w:val="en-US"/>
                    </w:rPr>
                    <w:t xml:space="preserve"> and number of studies with results in the opposite direction to </w:t>
                  </w:r>
                  <w:r w:rsidR="00FC3870">
                    <w:rPr>
                      <w:rFonts w:ascii="Times New Roman" w:hAnsi="Times New Roman" w:cs="Times New Roman"/>
                      <w:color w:val="000000" w:themeColor="text1"/>
                      <w:sz w:val="24"/>
                      <w:szCs w:val="24"/>
                      <w:lang w:val="en-US"/>
                    </w:rPr>
                    <w:t>the</w:t>
                  </w:r>
                  <w:r>
                    <w:rPr>
                      <w:rFonts w:ascii="Times New Roman" w:hAnsi="Times New Roman" w:cs="Times New Roman"/>
                      <w:color w:val="000000" w:themeColor="text1"/>
                      <w:sz w:val="24"/>
                      <w:szCs w:val="24"/>
                      <w:lang w:val="en-US"/>
                    </w:rPr>
                    <w:t xml:space="preserve"> pooled effect size:</w:t>
                  </w:r>
                </w:p>
                <w:p w14:paraId="5EDC6875" w14:textId="77777777" w:rsidR="002F4E56" w:rsidRDefault="001F1ABB"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Two downgrade</w:t>
                  </w:r>
                  <w:r>
                    <w:rPr>
                      <w:rFonts w:ascii="Times New Roman" w:hAnsi="Times New Roman" w:cs="Times New Roman"/>
                      <w:b/>
                      <w:bCs/>
                      <w:color w:val="000000" w:themeColor="text1"/>
                      <w:sz w:val="24"/>
                      <w:szCs w:val="24"/>
                      <w:lang w:val="en-US"/>
                    </w:rPr>
                    <w:t>s:</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I² ≥ 50% and ≥10% of studies with results in the opposite direction</w:t>
                  </w:r>
                </w:p>
                <w:p w14:paraId="606DE0B5" w14:textId="72A6EAE7" w:rsidR="001F1ABB" w:rsidRPr="0077493A" w:rsidRDefault="001F1ABB"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One</w:t>
                  </w:r>
                  <w:r w:rsidRPr="00AB17CC">
                    <w:rPr>
                      <w:rFonts w:ascii="Times New Roman" w:hAnsi="Times New Roman" w:cs="Times New Roman"/>
                      <w:b/>
                      <w:bCs/>
                      <w:color w:val="000000" w:themeColor="text1"/>
                      <w:sz w:val="24"/>
                      <w:szCs w:val="24"/>
                      <w:lang w:val="en-US"/>
                    </w:rPr>
                    <w:t xml:space="preserve"> downgrade</w:t>
                  </w:r>
                  <w:r>
                    <w:rPr>
                      <w:rFonts w:ascii="Times New Roman" w:hAnsi="Times New Roman" w:cs="Times New Roman"/>
                      <w:b/>
                      <w:bCs/>
                      <w:color w:val="000000" w:themeColor="text1"/>
                      <w:sz w:val="24"/>
                      <w:szCs w:val="24"/>
                      <w:lang w:val="en-US"/>
                    </w:rPr>
                    <w:t>:</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I² ≥ 30% and ≥10% of studies with results in the opposite direction</w:t>
                  </w:r>
                </w:p>
              </w:tc>
            </w:tr>
            <w:tr w:rsidR="002F4E56" w:rsidRPr="00664219" w14:paraId="2B1F7FAA" w14:textId="77777777" w:rsidTr="00C14A76">
              <w:tc>
                <w:tcPr>
                  <w:tcW w:w="1576" w:type="dxa"/>
                  <w:vAlign w:val="center"/>
                </w:tcPr>
                <w:p w14:paraId="5E4396DE" w14:textId="77777777" w:rsidR="002F4E56" w:rsidRDefault="002F4E56" w:rsidP="002F4E56">
                  <w:pPr>
                    <w:spacing w:line="480" w:lineRule="auto"/>
                    <w:rPr>
                      <w:color w:val="000000" w:themeColor="text1"/>
                      <w:lang w:val="en-US"/>
                    </w:rPr>
                  </w:pPr>
                  <w:r>
                    <w:rPr>
                      <w:i/>
                      <w:iCs/>
                      <w:color w:val="000000" w:themeColor="text1"/>
                      <w:lang w:val="en-US"/>
                    </w:rPr>
                    <w:t>I</w:t>
                  </w:r>
                  <w:r w:rsidRPr="00CA54C4">
                    <w:rPr>
                      <w:i/>
                      <w:iCs/>
                      <w:color w:val="000000" w:themeColor="text1"/>
                      <w:lang w:val="en-US"/>
                    </w:rPr>
                    <w:t>ndirectness</w:t>
                  </w:r>
                </w:p>
              </w:tc>
              <w:tc>
                <w:tcPr>
                  <w:tcW w:w="7066" w:type="dxa"/>
                </w:tcPr>
                <w:p w14:paraId="61FFBDC1" w14:textId="77777777" w:rsidR="002F4E56" w:rsidRPr="00AB17CC"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One downgrade:</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heterogeneous </w:t>
                  </w:r>
                  <w:r w:rsidRPr="00AB17CC">
                    <w:rPr>
                      <w:rFonts w:ascii="Times New Roman" w:hAnsi="Times New Roman" w:cs="Times New Roman"/>
                      <w:color w:val="000000" w:themeColor="text1"/>
                      <w:sz w:val="24"/>
                      <w:szCs w:val="24"/>
                      <w:lang w:val="en-US"/>
                    </w:rPr>
                    <w:t>mean age of participants</w:t>
                  </w:r>
                  <w:r>
                    <w:rPr>
                      <w:rFonts w:ascii="Times New Roman" w:hAnsi="Times New Roman" w:cs="Times New Roman"/>
                      <w:color w:val="000000" w:themeColor="text1"/>
                      <w:sz w:val="24"/>
                      <w:szCs w:val="24"/>
                      <w:lang w:val="en-US"/>
                    </w:rPr>
                    <w:t>, or more than 25% of participants with unknown types of control groups.</w:t>
                  </w:r>
                </w:p>
              </w:tc>
            </w:tr>
            <w:tr w:rsidR="002F4E56" w:rsidRPr="00664219" w14:paraId="4DDD3C1C" w14:textId="77777777" w:rsidTr="00C14A76">
              <w:tc>
                <w:tcPr>
                  <w:tcW w:w="1576" w:type="dxa"/>
                  <w:vAlign w:val="center"/>
                </w:tcPr>
                <w:p w14:paraId="72715B78" w14:textId="77777777" w:rsidR="002F4E56" w:rsidRDefault="002F4E56" w:rsidP="002F4E56">
                  <w:pPr>
                    <w:spacing w:line="480" w:lineRule="auto"/>
                    <w:rPr>
                      <w:color w:val="000000" w:themeColor="text1"/>
                      <w:lang w:val="en-US"/>
                    </w:rPr>
                  </w:pPr>
                  <w:r>
                    <w:rPr>
                      <w:i/>
                      <w:iCs/>
                      <w:color w:val="000000" w:themeColor="text1"/>
                      <w:lang w:val="en-US"/>
                    </w:rPr>
                    <w:t>Imprecision</w:t>
                  </w:r>
                </w:p>
              </w:tc>
              <w:tc>
                <w:tcPr>
                  <w:tcW w:w="7066" w:type="dxa"/>
                  <w:vAlign w:val="center"/>
                </w:tcPr>
                <w:p w14:paraId="01CF0C13" w14:textId="77777777" w:rsidR="002F4E56"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Two downgrade</w:t>
                  </w:r>
                  <w:r>
                    <w:rPr>
                      <w:rFonts w:ascii="Times New Roman" w:hAnsi="Times New Roman" w:cs="Times New Roman"/>
                      <w:b/>
                      <w:bCs/>
                      <w:color w:val="000000" w:themeColor="text1"/>
                      <w:sz w:val="24"/>
                      <w:szCs w:val="24"/>
                      <w:lang w:val="en-US"/>
                    </w:rPr>
                    <w:t>s:</w:t>
                  </w:r>
                  <w:r w:rsidRPr="00AB17CC">
                    <w:rPr>
                      <w:rFonts w:ascii="Times New Roman" w:hAnsi="Times New Roman" w:cs="Times New Roman"/>
                      <w:color w:val="000000" w:themeColor="text1"/>
                      <w:sz w:val="24"/>
                      <w:szCs w:val="24"/>
                      <w:lang w:val="en-US"/>
                    </w:rPr>
                    <w:t xml:space="preserve"> the 95% CI of the pooled effect size includes both null (SMD = 0</w:t>
                  </w:r>
                  <w:r>
                    <w:rPr>
                      <w:rFonts w:ascii="Times New Roman" w:hAnsi="Times New Roman" w:cs="Times New Roman"/>
                      <w:color w:val="000000" w:themeColor="text1"/>
                      <w:sz w:val="24"/>
                      <w:szCs w:val="24"/>
                      <w:lang w:val="en-US"/>
                    </w:rPr>
                    <w:t>; RR/OR = 1</w:t>
                  </w:r>
                  <w:r w:rsidRPr="00AB17CC">
                    <w:rPr>
                      <w:rFonts w:ascii="Times New Roman" w:hAnsi="Times New Roman" w:cs="Times New Roman"/>
                      <w:color w:val="000000" w:themeColor="text1"/>
                      <w:sz w:val="24"/>
                      <w:szCs w:val="24"/>
                      <w:lang w:val="en-US"/>
                    </w:rPr>
                    <w:t>) and large (SMD &gt;= 0.80</w:t>
                  </w:r>
                  <w:r>
                    <w:rPr>
                      <w:rFonts w:ascii="Times New Roman" w:hAnsi="Times New Roman" w:cs="Times New Roman"/>
                      <w:color w:val="000000" w:themeColor="text1"/>
                      <w:sz w:val="24"/>
                      <w:szCs w:val="24"/>
                      <w:lang w:val="en-US"/>
                    </w:rPr>
                    <w:t>; OR/RR &gt;= 5</w:t>
                  </w:r>
                  <w:r w:rsidRPr="00AB17CC">
                    <w:rPr>
                      <w:rFonts w:ascii="Times New Roman" w:hAnsi="Times New Roman" w:cs="Times New Roman"/>
                      <w:color w:val="000000" w:themeColor="text1"/>
                      <w:sz w:val="24"/>
                      <w:szCs w:val="24"/>
                      <w:lang w:val="en-US"/>
                    </w:rPr>
                    <w:t xml:space="preserve">) effects and the meta-analysis does not have the sample size required to detect </w:t>
                  </w:r>
                  <w:r>
                    <w:rPr>
                      <w:rFonts w:ascii="Times New Roman" w:hAnsi="Times New Roman" w:cs="Times New Roman"/>
                      <w:color w:val="000000" w:themeColor="text1"/>
                      <w:sz w:val="24"/>
                      <w:szCs w:val="24"/>
                      <w:lang w:val="en-US"/>
                    </w:rPr>
                    <w:t>small</w:t>
                  </w:r>
                  <w:r w:rsidRPr="00AB17CC">
                    <w:rPr>
                      <w:rFonts w:ascii="Times New Roman" w:hAnsi="Times New Roman" w:cs="Times New Roman"/>
                      <w:color w:val="000000" w:themeColor="text1"/>
                      <w:sz w:val="24"/>
                      <w:szCs w:val="24"/>
                      <w:lang w:val="en-US"/>
                    </w:rPr>
                    <w:t xml:space="preserve"> effects [</w:t>
                  </w:r>
                  <w:proofErr w:type="spellStart"/>
                  <w:r>
                    <w:rPr>
                      <w:rFonts w:ascii="Times New Roman" w:hAnsi="Times New Roman" w:cs="Times New Roman"/>
                      <w:color w:val="000000" w:themeColor="text1"/>
                      <w:sz w:val="24"/>
                      <w:szCs w:val="24"/>
                      <w:lang w:val="en-US"/>
                    </w:rPr>
                    <w:t>e</w:t>
                  </w:r>
                  <w:r w:rsidRPr="00AB17CC">
                    <w:rPr>
                      <w:rFonts w:ascii="Times New Roman" w:hAnsi="Times New Roman" w:cs="Times New Roman"/>
                      <w:color w:val="000000" w:themeColor="text1"/>
                      <w:sz w:val="24"/>
                      <w:szCs w:val="24"/>
                      <w:lang w:val="en-US"/>
                    </w:rPr>
                    <w:t>SMD</w:t>
                  </w:r>
                  <w:proofErr w:type="spellEnd"/>
                  <w:r w:rsidRPr="00AB17CC">
                    <w:rPr>
                      <w:rFonts w:ascii="Times New Roman" w:hAnsi="Times New Roman" w:cs="Times New Roman"/>
                      <w:color w:val="000000" w:themeColor="text1"/>
                      <w:sz w:val="24"/>
                      <w:szCs w:val="24"/>
                      <w:lang w:val="en-US"/>
                    </w:rPr>
                    <w:t xml:space="preserve"> = 0.20] with 80% statistical power</w:t>
                  </w:r>
                  <w:r>
                    <w:rPr>
                      <w:rFonts w:ascii="Times New Roman" w:hAnsi="Times New Roman" w:cs="Times New Roman"/>
                      <w:color w:val="000000" w:themeColor="text1"/>
                      <w:sz w:val="24"/>
                      <w:szCs w:val="24"/>
                      <w:lang w:val="en-US"/>
                    </w:rPr>
                    <w:t>.</w:t>
                  </w:r>
                </w:p>
                <w:p w14:paraId="7F0EE394" w14:textId="77777777" w:rsidR="002F4E56"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Two downgrade</w:t>
                  </w:r>
                  <w:r>
                    <w:rPr>
                      <w:rFonts w:ascii="Times New Roman" w:hAnsi="Times New Roman" w:cs="Times New Roman"/>
                      <w:b/>
                      <w:bCs/>
                      <w:color w:val="000000" w:themeColor="text1"/>
                      <w:sz w:val="24"/>
                      <w:szCs w:val="24"/>
                      <w:lang w:val="en-US"/>
                    </w:rPr>
                    <w:t>s:</w:t>
                  </w:r>
                  <w:r w:rsidRPr="00AB17CC">
                    <w:rPr>
                      <w:rFonts w:ascii="Times New Roman" w:hAnsi="Times New Roman" w:cs="Times New Roman"/>
                      <w:color w:val="000000" w:themeColor="text1"/>
                      <w:sz w:val="24"/>
                      <w:szCs w:val="24"/>
                      <w:lang w:val="en-US"/>
                    </w:rPr>
                    <w:t xml:space="preserve"> the meta-analysis does not have the sample size required to detect moderate effects [</w:t>
                  </w:r>
                  <w:proofErr w:type="spellStart"/>
                  <w:r>
                    <w:rPr>
                      <w:rFonts w:ascii="Times New Roman" w:hAnsi="Times New Roman" w:cs="Times New Roman"/>
                      <w:color w:val="000000" w:themeColor="text1"/>
                      <w:sz w:val="24"/>
                      <w:szCs w:val="24"/>
                      <w:lang w:val="en-US"/>
                    </w:rPr>
                    <w:t>e</w:t>
                  </w:r>
                  <w:r w:rsidRPr="00AB17CC">
                    <w:rPr>
                      <w:rFonts w:ascii="Times New Roman" w:hAnsi="Times New Roman" w:cs="Times New Roman"/>
                      <w:color w:val="000000" w:themeColor="text1"/>
                      <w:sz w:val="24"/>
                      <w:szCs w:val="24"/>
                      <w:lang w:val="en-US"/>
                    </w:rPr>
                    <w:t>SMD</w:t>
                  </w:r>
                  <w:proofErr w:type="spellEnd"/>
                  <w:r w:rsidRPr="00AB17CC">
                    <w:rPr>
                      <w:rFonts w:ascii="Times New Roman" w:hAnsi="Times New Roman" w:cs="Times New Roman"/>
                      <w:color w:val="000000" w:themeColor="text1"/>
                      <w:sz w:val="24"/>
                      <w:szCs w:val="24"/>
                      <w:lang w:val="en-US"/>
                    </w:rPr>
                    <w:t xml:space="preserve"> = 0.50] with 80% statistical power </w:t>
                  </w:r>
                </w:p>
                <w:p w14:paraId="793DAB30" w14:textId="77777777" w:rsidR="002F4E56" w:rsidRDefault="002F4E56" w:rsidP="002F4E56">
                  <w:pPr>
                    <w:pStyle w:val="Paragraphedeliste"/>
                    <w:numPr>
                      <w:ilvl w:val="0"/>
                      <w:numId w:val="43"/>
                    </w:numPr>
                    <w:spacing w:after="0" w:line="240" w:lineRule="auto"/>
                    <w:ind w:left="357" w:hanging="357"/>
                    <w:rPr>
                      <w:rFonts w:ascii="Times New Roman" w:hAnsi="Times New Roman" w:cs="Times New Roman"/>
                      <w:color w:val="000000" w:themeColor="text1"/>
                      <w:sz w:val="24"/>
                      <w:szCs w:val="24"/>
                      <w:lang w:val="en-US"/>
                    </w:rPr>
                  </w:pPr>
                  <w:r w:rsidRPr="00AB17CC">
                    <w:rPr>
                      <w:rFonts w:ascii="Times New Roman" w:hAnsi="Times New Roman" w:cs="Times New Roman"/>
                      <w:b/>
                      <w:bCs/>
                      <w:color w:val="000000" w:themeColor="text1"/>
                      <w:sz w:val="24"/>
                      <w:szCs w:val="24"/>
                      <w:lang w:val="en-US"/>
                    </w:rPr>
                    <w:t>One downgrade:</w:t>
                  </w:r>
                  <w:r w:rsidRPr="00AB17CC">
                    <w:rPr>
                      <w:rFonts w:ascii="Times New Roman" w:hAnsi="Times New Roman" w:cs="Times New Roman"/>
                      <w:color w:val="000000" w:themeColor="text1"/>
                      <w:sz w:val="24"/>
                      <w:szCs w:val="24"/>
                      <w:lang w:val="en-US"/>
                    </w:rPr>
                    <w:t xml:space="preserve"> the 95% CI of the pooled effect size include</w:t>
                  </w:r>
                  <w:r>
                    <w:rPr>
                      <w:rFonts w:ascii="Times New Roman" w:hAnsi="Times New Roman" w:cs="Times New Roman"/>
                      <w:color w:val="000000" w:themeColor="text1"/>
                      <w:sz w:val="24"/>
                      <w:szCs w:val="24"/>
                      <w:lang w:val="en-US"/>
                    </w:rPr>
                    <w:t>d</w:t>
                  </w:r>
                  <w:r w:rsidRPr="00AB17CC">
                    <w:rPr>
                      <w:rFonts w:ascii="Times New Roman" w:hAnsi="Times New Roman" w:cs="Times New Roman"/>
                      <w:color w:val="000000" w:themeColor="text1"/>
                      <w:sz w:val="24"/>
                      <w:szCs w:val="24"/>
                      <w:lang w:val="en-US"/>
                    </w:rPr>
                    <w:t xml:space="preserve"> both null and large effects</w:t>
                  </w:r>
                  <w:r>
                    <w:rPr>
                      <w:rFonts w:ascii="Times New Roman" w:hAnsi="Times New Roman" w:cs="Times New Roman"/>
                      <w:color w:val="000000" w:themeColor="text1"/>
                      <w:sz w:val="24"/>
                      <w:szCs w:val="24"/>
                      <w:lang w:val="en-US"/>
                    </w:rPr>
                    <w:t>;</w:t>
                  </w:r>
                  <w:r w:rsidRPr="00AB17C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or </w:t>
                  </w:r>
                  <w:r w:rsidRPr="00AB17CC">
                    <w:rPr>
                      <w:rFonts w:ascii="Times New Roman" w:hAnsi="Times New Roman" w:cs="Times New Roman"/>
                      <w:color w:val="000000" w:themeColor="text1"/>
                      <w:sz w:val="24"/>
                      <w:szCs w:val="24"/>
                      <w:lang w:val="en-US"/>
                    </w:rPr>
                    <w:t>the meta-analysis d</w:t>
                  </w:r>
                  <w:r>
                    <w:rPr>
                      <w:rFonts w:ascii="Times New Roman" w:hAnsi="Times New Roman" w:cs="Times New Roman"/>
                      <w:color w:val="000000" w:themeColor="text1"/>
                      <w:sz w:val="24"/>
                      <w:szCs w:val="24"/>
                      <w:lang w:val="en-US"/>
                    </w:rPr>
                    <w:t>id</w:t>
                  </w:r>
                  <w:r w:rsidRPr="00AB17CC">
                    <w:rPr>
                      <w:rFonts w:ascii="Times New Roman" w:hAnsi="Times New Roman" w:cs="Times New Roman"/>
                      <w:color w:val="000000" w:themeColor="text1"/>
                      <w:sz w:val="24"/>
                      <w:szCs w:val="24"/>
                      <w:lang w:val="en-US"/>
                    </w:rPr>
                    <w:t xml:space="preserve"> not have the sample size required to detect small effects [</w:t>
                  </w:r>
                  <w:proofErr w:type="spellStart"/>
                  <w:r>
                    <w:rPr>
                      <w:rFonts w:ascii="Times New Roman" w:hAnsi="Times New Roman" w:cs="Times New Roman"/>
                      <w:color w:val="000000" w:themeColor="text1"/>
                      <w:sz w:val="24"/>
                      <w:szCs w:val="24"/>
                      <w:lang w:val="en-US"/>
                    </w:rPr>
                    <w:t>e</w:t>
                  </w:r>
                  <w:r w:rsidRPr="00AB17CC">
                    <w:rPr>
                      <w:rFonts w:ascii="Times New Roman" w:hAnsi="Times New Roman" w:cs="Times New Roman"/>
                      <w:color w:val="000000" w:themeColor="text1"/>
                      <w:sz w:val="24"/>
                      <w:szCs w:val="24"/>
                      <w:lang w:val="en-US"/>
                    </w:rPr>
                    <w:t>SMD</w:t>
                  </w:r>
                  <w:proofErr w:type="spellEnd"/>
                  <w:r w:rsidRPr="00AB17CC">
                    <w:rPr>
                      <w:rFonts w:ascii="Times New Roman" w:hAnsi="Times New Roman" w:cs="Times New Roman"/>
                      <w:color w:val="000000" w:themeColor="text1"/>
                      <w:sz w:val="24"/>
                      <w:szCs w:val="24"/>
                      <w:lang w:val="en-US"/>
                    </w:rPr>
                    <w:t xml:space="preserve"> = 0.20] with 80% statistical power. </w:t>
                  </w:r>
                </w:p>
              </w:tc>
            </w:tr>
            <w:tr w:rsidR="002F4E56" w:rsidRPr="00664219" w14:paraId="50448123" w14:textId="77777777" w:rsidTr="00C14A76">
              <w:tc>
                <w:tcPr>
                  <w:tcW w:w="1576" w:type="dxa"/>
                  <w:vAlign w:val="center"/>
                </w:tcPr>
                <w:p w14:paraId="3B57D8C3" w14:textId="77777777" w:rsidR="002F4E56" w:rsidRPr="00AB17CC" w:rsidRDefault="002F4E56" w:rsidP="002F4E56">
                  <w:pPr>
                    <w:rPr>
                      <w:b/>
                      <w:bCs/>
                      <w:color w:val="000000" w:themeColor="text1"/>
                      <w:lang w:val="en-US"/>
                    </w:rPr>
                  </w:pPr>
                  <w:r w:rsidRPr="00AB17CC">
                    <w:rPr>
                      <w:i/>
                      <w:iCs/>
                      <w:color w:val="000000" w:themeColor="text1"/>
                      <w:lang w:val="en-US"/>
                    </w:rPr>
                    <w:t>Publication bias</w:t>
                  </w:r>
                </w:p>
              </w:tc>
              <w:tc>
                <w:tcPr>
                  <w:tcW w:w="7066" w:type="dxa"/>
                </w:tcPr>
                <w:p w14:paraId="34237B78" w14:textId="25C69E95" w:rsidR="002F4E56" w:rsidRPr="00AB17CC" w:rsidRDefault="002F4E56" w:rsidP="002F4E56">
                  <w:pPr>
                    <w:pStyle w:val="Paragraphedeliste"/>
                    <w:numPr>
                      <w:ilvl w:val="0"/>
                      <w:numId w:val="43"/>
                    </w:numPr>
                    <w:spacing w:after="0" w:line="240" w:lineRule="auto"/>
                    <w:ind w:left="357" w:hanging="357"/>
                    <w:rPr>
                      <w:rFonts w:ascii="Times New Roman" w:hAnsi="Times New Roman" w:cs="Times New Roman"/>
                      <w:b/>
                      <w:bCs/>
                      <w:color w:val="000000" w:themeColor="text1"/>
                      <w:sz w:val="24"/>
                      <w:szCs w:val="24"/>
                      <w:lang w:val="en-US"/>
                    </w:rPr>
                  </w:pPr>
                  <w:r w:rsidRPr="00AB17CC">
                    <w:rPr>
                      <w:rFonts w:ascii="Times New Roman" w:hAnsi="Times New Roman" w:cs="Times New Roman"/>
                      <w:b/>
                      <w:bCs/>
                      <w:color w:val="000000" w:themeColor="text1"/>
                      <w:sz w:val="24"/>
                      <w:szCs w:val="24"/>
                      <w:lang w:val="en-US"/>
                    </w:rPr>
                    <w:t xml:space="preserve">One downgrade: </w:t>
                  </w:r>
                  <w:r w:rsidRPr="00AB17CC">
                    <w:rPr>
                      <w:rFonts w:ascii="Times New Roman" w:hAnsi="Times New Roman" w:cs="Times New Roman"/>
                      <w:color w:val="000000" w:themeColor="text1"/>
                      <w:sz w:val="24"/>
                      <w:szCs w:val="24"/>
                      <w:lang w:val="en-US"/>
                    </w:rPr>
                    <w:t xml:space="preserve">p-value at the Egger’s test was </w:t>
                  </w:r>
                  <w:r>
                    <w:rPr>
                      <w:rFonts w:ascii="Times New Roman" w:hAnsi="Times New Roman" w:cs="Times New Roman"/>
                      <w:color w:val="000000" w:themeColor="text1"/>
                      <w:sz w:val="24"/>
                      <w:szCs w:val="24"/>
                      <w:lang w:val="en-US"/>
                    </w:rPr>
                    <w:t>&lt;</w:t>
                  </w:r>
                  <w:r w:rsidRPr="00AB17CC">
                    <w:rPr>
                      <w:rFonts w:ascii="Times New Roman" w:hAnsi="Times New Roman" w:cs="Times New Roman"/>
                      <w:color w:val="000000" w:themeColor="text1"/>
                      <w:sz w:val="24"/>
                      <w:szCs w:val="24"/>
                      <w:lang w:val="en-US"/>
                    </w:rPr>
                    <w:t xml:space="preserve"> .10</w:t>
                  </w:r>
                  <w:r>
                    <w:rPr>
                      <w:rFonts w:ascii="Times New Roman" w:hAnsi="Times New Roman" w:cs="Times New Roman"/>
                      <w:color w:val="000000" w:themeColor="text1"/>
                      <w:sz w:val="24"/>
                      <w:szCs w:val="24"/>
                      <w:lang w:val="en-US"/>
                    </w:rPr>
                    <w:t>, or more than 50% of participants included in trials with high reporting bias</w:t>
                  </w:r>
                </w:p>
              </w:tc>
            </w:tr>
          </w:tbl>
          <w:p w14:paraId="452200F2" w14:textId="77777777" w:rsidR="00230BAA" w:rsidRDefault="00230BAA" w:rsidP="00C14A76">
            <w:pPr>
              <w:rPr>
                <w:lang w:val="en-US"/>
              </w:rPr>
            </w:pPr>
          </w:p>
          <w:p w14:paraId="5D23DF00" w14:textId="0C22B9CA" w:rsidR="002F4E56" w:rsidRPr="00984574" w:rsidRDefault="002F4E56" w:rsidP="00C14A76">
            <w:pPr>
              <w:rPr>
                <w:lang w:val="en-US"/>
              </w:rPr>
            </w:pPr>
          </w:p>
        </w:tc>
      </w:tr>
    </w:tbl>
    <w:p w14:paraId="55CF4AC9" w14:textId="77777777" w:rsidR="00230BAA" w:rsidRDefault="00230BAA" w:rsidP="00230BAA">
      <w:pPr>
        <w:rPr>
          <w:lang w:val="en-US"/>
        </w:rPr>
      </w:pPr>
    </w:p>
    <w:p w14:paraId="7C03E714" w14:textId="77777777" w:rsidR="00230BAA" w:rsidRPr="004500D9" w:rsidRDefault="00230BAA">
      <w:pPr>
        <w:rPr>
          <w:lang w:val="en-US"/>
        </w:rPr>
      </w:pPr>
    </w:p>
    <w:sectPr w:rsidR="00230BAA" w:rsidRPr="00450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46A"/>
    <w:multiLevelType w:val="hybridMultilevel"/>
    <w:tmpl w:val="D8DABE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1276C2"/>
    <w:multiLevelType w:val="hybridMultilevel"/>
    <w:tmpl w:val="9B1ACD5C"/>
    <w:lvl w:ilvl="0" w:tplc="F1E8D398">
      <w:start w:val="1"/>
      <w:numFmt w:val="decimal"/>
      <w:lvlText w:val="%1)"/>
      <w:lvlJc w:val="left"/>
      <w:pPr>
        <w:ind w:left="1020" w:hanging="360"/>
      </w:pPr>
    </w:lvl>
    <w:lvl w:ilvl="1" w:tplc="03007EE2">
      <w:start w:val="1"/>
      <w:numFmt w:val="decimal"/>
      <w:lvlText w:val="%2)"/>
      <w:lvlJc w:val="left"/>
      <w:pPr>
        <w:ind w:left="1020" w:hanging="360"/>
      </w:pPr>
    </w:lvl>
    <w:lvl w:ilvl="2" w:tplc="1FB0F662">
      <w:start w:val="1"/>
      <w:numFmt w:val="decimal"/>
      <w:lvlText w:val="%3)"/>
      <w:lvlJc w:val="left"/>
      <w:pPr>
        <w:ind w:left="1020" w:hanging="360"/>
      </w:pPr>
    </w:lvl>
    <w:lvl w:ilvl="3" w:tplc="B666F8C4">
      <w:start w:val="1"/>
      <w:numFmt w:val="decimal"/>
      <w:lvlText w:val="%4)"/>
      <w:lvlJc w:val="left"/>
      <w:pPr>
        <w:ind w:left="1020" w:hanging="360"/>
      </w:pPr>
    </w:lvl>
    <w:lvl w:ilvl="4" w:tplc="3A7C2368">
      <w:start w:val="1"/>
      <w:numFmt w:val="decimal"/>
      <w:lvlText w:val="%5)"/>
      <w:lvlJc w:val="left"/>
      <w:pPr>
        <w:ind w:left="1020" w:hanging="360"/>
      </w:pPr>
    </w:lvl>
    <w:lvl w:ilvl="5" w:tplc="B85080EC">
      <w:start w:val="1"/>
      <w:numFmt w:val="decimal"/>
      <w:lvlText w:val="%6)"/>
      <w:lvlJc w:val="left"/>
      <w:pPr>
        <w:ind w:left="1020" w:hanging="360"/>
      </w:pPr>
    </w:lvl>
    <w:lvl w:ilvl="6" w:tplc="3AB805F6">
      <w:start w:val="1"/>
      <w:numFmt w:val="decimal"/>
      <w:lvlText w:val="%7)"/>
      <w:lvlJc w:val="left"/>
      <w:pPr>
        <w:ind w:left="1020" w:hanging="360"/>
      </w:pPr>
    </w:lvl>
    <w:lvl w:ilvl="7" w:tplc="1D5A6262">
      <w:start w:val="1"/>
      <w:numFmt w:val="decimal"/>
      <w:lvlText w:val="%8)"/>
      <w:lvlJc w:val="left"/>
      <w:pPr>
        <w:ind w:left="1020" w:hanging="360"/>
      </w:pPr>
    </w:lvl>
    <w:lvl w:ilvl="8" w:tplc="C4941B3C">
      <w:start w:val="1"/>
      <w:numFmt w:val="decimal"/>
      <w:lvlText w:val="%9)"/>
      <w:lvlJc w:val="left"/>
      <w:pPr>
        <w:ind w:left="1020" w:hanging="360"/>
      </w:pPr>
    </w:lvl>
  </w:abstractNum>
  <w:abstractNum w:abstractNumId="2" w15:restartNumberingAfterBreak="0">
    <w:nsid w:val="03463398"/>
    <w:multiLevelType w:val="multilevel"/>
    <w:tmpl w:val="1230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F1512"/>
    <w:multiLevelType w:val="hybridMultilevel"/>
    <w:tmpl w:val="03842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142B9D"/>
    <w:multiLevelType w:val="multilevel"/>
    <w:tmpl w:val="AD147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B715D"/>
    <w:multiLevelType w:val="multilevel"/>
    <w:tmpl w:val="756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0713"/>
    <w:multiLevelType w:val="multilevel"/>
    <w:tmpl w:val="198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63AA5"/>
    <w:multiLevelType w:val="multilevel"/>
    <w:tmpl w:val="287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51A03"/>
    <w:multiLevelType w:val="multilevel"/>
    <w:tmpl w:val="1C52E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90092"/>
    <w:multiLevelType w:val="multilevel"/>
    <w:tmpl w:val="18D0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8623D"/>
    <w:multiLevelType w:val="multilevel"/>
    <w:tmpl w:val="F3D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1D4E13"/>
    <w:multiLevelType w:val="multilevel"/>
    <w:tmpl w:val="DA9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3F3B2D"/>
    <w:multiLevelType w:val="multilevel"/>
    <w:tmpl w:val="D74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33A25"/>
    <w:multiLevelType w:val="multilevel"/>
    <w:tmpl w:val="DB1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E5127"/>
    <w:multiLevelType w:val="multilevel"/>
    <w:tmpl w:val="08C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97E5C"/>
    <w:multiLevelType w:val="multilevel"/>
    <w:tmpl w:val="D2B29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F430C6"/>
    <w:multiLevelType w:val="multilevel"/>
    <w:tmpl w:val="C58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409A4"/>
    <w:multiLevelType w:val="multilevel"/>
    <w:tmpl w:val="185A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A43C2"/>
    <w:multiLevelType w:val="multilevel"/>
    <w:tmpl w:val="510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801B0"/>
    <w:multiLevelType w:val="multilevel"/>
    <w:tmpl w:val="EEE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62194"/>
    <w:multiLevelType w:val="multilevel"/>
    <w:tmpl w:val="E14A6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FE15B5"/>
    <w:multiLevelType w:val="multilevel"/>
    <w:tmpl w:val="0874C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27BCE"/>
    <w:multiLevelType w:val="hybridMultilevel"/>
    <w:tmpl w:val="EC2E3222"/>
    <w:lvl w:ilvl="0" w:tplc="5844B68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E1E5FE6"/>
    <w:multiLevelType w:val="hybridMultilevel"/>
    <w:tmpl w:val="AA88B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A274F3"/>
    <w:multiLevelType w:val="multilevel"/>
    <w:tmpl w:val="D0A4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D6EE8"/>
    <w:multiLevelType w:val="multilevel"/>
    <w:tmpl w:val="388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DE78A5"/>
    <w:multiLevelType w:val="hybridMultilevel"/>
    <w:tmpl w:val="62F6F2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6AB0BA6"/>
    <w:multiLevelType w:val="multilevel"/>
    <w:tmpl w:val="0E66A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693CC1"/>
    <w:multiLevelType w:val="multilevel"/>
    <w:tmpl w:val="DD0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AA7FA9"/>
    <w:multiLevelType w:val="multilevel"/>
    <w:tmpl w:val="95A07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1E1A30"/>
    <w:multiLevelType w:val="multilevel"/>
    <w:tmpl w:val="ABC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308A9"/>
    <w:multiLevelType w:val="multilevel"/>
    <w:tmpl w:val="D3C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2F653C"/>
    <w:multiLevelType w:val="multilevel"/>
    <w:tmpl w:val="D712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856BC"/>
    <w:multiLevelType w:val="multilevel"/>
    <w:tmpl w:val="7FF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31773"/>
    <w:multiLevelType w:val="multilevel"/>
    <w:tmpl w:val="9E68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434E79"/>
    <w:multiLevelType w:val="multilevel"/>
    <w:tmpl w:val="5AF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65C38"/>
    <w:multiLevelType w:val="hybridMultilevel"/>
    <w:tmpl w:val="54E2C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E456C95"/>
    <w:multiLevelType w:val="multilevel"/>
    <w:tmpl w:val="E3F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C68BA"/>
    <w:multiLevelType w:val="multilevel"/>
    <w:tmpl w:val="F2D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9F522F"/>
    <w:multiLevelType w:val="multilevel"/>
    <w:tmpl w:val="4EA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B40D7"/>
    <w:multiLevelType w:val="multilevel"/>
    <w:tmpl w:val="7FC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AA7D5B"/>
    <w:multiLevelType w:val="hybridMultilevel"/>
    <w:tmpl w:val="91DAC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90B2AA1"/>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7008E"/>
    <w:multiLevelType w:val="multilevel"/>
    <w:tmpl w:val="FAF2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593B20"/>
    <w:multiLevelType w:val="multilevel"/>
    <w:tmpl w:val="E5B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02F86"/>
    <w:multiLevelType w:val="multilevel"/>
    <w:tmpl w:val="E3AA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6358F"/>
    <w:multiLevelType w:val="hybridMultilevel"/>
    <w:tmpl w:val="1FB6D460"/>
    <w:lvl w:ilvl="0" w:tplc="03D8E2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301453"/>
    <w:multiLevelType w:val="multilevel"/>
    <w:tmpl w:val="ADB0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2B7A34"/>
    <w:multiLevelType w:val="multilevel"/>
    <w:tmpl w:val="C6E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167285">
    <w:abstractNumId w:val="46"/>
  </w:num>
  <w:num w:numId="2" w16cid:durableId="520900590">
    <w:abstractNumId w:val="22"/>
  </w:num>
  <w:num w:numId="3" w16cid:durableId="129641658">
    <w:abstractNumId w:val="23"/>
  </w:num>
  <w:num w:numId="4" w16cid:durableId="22102241">
    <w:abstractNumId w:val="10"/>
  </w:num>
  <w:num w:numId="5" w16cid:durableId="1330135830">
    <w:abstractNumId w:val="38"/>
  </w:num>
  <w:num w:numId="6" w16cid:durableId="1494566590">
    <w:abstractNumId w:val="39"/>
  </w:num>
  <w:num w:numId="7" w16cid:durableId="504630724">
    <w:abstractNumId w:val="19"/>
  </w:num>
  <w:num w:numId="8" w16cid:durableId="1926961528">
    <w:abstractNumId w:val="42"/>
  </w:num>
  <w:num w:numId="9" w16cid:durableId="1780100241">
    <w:abstractNumId w:val="5"/>
  </w:num>
  <w:num w:numId="10" w16cid:durableId="450127825">
    <w:abstractNumId w:val="9"/>
  </w:num>
  <w:num w:numId="11" w16cid:durableId="926810270">
    <w:abstractNumId w:val="45"/>
  </w:num>
  <w:num w:numId="12" w16cid:durableId="1355108972">
    <w:abstractNumId w:val="43"/>
  </w:num>
  <w:num w:numId="13" w16cid:durableId="1579944618">
    <w:abstractNumId w:val="24"/>
  </w:num>
  <w:num w:numId="14" w16cid:durableId="305403711">
    <w:abstractNumId w:val="32"/>
  </w:num>
  <w:num w:numId="15" w16cid:durableId="1144926893">
    <w:abstractNumId w:val="14"/>
  </w:num>
  <w:num w:numId="16" w16cid:durableId="1576863255">
    <w:abstractNumId w:val="35"/>
  </w:num>
  <w:num w:numId="17" w16cid:durableId="2025671804">
    <w:abstractNumId w:val="6"/>
  </w:num>
  <w:num w:numId="18" w16cid:durableId="554661886">
    <w:abstractNumId w:val="30"/>
  </w:num>
  <w:num w:numId="19" w16cid:durableId="115412914">
    <w:abstractNumId w:val="34"/>
  </w:num>
  <w:num w:numId="20" w16cid:durableId="1545677803">
    <w:abstractNumId w:val="4"/>
  </w:num>
  <w:num w:numId="21" w16cid:durableId="697856804">
    <w:abstractNumId w:val="21"/>
  </w:num>
  <w:num w:numId="22" w16cid:durableId="556941891">
    <w:abstractNumId w:val="41"/>
  </w:num>
  <w:num w:numId="23" w16cid:durableId="1132090526">
    <w:abstractNumId w:val="29"/>
  </w:num>
  <w:num w:numId="24" w16cid:durableId="1764836000">
    <w:abstractNumId w:val="11"/>
  </w:num>
  <w:num w:numId="25" w16cid:durableId="1172913175">
    <w:abstractNumId w:val="37"/>
  </w:num>
  <w:num w:numId="26" w16cid:durableId="919605454">
    <w:abstractNumId w:val="25"/>
  </w:num>
  <w:num w:numId="27" w16cid:durableId="1205756612">
    <w:abstractNumId w:val="17"/>
  </w:num>
  <w:num w:numId="28" w16cid:durableId="1166819774">
    <w:abstractNumId w:val="28"/>
  </w:num>
  <w:num w:numId="29" w16cid:durableId="1339692853">
    <w:abstractNumId w:val="27"/>
  </w:num>
  <w:num w:numId="30" w16cid:durableId="1893728959">
    <w:abstractNumId w:val="15"/>
  </w:num>
  <w:num w:numId="31" w16cid:durableId="978346032">
    <w:abstractNumId w:val="40"/>
  </w:num>
  <w:num w:numId="32" w16cid:durableId="726878920">
    <w:abstractNumId w:val="47"/>
  </w:num>
  <w:num w:numId="33" w16cid:durableId="367726550">
    <w:abstractNumId w:val="8"/>
  </w:num>
  <w:num w:numId="34" w16cid:durableId="2139638151">
    <w:abstractNumId w:val="48"/>
  </w:num>
  <w:num w:numId="35" w16cid:durableId="864485509">
    <w:abstractNumId w:val="20"/>
  </w:num>
  <w:num w:numId="36" w16cid:durableId="639506291">
    <w:abstractNumId w:val="33"/>
  </w:num>
  <w:num w:numId="37" w16cid:durableId="691685988">
    <w:abstractNumId w:val="12"/>
  </w:num>
  <w:num w:numId="38" w16cid:durableId="190920188">
    <w:abstractNumId w:val="44"/>
  </w:num>
  <w:num w:numId="39" w16cid:durableId="1498573277">
    <w:abstractNumId w:val="13"/>
  </w:num>
  <w:num w:numId="40" w16cid:durableId="90008734">
    <w:abstractNumId w:val="7"/>
  </w:num>
  <w:num w:numId="41" w16cid:durableId="1560244152">
    <w:abstractNumId w:val="31"/>
  </w:num>
  <w:num w:numId="42" w16cid:durableId="1876771560">
    <w:abstractNumId w:val="16"/>
  </w:num>
  <w:num w:numId="43" w16cid:durableId="1235749200">
    <w:abstractNumId w:val="3"/>
  </w:num>
  <w:num w:numId="44" w16cid:durableId="2010675794">
    <w:abstractNumId w:val="2"/>
  </w:num>
  <w:num w:numId="45" w16cid:durableId="212156853">
    <w:abstractNumId w:val="18"/>
  </w:num>
  <w:num w:numId="46" w16cid:durableId="454908735">
    <w:abstractNumId w:val="1"/>
  </w:num>
  <w:num w:numId="47" w16cid:durableId="1683314782">
    <w:abstractNumId w:val="0"/>
  </w:num>
  <w:num w:numId="48" w16cid:durableId="1866937287">
    <w:abstractNumId w:val="36"/>
  </w:num>
  <w:num w:numId="49" w16cid:durableId="6339469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6D"/>
    <w:rsid w:val="00004629"/>
    <w:rsid w:val="000150FC"/>
    <w:rsid w:val="00016F8A"/>
    <w:rsid w:val="000250F8"/>
    <w:rsid w:val="00037F84"/>
    <w:rsid w:val="00041967"/>
    <w:rsid w:val="000439D9"/>
    <w:rsid w:val="00046E84"/>
    <w:rsid w:val="000572EA"/>
    <w:rsid w:val="000660A3"/>
    <w:rsid w:val="00084F08"/>
    <w:rsid w:val="000B5E7F"/>
    <w:rsid w:val="000C71AD"/>
    <w:rsid w:val="00114FEF"/>
    <w:rsid w:val="00120F4E"/>
    <w:rsid w:val="00123A65"/>
    <w:rsid w:val="00124862"/>
    <w:rsid w:val="001278C8"/>
    <w:rsid w:val="001343E9"/>
    <w:rsid w:val="00136874"/>
    <w:rsid w:val="001373EB"/>
    <w:rsid w:val="001412A2"/>
    <w:rsid w:val="001416C2"/>
    <w:rsid w:val="00155F0F"/>
    <w:rsid w:val="0016298C"/>
    <w:rsid w:val="0016408D"/>
    <w:rsid w:val="00164342"/>
    <w:rsid w:val="001B49CB"/>
    <w:rsid w:val="001C1C8A"/>
    <w:rsid w:val="001C712F"/>
    <w:rsid w:val="001D07D5"/>
    <w:rsid w:val="001F1ABB"/>
    <w:rsid w:val="001F5569"/>
    <w:rsid w:val="001F6D84"/>
    <w:rsid w:val="0020276A"/>
    <w:rsid w:val="00215BB7"/>
    <w:rsid w:val="00220594"/>
    <w:rsid w:val="00230BAA"/>
    <w:rsid w:val="0027120D"/>
    <w:rsid w:val="002804F4"/>
    <w:rsid w:val="002822E4"/>
    <w:rsid w:val="0029256E"/>
    <w:rsid w:val="002C5561"/>
    <w:rsid w:val="002E1153"/>
    <w:rsid w:val="002E1E8B"/>
    <w:rsid w:val="002F4E56"/>
    <w:rsid w:val="0031082A"/>
    <w:rsid w:val="00341B82"/>
    <w:rsid w:val="00361961"/>
    <w:rsid w:val="00385683"/>
    <w:rsid w:val="00394E2C"/>
    <w:rsid w:val="003A406D"/>
    <w:rsid w:val="003A5B7A"/>
    <w:rsid w:val="003A7EF2"/>
    <w:rsid w:val="003B2953"/>
    <w:rsid w:val="003C0305"/>
    <w:rsid w:val="003C3153"/>
    <w:rsid w:val="003E1F0F"/>
    <w:rsid w:val="003E47DE"/>
    <w:rsid w:val="00405EAA"/>
    <w:rsid w:val="00412666"/>
    <w:rsid w:val="00414FFB"/>
    <w:rsid w:val="0043259F"/>
    <w:rsid w:val="00437227"/>
    <w:rsid w:val="0044666A"/>
    <w:rsid w:val="004500D9"/>
    <w:rsid w:val="004613E7"/>
    <w:rsid w:val="00462246"/>
    <w:rsid w:val="00464AD0"/>
    <w:rsid w:val="004A1B5A"/>
    <w:rsid w:val="004E4CE5"/>
    <w:rsid w:val="004F7179"/>
    <w:rsid w:val="00513917"/>
    <w:rsid w:val="00516DA0"/>
    <w:rsid w:val="005215CA"/>
    <w:rsid w:val="00522A89"/>
    <w:rsid w:val="005315E3"/>
    <w:rsid w:val="0053785B"/>
    <w:rsid w:val="00546634"/>
    <w:rsid w:val="00554F1D"/>
    <w:rsid w:val="005605B5"/>
    <w:rsid w:val="00560F00"/>
    <w:rsid w:val="00561616"/>
    <w:rsid w:val="00566BD0"/>
    <w:rsid w:val="00567CAE"/>
    <w:rsid w:val="00574DC6"/>
    <w:rsid w:val="00585A80"/>
    <w:rsid w:val="005906AD"/>
    <w:rsid w:val="005D7951"/>
    <w:rsid w:val="005E5F7A"/>
    <w:rsid w:val="006135DC"/>
    <w:rsid w:val="00614EAF"/>
    <w:rsid w:val="0062630C"/>
    <w:rsid w:val="00641D0A"/>
    <w:rsid w:val="00641F2F"/>
    <w:rsid w:val="00654714"/>
    <w:rsid w:val="00663903"/>
    <w:rsid w:val="00664219"/>
    <w:rsid w:val="00680A15"/>
    <w:rsid w:val="00682373"/>
    <w:rsid w:val="00693A69"/>
    <w:rsid w:val="006A3E1A"/>
    <w:rsid w:val="006C3CC4"/>
    <w:rsid w:val="006D4625"/>
    <w:rsid w:val="006E162F"/>
    <w:rsid w:val="006E58DC"/>
    <w:rsid w:val="00702F01"/>
    <w:rsid w:val="007129E1"/>
    <w:rsid w:val="00741138"/>
    <w:rsid w:val="0075365A"/>
    <w:rsid w:val="00754096"/>
    <w:rsid w:val="0076371C"/>
    <w:rsid w:val="00771036"/>
    <w:rsid w:val="007742A6"/>
    <w:rsid w:val="007C49C9"/>
    <w:rsid w:val="007C6C7F"/>
    <w:rsid w:val="007D525A"/>
    <w:rsid w:val="007F3FF3"/>
    <w:rsid w:val="007F4AF5"/>
    <w:rsid w:val="007F54FE"/>
    <w:rsid w:val="00806A9F"/>
    <w:rsid w:val="0081027B"/>
    <w:rsid w:val="00817BB0"/>
    <w:rsid w:val="00820CAB"/>
    <w:rsid w:val="00821567"/>
    <w:rsid w:val="008215E1"/>
    <w:rsid w:val="00822EC7"/>
    <w:rsid w:val="00837D67"/>
    <w:rsid w:val="0084747A"/>
    <w:rsid w:val="008512F3"/>
    <w:rsid w:val="00857C15"/>
    <w:rsid w:val="00860C65"/>
    <w:rsid w:val="00895EC1"/>
    <w:rsid w:val="0089669B"/>
    <w:rsid w:val="008A43F2"/>
    <w:rsid w:val="008B27A9"/>
    <w:rsid w:val="008B68B9"/>
    <w:rsid w:val="008C3FC2"/>
    <w:rsid w:val="008C52B5"/>
    <w:rsid w:val="008E5838"/>
    <w:rsid w:val="008F1477"/>
    <w:rsid w:val="00912FA5"/>
    <w:rsid w:val="00914270"/>
    <w:rsid w:val="00917A38"/>
    <w:rsid w:val="0095218E"/>
    <w:rsid w:val="00963411"/>
    <w:rsid w:val="0096457A"/>
    <w:rsid w:val="00984574"/>
    <w:rsid w:val="009871B7"/>
    <w:rsid w:val="009A3CE8"/>
    <w:rsid w:val="009D16B3"/>
    <w:rsid w:val="009D7EB3"/>
    <w:rsid w:val="009F37D2"/>
    <w:rsid w:val="009F75AA"/>
    <w:rsid w:val="00A17D7D"/>
    <w:rsid w:val="00A241D8"/>
    <w:rsid w:val="00A2470A"/>
    <w:rsid w:val="00A52521"/>
    <w:rsid w:val="00A557F9"/>
    <w:rsid w:val="00A6678E"/>
    <w:rsid w:val="00A74204"/>
    <w:rsid w:val="00A74787"/>
    <w:rsid w:val="00A92CEA"/>
    <w:rsid w:val="00AA1938"/>
    <w:rsid w:val="00AC0AA4"/>
    <w:rsid w:val="00AE0E64"/>
    <w:rsid w:val="00AE6B2F"/>
    <w:rsid w:val="00B307F6"/>
    <w:rsid w:val="00B324A9"/>
    <w:rsid w:val="00B341E7"/>
    <w:rsid w:val="00B4017F"/>
    <w:rsid w:val="00BB7DFC"/>
    <w:rsid w:val="00BE7F50"/>
    <w:rsid w:val="00C0147C"/>
    <w:rsid w:val="00C14A76"/>
    <w:rsid w:val="00C30BB7"/>
    <w:rsid w:val="00C3249E"/>
    <w:rsid w:val="00C66F59"/>
    <w:rsid w:val="00C81FC9"/>
    <w:rsid w:val="00C94A4F"/>
    <w:rsid w:val="00CA5966"/>
    <w:rsid w:val="00CB3CB5"/>
    <w:rsid w:val="00CD24C8"/>
    <w:rsid w:val="00CE70A0"/>
    <w:rsid w:val="00CF1404"/>
    <w:rsid w:val="00CF4531"/>
    <w:rsid w:val="00CF7E83"/>
    <w:rsid w:val="00D13EB1"/>
    <w:rsid w:val="00D14626"/>
    <w:rsid w:val="00D42699"/>
    <w:rsid w:val="00D44522"/>
    <w:rsid w:val="00D943A1"/>
    <w:rsid w:val="00DB1D34"/>
    <w:rsid w:val="00DB5405"/>
    <w:rsid w:val="00DB6056"/>
    <w:rsid w:val="00DB7ACC"/>
    <w:rsid w:val="00DC36AA"/>
    <w:rsid w:val="00DD3760"/>
    <w:rsid w:val="00DE64AF"/>
    <w:rsid w:val="00E01A73"/>
    <w:rsid w:val="00E2311C"/>
    <w:rsid w:val="00E40B95"/>
    <w:rsid w:val="00E422A4"/>
    <w:rsid w:val="00E45D03"/>
    <w:rsid w:val="00E54D42"/>
    <w:rsid w:val="00E67750"/>
    <w:rsid w:val="00E70698"/>
    <w:rsid w:val="00E80D97"/>
    <w:rsid w:val="00E84046"/>
    <w:rsid w:val="00E848DE"/>
    <w:rsid w:val="00E96850"/>
    <w:rsid w:val="00EB0193"/>
    <w:rsid w:val="00EB1282"/>
    <w:rsid w:val="00EB25F6"/>
    <w:rsid w:val="00EB6A2D"/>
    <w:rsid w:val="00EE3748"/>
    <w:rsid w:val="00EF5B7A"/>
    <w:rsid w:val="00EF67AB"/>
    <w:rsid w:val="00F10649"/>
    <w:rsid w:val="00F31F1A"/>
    <w:rsid w:val="00F33B80"/>
    <w:rsid w:val="00F402CC"/>
    <w:rsid w:val="00F57DDF"/>
    <w:rsid w:val="00F66C16"/>
    <w:rsid w:val="00F8623E"/>
    <w:rsid w:val="00FA46D8"/>
    <w:rsid w:val="00FA58C5"/>
    <w:rsid w:val="00FC3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A66"/>
  <w15:chartTrackingRefBased/>
  <w15:docId w15:val="{45B95C47-E32A-46C7-A89A-A59033B3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FC9"/>
    <w:pPr>
      <w:spacing w:after="0" w:line="240" w:lineRule="auto"/>
    </w:pPr>
    <w:rPr>
      <w:rFonts w:ascii="Times New Roman" w:eastAsia="Times New Roman" w:hAnsi="Times New Roman" w:cs="Times New Roman"/>
      <w:kern w:val="0"/>
      <w:sz w:val="24"/>
      <w:szCs w:val="24"/>
      <w:lang w:eastAsia="fr-FR"/>
      <w14:ligatures w14:val="none"/>
    </w:rPr>
  </w:style>
  <w:style w:type="paragraph" w:styleId="Titre2">
    <w:name w:val="heading 2"/>
    <w:basedOn w:val="Normal"/>
    <w:link w:val="Titre2Car"/>
    <w:uiPriority w:val="9"/>
    <w:qFormat/>
    <w:rsid w:val="000150FC"/>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0150FC"/>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406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406D"/>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halfrhythm">
    <w:name w:val="half_rhythm"/>
    <w:basedOn w:val="Normal"/>
    <w:rsid w:val="003A406D"/>
    <w:pPr>
      <w:spacing w:before="100" w:beforeAutospacing="1" w:after="100" w:afterAutospacing="1"/>
    </w:pPr>
  </w:style>
  <w:style w:type="character" w:styleId="Marquedecommentaire">
    <w:name w:val="annotation reference"/>
    <w:basedOn w:val="Policepardfaut"/>
    <w:uiPriority w:val="99"/>
    <w:semiHidden/>
    <w:unhideWhenUsed/>
    <w:rsid w:val="003A406D"/>
    <w:rPr>
      <w:sz w:val="16"/>
      <w:szCs w:val="16"/>
    </w:rPr>
  </w:style>
  <w:style w:type="paragraph" w:styleId="Commentaire">
    <w:name w:val="annotation text"/>
    <w:basedOn w:val="Normal"/>
    <w:link w:val="CommentaireCar"/>
    <w:uiPriority w:val="99"/>
    <w:unhideWhenUsed/>
    <w:rsid w:val="003A406D"/>
    <w:pPr>
      <w:spacing w:after="16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rsid w:val="003A406D"/>
    <w:rPr>
      <w:kern w:val="0"/>
      <w:sz w:val="20"/>
      <w:szCs w:val="20"/>
      <w14:ligatures w14:val="none"/>
    </w:rPr>
  </w:style>
  <w:style w:type="character" w:styleId="Lienhypertexte">
    <w:name w:val="Hyperlink"/>
    <w:basedOn w:val="Policepardfaut"/>
    <w:uiPriority w:val="99"/>
    <w:unhideWhenUsed/>
    <w:rsid w:val="00D14626"/>
    <w:rPr>
      <w:color w:val="0563C1" w:themeColor="hyperlink"/>
      <w:u w:val="single"/>
    </w:rPr>
  </w:style>
  <w:style w:type="character" w:styleId="Mentionnonrsolue">
    <w:name w:val="Unresolved Mention"/>
    <w:basedOn w:val="Policepardfaut"/>
    <w:uiPriority w:val="99"/>
    <w:semiHidden/>
    <w:unhideWhenUsed/>
    <w:rsid w:val="00D14626"/>
    <w:rPr>
      <w:color w:val="605E5C"/>
      <w:shd w:val="clear" w:color="auto" w:fill="E1DFDD"/>
    </w:rPr>
  </w:style>
  <w:style w:type="character" w:customStyle="1" w:styleId="cf01">
    <w:name w:val="cf01"/>
    <w:basedOn w:val="Policepardfaut"/>
    <w:rsid w:val="00754096"/>
    <w:rPr>
      <w:rFonts w:ascii="Segoe UI" w:hAnsi="Segoe UI" w:cs="Segoe UI" w:hint="default"/>
      <w:sz w:val="18"/>
      <w:szCs w:val="18"/>
    </w:rPr>
  </w:style>
  <w:style w:type="paragraph" w:styleId="Objetducommentaire">
    <w:name w:val="annotation subject"/>
    <w:basedOn w:val="Commentaire"/>
    <w:next w:val="Commentaire"/>
    <w:link w:val="ObjetducommentaireCar"/>
    <w:uiPriority w:val="99"/>
    <w:semiHidden/>
    <w:unhideWhenUsed/>
    <w:rsid w:val="00A6678E"/>
    <w:pPr>
      <w:spacing w:after="0"/>
    </w:pPr>
    <w:rPr>
      <w:rFonts w:ascii="Times New Roman" w:eastAsia="Times New Roman" w:hAnsi="Times New Roman" w:cs="Times New Roman"/>
      <w:b/>
      <w:bCs/>
      <w:lang w:eastAsia="fr-FR"/>
    </w:rPr>
  </w:style>
  <w:style w:type="character" w:customStyle="1" w:styleId="ObjetducommentaireCar">
    <w:name w:val="Objet du commentaire Car"/>
    <w:basedOn w:val="CommentaireCar"/>
    <w:link w:val="Objetducommentaire"/>
    <w:uiPriority w:val="99"/>
    <w:semiHidden/>
    <w:rsid w:val="00A6678E"/>
    <w:rPr>
      <w:rFonts w:ascii="Times New Roman" w:eastAsia="Times New Roman" w:hAnsi="Times New Roman" w:cs="Times New Roman"/>
      <w:b/>
      <w:bCs/>
      <w:kern w:val="0"/>
      <w:sz w:val="20"/>
      <w:szCs w:val="20"/>
      <w:lang w:eastAsia="fr-FR"/>
      <w14:ligatures w14:val="none"/>
    </w:rPr>
  </w:style>
  <w:style w:type="character" w:customStyle="1" w:styleId="Titre2Car">
    <w:name w:val="Titre 2 Car"/>
    <w:basedOn w:val="Policepardfaut"/>
    <w:link w:val="Titre2"/>
    <w:uiPriority w:val="9"/>
    <w:rsid w:val="000150FC"/>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0150FC"/>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0150FC"/>
    <w:pPr>
      <w:spacing w:before="100" w:beforeAutospacing="1" w:after="100" w:afterAutospacing="1"/>
    </w:pPr>
  </w:style>
  <w:style w:type="paragraph" w:customStyle="1" w:styleId="whitespace-normal">
    <w:name w:val="whitespace-normal"/>
    <w:basedOn w:val="Normal"/>
    <w:rsid w:val="000150FC"/>
    <w:pPr>
      <w:spacing w:before="100" w:beforeAutospacing="1" w:after="100" w:afterAutospacing="1"/>
    </w:pPr>
  </w:style>
  <w:style w:type="paragraph" w:styleId="Textedebulles">
    <w:name w:val="Balloon Text"/>
    <w:basedOn w:val="Normal"/>
    <w:link w:val="TextedebullesCar"/>
    <w:uiPriority w:val="99"/>
    <w:semiHidden/>
    <w:unhideWhenUsed/>
    <w:rsid w:val="00464AD0"/>
    <w:rPr>
      <w:sz w:val="18"/>
      <w:szCs w:val="18"/>
    </w:rPr>
  </w:style>
  <w:style w:type="character" w:customStyle="1" w:styleId="TextedebullesCar">
    <w:name w:val="Texte de bulles Car"/>
    <w:basedOn w:val="Policepardfaut"/>
    <w:link w:val="Textedebulles"/>
    <w:uiPriority w:val="99"/>
    <w:semiHidden/>
    <w:rsid w:val="00464AD0"/>
    <w:rPr>
      <w:rFonts w:ascii="Times New Roman" w:eastAsia="Times New Roman" w:hAnsi="Times New Roman" w:cs="Times New Roman"/>
      <w:kern w:val="0"/>
      <w:sz w:val="18"/>
      <w:szCs w:val="18"/>
      <w:lang w:eastAsia="fr-FR"/>
      <w14:ligatures w14:val="none"/>
    </w:rPr>
  </w:style>
  <w:style w:type="paragraph" w:styleId="Rvision">
    <w:name w:val="Revision"/>
    <w:hidden/>
    <w:uiPriority w:val="99"/>
    <w:semiHidden/>
    <w:rsid w:val="00DB7ACC"/>
    <w:pPr>
      <w:spacing w:after="0"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76876">
      <w:bodyDiv w:val="1"/>
      <w:marLeft w:val="0"/>
      <w:marRight w:val="0"/>
      <w:marTop w:val="0"/>
      <w:marBottom w:val="0"/>
      <w:divBdr>
        <w:top w:val="none" w:sz="0" w:space="0" w:color="auto"/>
        <w:left w:val="none" w:sz="0" w:space="0" w:color="auto"/>
        <w:bottom w:val="none" w:sz="0" w:space="0" w:color="auto"/>
        <w:right w:val="none" w:sz="0" w:space="0" w:color="auto"/>
      </w:divBdr>
    </w:div>
    <w:div w:id="425275531">
      <w:bodyDiv w:val="1"/>
      <w:marLeft w:val="0"/>
      <w:marRight w:val="0"/>
      <w:marTop w:val="0"/>
      <w:marBottom w:val="0"/>
      <w:divBdr>
        <w:top w:val="none" w:sz="0" w:space="0" w:color="auto"/>
        <w:left w:val="none" w:sz="0" w:space="0" w:color="auto"/>
        <w:bottom w:val="none" w:sz="0" w:space="0" w:color="auto"/>
        <w:right w:val="none" w:sz="0" w:space="0" w:color="auto"/>
      </w:divBdr>
    </w:div>
    <w:div w:id="653417850">
      <w:bodyDiv w:val="1"/>
      <w:marLeft w:val="0"/>
      <w:marRight w:val="0"/>
      <w:marTop w:val="0"/>
      <w:marBottom w:val="0"/>
      <w:divBdr>
        <w:top w:val="none" w:sz="0" w:space="0" w:color="auto"/>
        <w:left w:val="none" w:sz="0" w:space="0" w:color="auto"/>
        <w:bottom w:val="none" w:sz="0" w:space="0" w:color="auto"/>
        <w:right w:val="none" w:sz="0" w:space="0" w:color="auto"/>
      </w:divBdr>
      <w:divsChild>
        <w:div w:id="992218534">
          <w:marLeft w:val="0"/>
          <w:marRight w:val="0"/>
          <w:marTop w:val="0"/>
          <w:marBottom w:val="0"/>
          <w:divBdr>
            <w:top w:val="none" w:sz="0" w:space="0" w:color="auto"/>
            <w:left w:val="none" w:sz="0" w:space="0" w:color="auto"/>
            <w:bottom w:val="none" w:sz="0" w:space="0" w:color="auto"/>
            <w:right w:val="none" w:sz="0" w:space="0" w:color="auto"/>
          </w:divBdr>
          <w:divsChild>
            <w:div w:id="651639997">
              <w:marLeft w:val="0"/>
              <w:marRight w:val="0"/>
              <w:marTop w:val="0"/>
              <w:marBottom w:val="0"/>
              <w:divBdr>
                <w:top w:val="none" w:sz="0" w:space="0" w:color="auto"/>
                <w:left w:val="none" w:sz="0" w:space="0" w:color="auto"/>
                <w:bottom w:val="none" w:sz="0" w:space="0" w:color="auto"/>
                <w:right w:val="none" w:sz="0" w:space="0" w:color="auto"/>
              </w:divBdr>
              <w:divsChild>
                <w:div w:id="1146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7585">
      <w:bodyDiv w:val="1"/>
      <w:marLeft w:val="0"/>
      <w:marRight w:val="0"/>
      <w:marTop w:val="0"/>
      <w:marBottom w:val="0"/>
      <w:divBdr>
        <w:top w:val="none" w:sz="0" w:space="0" w:color="auto"/>
        <w:left w:val="none" w:sz="0" w:space="0" w:color="auto"/>
        <w:bottom w:val="none" w:sz="0" w:space="0" w:color="auto"/>
        <w:right w:val="none" w:sz="0" w:space="0" w:color="auto"/>
      </w:divBdr>
    </w:div>
    <w:div w:id="1008871022">
      <w:bodyDiv w:val="1"/>
      <w:marLeft w:val="0"/>
      <w:marRight w:val="0"/>
      <w:marTop w:val="0"/>
      <w:marBottom w:val="0"/>
      <w:divBdr>
        <w:top w:val="none" w:sz="0" w:space="0" w:color="auto"/>
        <w:left w:val="none" w:sz="0" w:space="0" w:color="auto"/>
        <w:bottom w:val="none" w:sz="0" w:space="0" w:color="auto"/>
        <w:right w:val="none" w:sz="0" w:space="0" w:color="auto"/>
      </w:divBdr>
    </w:div>
    <w:div w:id="1036658504">
      <w:bodyDiv w:val="1"/>
      <w:marLeft w:val="0"/>
      <w:marRight w:val="0"/>
      <w:marTop w:val="0"/>
      <w:marBottom w:val="0"/>
      <w:divBdr>
        <w:top w:val="none" w:sz="0" w:space="0" w:color="auto"/>
        <w:left w:val="none" w:sz="0" w:space="0" w:color="auto"/>
        <w:bottom w:val="none" w:sz="0" w:space="0" w:color="auto"/>
        <w:right w:val="none" w:sz="0" w:space="0" w:color="auto"/>
      </w:divBdr>
    </w:div>
    <w:div w:id="1159729073">
      <w:bodyDiv w:val="1"/>
      <w:marLeft w:val="0"/>
      <w:marRight w:val="0"/>
      <w:marTop w:val="0"/>
      <w:marBottom w:val="0"/>
      <w:divBdr>
        <w:top w:val="none" w:sz="0" w:space="0" w:color="auto"/>
        <w:left w:val="none" w:sz="0" w:space="0" w:color="auto"/>
        <w:bottom w:val="none" w:sz="0" w:space="0" w:color="auto"/>
        <w:right w:val="none" w:sz="0" w:space="0" w:color="auto"/>
      </w:divBdr>
      <w:divsChild>
        <w:div w:id="1690594861">
          <w:marLeft w:val="0"/>
          <w:marRight w:val="0"/>
          <w:marTop w:val="0"/>
          <w:marBottom w:val="0"/>
          <w:divBdr>
            <w:top w:val="single" w:sz="2" w:space="0" w:color="auto"/>
            <w:left w:val="single" w:sz="2" w:space="0" w:color="auto"/>
            <w:bottom w:val="single" w:sz="2" w:space="0" w:color="auto"/>
            <w:right w:val="single" w:sz="2" w:space="0" w:color="auto"/>
          </w:divBdr>
          <w:divsChild>
            <w:div w:id="309791037">
              <w:marLeft w:val="0"/>
              <w:marRight w:val="0"/>
              <w:marTop w:val="0"/>
              <w:marBottom w:val="0"/>
              <w:divBdr>
                <w:top w:val="single" w:sz="2" w:space="0" w:color="auto"/>
                <w:left w:val="single" w:sz="2" w:space="0" w:color="auto"/>
                <w:bottom w:val="single" w:sz="2" w:space="0" w:color="auto"/>
                <w:right w:val="single" w:sz="2" w:space="0" w:color="auto"/>
              </w:divBdr>
              <w:divsChild>
                <w:div w:id="36703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4011290">
      <w:bodyDiv w:val="1"/>
      <w:marLeft w:val="0"/>
      <w:marRight w:val="0"/>
      <w:marTop w:val="0"/>
      <w:marBottom w:val="0"/>
      <w:divBdr>
        <w:top w:val="none" w:sz="0" w:space="0" w:color="auto"/>
        <w:left w:val="none" w:sz="0" w:space="0" w:color="auto"/>
        <w:bottom w:val="none" w:sz="0" w:space="0" w:color="auto"/>
        <w:right w:val="none" w:sz="0" w:space="0" w:color="auto"/>
      </w:divBdr>
      <w:divsChild>
        <w:div w:id="656690794">
          <w:marLeft w:val="0"/>
          <w:marRight w:val="0"/>
          <w:marTop w:val="0"/>
          <w:marBottom w:val="0"/>
          <w:divBdr>
            <w:top w:val="single" w:sz="2" w:space="0" w:color="auto"/>
            <w:left w:val="single" w:sz="2" w:space="0" w:color="auto"/>
            <w:bottom w:val="single" w:sz="2" w:space="0" w:color="auto"/>
            <w:right w:val="single" w:sz="2" w:space="0" w:color="auto"/>
          </w:divBdr>
          <w:divsChild>
            <w:div w:id="50662825">
              <w:marLeft w:val="0"/>
              <w:marRight w:val="0"/>
              <w:marTop w:val="0"/>
              <w:marBottom w:val="0"/>
              <w:divBdr>
                <w:top w:val="single" w:sz="2" w:space="0" w:color="auto"/>
                <w:left w:val="single" w:sz="2" w:space="0" w:color="auto"/>
                <w:bottom w:val="single" w:sz="2" w:space="0" w:color="auto"/>
                <w:right w:val="single" w:sz="2" w:space="0" w:color="auto"/>
              </w:divBdr>
              <w:divsChild>
                <w:div w:id="141782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9033933">
      <w:bodyDiv w:val="1"/>
      <w:marLeft w:val="0"/>
      <w:marRight w:val="0"/>
      <w:marTop w:val="0"/>
      <w:marBottom w:val="0"/>
      <w:divBdr>
        <w:top w:val="none" w:sz="0" w:space="0" w:color="auto"/>
        <w:left w:val="none" w:sz="0" w:space="0" w:color="auto"/>
        <w:bottom w:val="none" w:sz="0" w:space="0" w:color="auto"/>
        <w:right w:val="none" w:sz="0" w:space="0" w:color="auto"/>
      </w:divBdr>
    </w:div>
    <w:div w:id="1219051795">
      <w:bodyDiv w:val="1"/>
      <w:marLeft w:val="0"/>
      <w:marRight w:val="0"/>
      <w:marTop w:val="0"/>
      <w:marBottom w:val="0"/>
      <w:divBdr>
        <w:top w:val="none" w:sz="0" w:space="0" w:color="auto"/>
        <w:left w:val="none" w:sz="0" w:space="0" w:color="auto"/>
        <w:bottom w:val="none" w:sz="0" w:space="0" w:color="auto"/>
        <w:right w:val="none" w:sz="0" w:space="0" w:color="auto"/>
      </w:divBdr>
    </w:div>
    <w:div w:id="1506088638">
      <w:bodyDiv w:val="1"/>
      <w:marLeft w:val="0"/>
      <w:marRight w:val="0"/>
      <w:marTop w:val="0"/>
      <w:marBottom w:val="0"/>
      <w:divBdr>
        <w:top w:val="none" w:sz="0" w:space="0" w:color="auto"/>
        <w:left w:val="none" w:sz="0" w:space="0" w:color="auto"/>
        <w:bottom w:val="none" w:sz="0" w:space="0" w:color="auto"/>
        <w:right w:val="none" w:sz="0" w:space="0" w:color="auto"/>
      </w:divBdr>
      <w:divsChild>
        <w:div w:id="1696075232">
          <w:marLeft w:val="0"/>
          <w:marRight w:val="0"/>
          <w:marTop w:val="0"/>
          <w:marBottom w:val="0"/>
          <w:divBdr>
            <w:top w:val="none" w:sz="0" w:space="0" w:color="auto"/>
            <w:left w:val="none" w:sz="0" w:space="0" w:color="auto"/>
            <w:bottom w:val="none" w:sz="0" w:space="0" w:color="auto"/>
            <w:right w:val="none" w:sz="0" w:space="0" w:color="auto"/>
          </w:divBdr>
          <w:divsChild>
            <w:div w:id="831721923">
              <w:marLeft w:val="0"/>
              <w:marRight w:val="0"/>
              <w:marTop w:val="0"/>
              <w:marBottom w:val="0"/>
              <w:divBdr>
                <w:top w:val="none" w:sz="0" w:space="0" w:color="auto"/>
                <w:left w:val="none" w:sz="0" w:space="0" w:color="auto"/>
                <w:bottom w:val="none" w:sz="0" w:space="0" w:color="auto"/>
                <w:right w:val="none" w:sz="0" w:space="0" w:color="auto"/>
              </w:divBdr>
              <w:divsChild>
                <w:div w:id="11768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5422">
      <w:bodyDiv w:val="1"/>
      <w:marLeft w:val="0"/>
      <w:marRight w:val="0"/>
      <w:marTop w:val="0"/>
      <w:marBottom w:val="0"/>
      <w:divBdr>
        <w:top w:val="none" w:sz="0" w:space="0" w:color="auto"/>
        <w:left w:val="none" w:sz="0" w:space="0" w:color="auto"/>
        <w:bottom w:val="none" w:sz="0" w:space="0" w:color="auto"/>
        <w:right w:val="none" w:sz="0" w:space="0" w:color="auto"/>
      </w:divBdr>
      <w:divsChild>
        <w:div w:id="841089240">
          <w:marLeft w:val="0"/>
          <w:marRight w:val="0"/>
          <w:marTop w:val="0"/>
          <w:marBottom w:val="0"/>
          <w:divBdr>
            <w:top w:val="none" w:sz="0" w:space="0" w:color="auto"/>
            <w:left w:val="none" w:sz="0" w:space="0" w:color="auto"/>
            <w:bottom w:val="none" w:sz="0" w:space="0" w:color="auto"/>
            <w:right w:val="none" w:sz="0" w:space="0" w:color="auto"/>
          </w:divBdr>
          <w:divsChild>
            <w:div w:id="1045956066">
              <w:marLeft w:val="0"/>
              <w:marRight w:val="0"/>
              <w:marTop w:val="0"/>
              <w:marBottom w:val="0"/>
              <w:divBdr>
                <w:top w:val="none" w:sz="0" w:space="0" w:color="auto"/>
                <w:left w:val="none" w:sz="0" w:space="0" w:color="auto"/>
                <w:bottom w:val="none" w:sz="0" w:space="0" w:color="auto"/>
                <w:right w:val="none" w:sz="0" w:space="0" w:color="auto"/>
              </w:divBdr>
              <w:divsChild>
                <w:div w:id="2139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2485">
      <w:bodyDiv w:val="1"/>
      <w:marLeft w:val="0"/>
      <w:marRight w:val="0"/>
      <w:marTop w:val="0"/>
      <w:marBottom w:val="0"/>
      <w:divBdr>
        <w:top w:val="none" w:sz="0" w:space="0" w:color="auto"/>
        <w:left w:val="none" w:sz="0" w:space="0" w:color="auto"/>
        <w:bottom w:val="none" w:sz="0" w:space="0" w:color="auto"/>
        <w:right w:val="none" w:sz="0" w:space="0" w:color="auto"/>
      </w:divBdr>
    </w:div>
    <w:div w:id="1747920010">
      <w:bodyDiv w:val="1"/>
      <w:marLeft w:val="0"/>
      <w:marRight w:val="0"/>
      <w:marTop w:val="0"/>
      <w:marBottom w:val="0"/>
      <w:divBdr>
        <w:top w:val="none" w:sz="0" w:space="0" w:color="auto"/>
        <w:left w:val="none" w:sz="0" w:space="0" w:color="auto"/>
        <w:bottom w:val="none" w:sz="0" w:space="0" w:color="auto"/>
        <w:right w:val="none" w:sz="0" w:space="0" w:color="auto"/>
      </w:divBdr>
    </w:div>
    <w:div w:id="1805393094">
      <w:bodyDiv w:val="1"/>
      <w:marLeft w:val="0"/>
      <w:marRight w:val="0"/>
      <w:marTop w:val="0"/>
      <w:marBottom w:val="0"/>
      <w:divBdr>
        <w:top w:val="none" w:sz="0" w:space="0" w:color="auto"/>
        <w:left w:val="none" w:sz="0" w:space="0" w:color="auto"/>
        <w:bottom w:val="none" w:sz="0" w:space="0" w:color="auto"/>
        <w:right w:val="none" w:sz="0" w:space="0" w:color="auto"/>
      </w:divBdr>
    </w:div>
    <w:div w:id="1823277733">
      <w:bodyDiv w:val="1"/>
      <w:marLeft w:val="0"/>
      <w:marRight w:val="0"/>
      <w:marTop w:val="0"/>
      <w:marBottom w:val="0"/>
      <w:divBdr>
        <w:top w:val="none" w:sz="0" w:space="0" w:color="auto"/>
        <w:left w:val="none" w:sz="0" w:space="0" w:color="auto"/>
        <w:bottom w:val="none" w:sz="0" w:space="0" w:color="auto"/>
        <w:right w:val="none" w:sz="0" w:space="0" w:color="auto"/>
      </w:divBdr>
    </w:div>
    <w:div w:id="1924878665">
      <w:bodyDiv w:val="1"/>
      <w:marLeft w:val="0"/>
      <w:marRight w:val="0"/>
      <w:marTop w:val="0"/>
      <w:marBottom w:val="0"/>
      <w:divBdr>
        <w:top w:val="none" w:sz="0" w:space="0" w:color="auto"/>
        <w:left w:val="none" w:sz="0" w:space="0" w:color="auto"/>
        <w:bottom w:val="none" w:sz="0" w:space="0" w:color="auto"/>
        <w:right w:val="none" w:sz="0" w:space="0" w:color="auto"/>
      </w:divBdr>
      <w:divsChild>
        <w:div w:id="1873347065">
          <w:marLeft w:val="0"/>
          <w:marRight w:val="0"/>
          <w:marTop w:val="0"/>
          <w:marBottom w:val="0"/>
          <w:divBdr>
            <w:top w:val="single" w:sz="2" w:space="0" w:color="auto"/>
            <w:left w:val="single" w:sz="2" w:space="0" w:color="auto"/>
            <w:bottom w:val="single" w:sz="2" w:space="0" w:color="auto"/>
            <w:right w:val="single" w:sz="2" w:space="0" w:color="auto"/>
          </w:divBdr>
          <w:divsChild>
            <w:div w:id="1216040047">
              <w:marLeft w:val="0"/>
              <w:marRight w:val="0"/>
              <w:marTop w:val="0"/>
              <w:marBottom w:val="0"/>
              <w:divBdr>
                <w:top w:val="single" w:sz="2" w:space="0" w:color="auto"/>
                <w:left w:val="single" w:sz="2" w:space="0" w:color="auto"/>
                <w:bottom w:val="single" w:sz="2" w:space="0" w:color="auto"/>
                <w:right w:val="single" w:sz="2" w:space="0" w:color="auto"/>
              </w:divBdr>
              <w:divsChild>
                <w:div w:id="755370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9721384">
      <w:bodyDiv w:val="1"/>
      <w:marLeft w:val="0"/>
      <w:marRight w:val="0"/>
      <w:marTop w:val="0"/>
      <w:marBottom w:val="0"/>
      <w:divBdr>
        <w:top w:val="none" w:sz="0" w:space="0" w:color="auto"/>
        <w:left w:val="none" w:sz="0" w:space="0" w:color="auto"/>
        <w:bottom w:val="none" w:sz="0" w:space="0" w:color="auto"/>
        <w:right w:val="none" w:sz="0" w:space="0" w:color="auto"/>
      </w:divBdr>
    </w:div>
    <w:div w:id="2015763050">
      <w:bodyDiv w:val="1"/>
      <w:marLeft w:val="0"/>
      <w:marRight w:val="0"/>
      <w:marTop w:val="0"/>
      <w:marBottom w:val="0"/>
      <w:divBdr>
        <w:top w:val="none" w:sz="0" w:space="0" w:color="auto"/>
        <w:left w:val="none" w:sz="0" w:space="0" w:color="auto"/>
        <w:bottom w:val="none" w:sz="0" w:space="0" w:color="auto"/>
        <w:right w:val="none" w:sz="0" w:space="0" w:color="auto"/>
      </w:divBdr>
    </w:div>
    <w:div w:id="2019694128">
      <w:bodyDiv w:val="1"/>
      <w:marLeft w:val="0"/>
      <w:marRight w:val="0"/>
      <w:marTop w:val="0"/>
      <w:marBottom w:val="0"/>
      <w:divBdr>
        <w:top w:val="none" w:sz="0" w:space="0" w:color="auto"/>
        <w:left w:val="none" w:sz="0" w:space="0" w:color="auto"/>
        <w:bottom w:val="none" w:sz="0" w:space="0" w:color="auto"/>
        <w:right w:val="none" w:sz="0" w:space="0" w:color="auto"/>
      </w:divBdr>
    </w:div>
    <w:div w:id="2096053088">
      <w:bodyDiv w:val="1"/>
      <w:marLeft w:val="0"/>
      <w:marRight w:val="0"/>
      <w:marTop w:val="0"/>
      <w:marBottom w:val="0"/>
      <w:divBdr>
        <w:top w:val="none" w:sz="0" w:space="0" w:color="auto"/>
        <w:left w:val="none" w:sz="0" w:space="0" w:color="auto"/>
        <w:bottom w:val="none" w:sz="0" w:space="0" w:color="auto"/>
        <w:right w:val="none" w:sz="0" w:space="0" w:color="auto"/>
      </w:divBdr>
      <w:divsChild>
        <w:div w:id="684208381">
          <w:marLeft w:val="0"/>
          <w:marRight w:val="0"/>
          <w:marTop w:val="0"/>
          <w:marBottom w:val="0"/>
          <w:divBdr>
            <w:top w:val="single" w:sz="2" w:space="0" w:color="auto"/>
            <w:left w:val="single" w:sz="2" w:space="0" w:color="auto"/>
            <w:bottom w:val="single" w:sz="2" w:space="0" w:color="auto"/>
            <w:right w:val="single" w:sz="2" w:space="0" w:color="auto"/>
          </w:divBdr>
          <w:divsChild>
            <w:div w:id="1217164080">
              <w:marLeft w:val="0"/>
              <w:marRight w:val="0"/>
              <w:marTop w:val="0"/>
              <w:marBottom w:val="0"/>
              <w:divBdr>
                <w:top w:val="single" w:sz="2" w:space="0" w:color="auto"/>
                <w:left w:val="single" w:sz="2" w:space="0" w:color="auto"/>
                <w:bottom w:val="single" w:sz="2" w:space="0" w:color="auto"/>
                <w:right w:val="single" w:sz="2" w:space="0" w:color="auto"/>
              </w:divBdr>
              <w:divsChild>
                <w:div w:id="35823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3395892">
      <w:bodyDiv w:val="1"/>
      <w:marLeft w:val="0"/>
      <w:marRight w:val="0"/>
      <w:marTop w:val="0"/>
      <w:marBottom w:val="0"/>
      <w:divBdr>
        <w:top w:val="none" w:sz="0" w:space="0" w:color="auto"/>
        <w:left w:val="none" w:sz="0" w:space="0" w:color="auto"/>
        <w:bottom w:val="none" w:sz="0" w:space="0" w:color="auto"/>
        <w:right w:val="none" w:sz="0" w:space="0" w:color="auto"/>
      </w:divBdr>
      <w:divsChild>
        <w:div w:id="487209397">
          <w:marLeft w:val="0"/>
          <w:marRight w:val="0"/>
          <w:marTop w:val="0"/>
          <w:marBottom w:val="0"/>
          <w:divBdr>
            <w:top w:val="none" w:sz="0" w:space="0" w:color="auto"/>
            <w:left w:val="none" w:sz="0" w:space="0" w:color="auto"/>
            <w:bottom w:val="none" w:sz="0" w:space="0" w:color="auto"/>
            <w:right w:val="none" w:sz="0" w:space="0" w:color="auto"/>
          </w:divBdr>
          <w:divsChild>
            <w:div w:id="478424615">
              <w:marLeft w:val="0"/>
              <w:marRight w:val="0"/>
              <w:marTop w:val="0"/>
              <w:marBottom w:val="0"/>
              <w:divBdr>
                <w:top w:val="none" w:sz="0" w:space="0" w:color="auto"/>
                <w:left w:val="none" w:sz="0" w:space="0" w:color="auto"/>
                <w:bottom w:val="none" w:sz="0" w:space="0" w:color="auto"/>
                <w:right w:val="none" w:sz="0" w:space="0" w:color="auto"/>
              </w:divBdr>
              <w:divsChild>
                <w:div w:id="17130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rentin.gosli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B547-4DFC-374B-9C22-7469E54C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4383</Words>
  <Characters>24110</Characters>
  <Application>Microsoft Office Word</Application>
  <DocSecurity>0</DocSecurity>
  <Lines>200</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2</cp:revision>
  <dcterms:created xsi:type="dcterms:W3CDTF">2025-03-15T10:30:00Z</dcterms:created>
  <dcterms:modified xsi:type="dcterms:W3CDTF">2025-03-15T10:30:00Z</dcterms:modified>
</cp:coreProperties>
</file>