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11622" w14:textId="77777777" w:rsidR="00DB5605" w:rsidRDefault="00DB5605" w:rsidP="00A075D3">
      <w:pPr>
        <w:spacing w:line="240" w:lineRule="auto"/>
        <w:rPr>
          <w:rFonts w:ascii="Times New Roman" w:eastAsia="Times New Roman" w:hAnsi="Times New Roman" w:cs="Times New Roman"/>
          <w:b/>
          <w:bCs/>
          <w:color w:val="000000"/>
          <w:kern w:val="0"/>
          <w:sz w:val="24"/>
          <w:szCs w:val="24"/>
          <w:lang w:val="en-US" w:eastAsia="fr-FR"/>
          <w14:ligatures w14:val="none"/>
        </w:rPr>
      </w:pPr>
      <w:r w:rsidRPr="00DB5605">
        <w:rPr>
          <w:rFonts w:ascii="Times New Roman" w:eastAsia="Times New Roman" w:hAnsi="Times New Roman" w:cs="Times New Roman"/>
          <w:b/>
          <w:bCs/>
          <w:color w:val="000000"/>
          <w:kern w:val="0"/>
          <w:sz w:val="24"/>
          <w:szCs w:val="24"/>
          <w:lang w:val="en-US" w:eastAsia="fr-FR"/>
          <w14:ligatures w14:val="none"/>
        </w:rPr>
        <w:t>Reliability and Validity of the 3- and 20-point UCLA Loneliness Scales: Results from a Large Epidemiologic Study</w:t>
      </w:r>
    </w:p>
    <w:p w14:paraId="5FEE0A78" w14:textId="4491AE86" w:rsidR="00A075D3" w:rsidRPr="00A075D3" w:rsidRDefault="00A075D3" w:rsidP="00A075D3">
      <w:pPr>
        <w:spacing w:line="240" w:lineRule="auto"/>
        <w:rPr>
          <w:rFonts w:ascii="Times New Roman" w:eastAsia="Times New Roman" w:hAnsi="Times New Roman" w:cs="Times New Roman"/>
          <w:kern w:val="0"/>
          <w:sz w:val="24"/>
          <w:szCs w:val="24"/>
          <w:lang w:val="en-US" w:eastAsia="fr-FR"/>
          <w14:ligatures w14:val="none"/>
        </w:rPr>
      </w:pPr>
      <w:r w:rsidRPr="00A075D3">
        <w:rPr>
          <w:rFonts w:ascii="Times New Roman" w:eastAsia="Times New Roman" w:hAnsi="Times New Roman" w:cs="Times New Roman"/>
          <w:i/>
          <w:iCs/>
          <w:color w:val="000000"/>
          <w:kern w:val="0"/>
          <w:sz w:val="24"/>
          <w:szCs w:val="24"/>
          <w:lang w:val="en-US" w:eastAsia="fr-FR"/>
          <w14:ligatures w14:val="none"/>
        </w:rPr>
        <w:t>Corentin J. Gosling</w:t>
      </w:r>
      <w:r w:rsidRPr="00A075D3">
        <w:rPr>
          <w:rFonts w:ascii="Times New Roman" w:eastAsia="Times New Roman" w:hAnsi="Times New Roman" w:cs="Times New Roman"/>
          <w:i/>
          <w:iCs/>
          <w:color w:val="000000"/>
          <w:kern w:val="0"/>
          <w:sz w:val="14"/>
          <w:szCs w:val="14"/>
          <w:vertAlign w:val="superscript"/>
          <w:lang w:val="en-US" w:eastAsia="fr-FR"/>
          <w14:ligatures w14:val="none"/>
        </w:rPr>
        <w:t>1,2,3*</w:t>
      </w:r>
      <w:r w:rsidRPr="00A075D3">
        <w:rPr>
          <w:rFonts w:ascii="Times New Roman" w:eastAsia="Times New Roman" w:hAnsi="Times New Roman" w:cs="Times New Roman"/>
          <w:i/>
          <w:iCs/>
          <w:color w:val="000000"/>
          <w:kern w:val="0"/>
          <w:sz w:val="24"/>
          <w:szCs w:val="24"/>
          <w:lang w:val="en-US" w:eastAsia="fr-FR"/>
          <w14:ligatures w14:val="none"/>
        </w:rPr>
        <w:t>,</w:t>
      </w:r>
      <w:r>
        <w:rPr>
          <w:rFonts w:ascii="Times New Roman" w:eastAsia="Times New Roman" w:hAnsi="Times New Roman" w:cs="Times New Roman"/>
          <w:i/>
          <w:iCs/>
          <w:color w:val="000000"/>
          <w:kern w:val="0"/>
          <w:sz w:val="24"/>
          <w:szCs w:val="24"/>
          <w:lang w:val="en-US" w:eastAsia="fr-FR"/>
          <w14:ligatures w14:val="none"/>
        </w:rPr>
        <w:t xml:space="preserve"> PhD,</w:t>
      </w:r>
      <w:r w:rsidRPr="00A075D3">
        <w:rPr>
          <w:rFonts w:ascii="Times New Roman" w:eastAsia="Times New Roman" w:hAnsi="Times New Roman" w:cs="Times New Roman"/>
          <w:i/>
          <w:iCs/>
          <w:color w:val="000000"/>
          <w:kern w:val="0"/>
          <w:sz w:val="24"/>
          <w:szCs w:val="24"/>
          <w:lang w:val="en-US" w:eastAsia="fr-FR"/>
          <w14:ligatures w14:val="none"/>
        </w:rPr>
        <w:t xml:space="preserve"> </w:t>
      </w:r>
      <w:r>
        <w:rPr>
          <w:rFonts w:ascii="Times New Roman" w:eastAsia="Times New Roman" w:hAnsi="Times New Roman" w:cs="Times New Roman"/>
          <w:i/>
          <w:iCs/>
          <w:color w:val="000000"/>
          <w:kern w:val="0"/>
          <w:sz w:val="24"/>
          <w:szCs w:val="24"/>
          <w:lang w:val="en-US" w:eastAsia="fr-FR"/>
          <w14:ligatures w14:val="none"/>
        </w:rPr>
        <w:t xml:space="preserve">…., </w:t>
      </w:r>
      <w:r w:rsidRPr="00A075D3">
        <w:rPr>
          <w:rFonts w:ascii="Times New Roman" w:eastAsia="Times New Roman" w:hAnsi="Times New Roman" w:cs="Times New Roman"/>
          <w:i/>
          <w:iCs/>
          <w:color w:val="000000"/>
          <w:kern w:val="0"/>
          <w:sz w:val="24"/>
          <w:szCs w:val="24"/>
          <w:lang w:val="en-US" w:eastAsia="fr-FR"/>
          <w14:ligatures w14:val="none"/>
        </w:rPr>
        <w:t xml:space="preserve">Ariel </w:t>
      </w:r>
      <w:proofErr w:type="spellStart"/>
      <w:r w:rsidRPr="00A075D3">
        <w:rPr>
          <w:rFonts w:ascii="Times New Roman" w:eastAsia="Times New Roman" w:hAnsi="Times New Roman" w:cs="Times New Roman"/>
          <w:i/>
          <w:iCs/>
          <w:color w:val="000000"/>
          <w:kern w:val="0"/>
          <w:sz w:val="24"/>
          <w:szCs w:val="24"/>
          <w:lang w:val="en-US" w:eastAsia="fr-FR"/>
          <w14:ligatures w14:val="none"/>
        </w:rPr>
        <w:t>F</w:t>
      </w:r>
      <w:r>
        <w:rPr>
          <w:rFonts w:ascii="Times New Roman" w:eastAsia="Times New Roman" w:hAnsi="Times New Roman" w:cs="Times New Roman"/>
          <w:i/>
          <w:iCs/>
          <w:color w:val="000000"/>
          <w:kern w:val="0"/>
          <w:sz w:val="24"/>
          <w:szCs w:val="24"/>
          <w:lang w:val="en-US" w:eastAsia="fr-FR"/>
          <w14:ligatures w14:val="none"/>
        </w:rPr>
        <w:t>rajerman</w:t>
      </w:r>
      <w:proofErr w:type="spellEnd"/>
      <w:r>
        <w:rPr>
          <w:rFonts w:ascii="Times New Roman" w:eastAsia="Times New Roman" w:hAnsi="Times New Roman" w:cs="Times New Roman"/>
          <w:i/>
          <w:iCs/>
          <w:color w:val="000000"/>
          <w:kern w:val="0"/>
          <w:sz w:val="24"/>
          <w:szCs w:val="24"/>
          <w:lang w:val="en-US" w:eastAsia="fr-FR"/>
          <w14:ligatures w14:val="none"/>
        </w:rPr>
        <w:t>, MD, PhD</w:t>
      </w:r>
    </w:p>
    <w:p w14:paraId="4A14770F" w14:textId="77777777" w:rsidR="00A075D3" w:rsidRPr="00C043CC" w:rsidRDefault="00A075D3" w:rsidP="00A075D3">
      <w:pPr>
        <w:spacing w:after="0" w:line="240" w:lineRule="auto"/>
        <w:rPr>
          <w:rFonts w:ascii="Times New Roman" w:eastAsia="Times New Roman" w:hAnsi="Times New Roman" w:cs="Times New Roman"/>
          <w:i/>
          <w:iCs/>
          <w:color w:val="000000"/>
          <w:kern w:val="0"/>
          <w:sz w:val="20"/>
          <w:szCs w:val="20"/>
          <w:lang w:eastAsia="fr-FR"/>
          <w14:ligatures w14:val="none"/>
        </w:rPr>
      </w:pPr>
      <w:r w:rsidRPr="003B7F63">
        <w:rPr>
          <w:rFonts w:ascii="Times New Roman" w:eastAsia="Times New Roman" w:hAnsi="Times New Roman" w:cs="Times New Roman"/>
          <w:i/>
          <w:iCs/>
          <w:color w:val="000000"/>
          <w:kern w:val="0"/>
          <w:sz w:val="12"/>
          <w:szCs w:val="12"/>
          <w:vertAlign w:val="superscript"/>
          <w:lang w:eastAsia="fr-FR"/>
          <w14:ligatures w14:val="none"/>
        </w:rPr>
        <w:t>1</w:t>
      </w:r>
      <w:r w:rsidRPr="00C043CC">
        <w:rPr>
          <w:rFonts w:ascii="Times New Roman" w:eastAsia="Times New Roman" w:hAnsi="Times New Roman" w:cs="Times New Roman"/>
          <w:i/>
          <w:iCs/>
          <w:color w:val="000000"/>
          <w:kern w:val="0"/>
          <w:sz w:val="20"/>
          <w:szCs w:val="20"/>
          <w:lang w:eastAsia="fr-FR"/>
          <w14:ligatures w14:val="none"/>
        </w:rPr>
        <w:t xml:space="preserve">Université Paris Nanterre, </w:t>
      </w:r>
      <w:r>
        <w:rPr>
          <w:rFonts w:ascii="Times New Roman" w:eastAsia="Times New Roman" w:hAnsi="Times New Roman" w:cs="Times New Roman"/>
          <w:i/>
          <w:iCs/>
          <w:color w:val="000000"/>
          <w:kern w:val="0"/>
          <w:sz w:val="20"/>
          <w:szCs w:val="20"/>
          <w:lang w:eastAsia="fr-FR"/>
          <w14:ligatures w14:val="none"/>
        </w:rPr>
        <w:t xml:space="preserve">Laboratoire </w:t>
      </w:r>
      <w:proofErr w:type="spellStart"/>
      <w:r w:rsidRPr="00C043CC">
        <w:rPr>
          <w:rFonts w:ascii="Times New Roman" w:eastAsia="Times New Roman" w:hAnsi="Times New Roman" w:cs="Times New Roman"/>
          <w:i/>
          <w:iCs/>
          <w:color w:val="000000"/>
          <w:kern w:val="0"/>
          <w:sz w:val="20"/>
          <w:szCs w:val="20"/>
          <w:lang w:eastAsia="fr-FR"/>
          <w14:ligatures w14:val="none"/>
        </w:rPr>
        <w:t>DysCo</w:t>
      </w:r>
      <w:proofErr w:type="spellEnd"/>
      <w:r w:rsidRPr="00C043CC">
        <w:rPr>
          <w:rFonts w:ascii="Times New Roman" w:eastAsia="Times New Roman" w:hAnsi="Times New Roman" w:cs="Times New Roman"/>
          <w:i/>
          <w:iCs/>
          <w:color w:val="000000"/>
          <w:kern w:val="0"/>
          <w:sz w:val="20"/>
          <w:szCs w:val="20"/>
          <w:lang w:eastAsia="fr-FR"/>
          <w14:ligatures w14:val="none"/>
        </w:rPr>
        <w:t>, F-92000 Nanterre, France.</w:t>
      </w:r>
    </w:p>
    <w:p w14:paraId="0E284FA5" w14:textId="77777777" w:rsidR="00A075D3" w:rsidRPr="00C043CC" w:rsidRDefault="00A075D3" w:rsidP="00A075D3">
      <w:pPr>
        <w:spacing w:after="0" w:line="240" w:lineRule="auto"/>
        <w:rPr>
          <w:rFonts w:ascii="Times New Roman" w:eastAsia="Times New Roman" w:hAnsi="Times New Roman" w:cs="Times New Roman"/>
          <w:i/>
          <w:iCs/>
          <w:color w:val="000000"/>
          <w:kern w:val="0"/>
          <w:sz w:val="20"/>
          <w:szCs w:val="20"/>
          <w:lang w:val="en-US" w:eastAsia="fr-FR"/>
          <w14:ligatures w14:val="none"/>
        </w:rPr>
      </w:pPr>
      <w:r w:rsidRPr="00C043CC">
        <w:rPr>
          <w:rFonts w:ascii="Times New Roman" w:eastAsia="Times New Roman" w:hAnsi="Times New Roman" w:cs="Times New Roman"/>
          <w:i/>
          <w:iCs/>
          <w:color w:val="000000"/>
          <w:kern w:val="0"/>
          <w:sz w:val="12"/>
          <w:szCs w:val="12"/>
          <w:vertAlign w:val="superscript"/>
          <w:lang w:val="en-US" w:eastAsia="fr-FR"/>
          <w14:ligatures w14:val="none"/>
        </w:rPr>
        <w:t>2</w:t>
      </w:r>
      <w:r w:rsidRPr="00C043CC">
        <w:rPr>
          <w:rFonts w:ascii="Times New Roman" w:eastAsia="Times New Roman" w:hAnsi="Times New Roman" w:cs="Times New Roman"/>
          <w:i/>
          <w:iCs/>
          <w:color w:val="000000"/>
          <w:kern w:val="0"/>
          <w:sz w:val="20"/>
          <w:szCs w:val="20"/>
          <w:lang w:val="en-US" w:eastAsia="fr-FR"/>
          <w14:ligatures w14:val="none"/>
        </w:rPr>
        <w:t>Centre for Innovation in Mental Health (CIMH), School of Psychology, Faculty of Environmental and Life Sciences, University of Southampton, Southampton, UK.</w:t>
      </w:r>
    </w:p>
    <w:p w14:paraId="3B843493" w14:textId="77777777" w:rsidR="00A075D3" w:rsidRPr="00C043CC" w:rsidRDefault="00A075D3" w:rsidP="00A075D3">
      <w:pPr>
        <w:spacing w:after="0" w:line="240" w:lineRule="auto"/>
        <w:rPr>
          <w:rFonts w:ascii="Times New Roman" w:eastAsia="Times New Roman" w:hAnsi="Times New Roman" w:cs="Times New Roman"/>
          <w:i/>
          <w:iCs/>
          <w:color w:val="000000"/>
          <w:kern w:val="0"/>
          <w:sz w:val="20"/>
          <w:szCs w:val="20"/>
          <w:lang w:eastAsia="fr-FR"/>
          <w14:ligatures w14:val="none"/>
        </w:rPr>
      </w:pPr>
      <w:r>
        <w:rPr>
          <w:rFonts w:ascii="Times New Roman" w:eastAsia="Times New Roman" w:hAnsi="Times New Roman" w:cs="Times New Roman"/>
          <w:i/>
          <w:iCs/>
          <w:color w:val="000000"/>
          <w:kern w:val="0"/>
          <w:sz w:val="12"/>
          <w:szCs w:val="12"/>
          <w:vertAlign w:val="superscript"/>
          <w:lang w:eastAsia="fr-FR"/>
          <w14:ligatures w14:val="none"/>
        </w:rPr>
        <w:t>3</w:t>
      </w:r>
      <w:r w:rsidRPr="00C043CC">
        <w:rPr>
          <w:rFonts w:ascii="Times New Roman" w:eastAsia="Times New Roman" w:hAnsi="Times New Roman" w:cs="Times New Roman"/>
          <w:i/>
          <w:iCs/>
          <w:color w:val="000000"/>
          <w:kern w:val="0"/>
          <w:sz w:val="20"/>
          <w:szCs w:val="20"/>
          <w:lang w:eastAsia="fr-FR"/>
          <w14:ligatures w14:val="none"/>
        </w:rPr>
        <w:t>Université de Paris, Laboratoire de Psychopathologie et Processus de Santé, F-92100 Boulogne-Billancourt, France.</w:t>
      </w:r>
    </w:p>
    <w:p w14:paraId="08D127CB" w14:textId="77777777" w:rsidR="00A075D3" w:rsidRPr="00872B8C" w:rsidRDefault="00A075D3" w:rsidP="00A075D3">
      <w:pPr>
        <w:spacing w:after="0" w:line="240" w:lineRule="auto"/>
        <w:rPr>
          <w:rFonts w:ascii="Times New Roman" w:eastAsia="Times New Roman" w:hAnsi="Times New Roman" w:cs="Times New Roman"/>
          <w:kern w:val="0"/>
          <w:sz w:val="24"/>
          <w:szCs w:val="24"/>
          <w:lang w:val="en-US" w:eastAsia="fr-FR"/>
          <w14:ligatures w14:val="none"/>
        </w:rPr>
      </w:pPr>
    </w:p>
    <w:p w14:paraId="5AF05B61" w14:textId="1C700863" w:rsidR="00A075D3" w:rsidRDefault="00A075D3" w:rsidP="00A075D3">
      <w:pPr>
        <w:rPr>
          <w:rFonts w:ascii="Times New Roman" w:eastAsia="Times New Roman" w:hAnsi="Times New Roman" w:cs="Times New Roman"/>
          <w:color w:val="000000"/>
          <w:kern w:val="0"/>
          <w:sz w:val="20"/>
          <w:szCs w:val="20"/>
          <w:lang w:val="en-US" w:eastAsia="fr-FR"/>
          <w14:ligatures w14:val="none"/>
        </w:rPr>
      </w:pPr>
      <w:r w:rsidRPr="00AC411B">
        <w:rPr>
          <w:rFonts w:ascii="Times New Roman" w:eastAsia="Times New Roman" w:hAnsi="Times New Roman" w:cs="Times New Roman"/>
          <w:color w:val="000000"/>
          <w:kern w:val="0"/>
          <w:sz w:val="20"/>
          <w:szCs w:val="20"/>
          <w:lang w:val="en-US" w:eastAsia="fr-FR"/>
          <w14:ligatures w14:val="none"/>
        </w:rPr>
        <w:t>Corresponding author</w:t>
      </w:r>
      <w:r w:rsidR="002806C0">
        <w:rPr>
          <w:rFonts w:ascii="Times New Roman" w:eastAsia="Times New Roman" w:hAnsi="Times New Roman" w:cs="Times New Roman"/>
          <w:color w:val="000000"/>
          <w:kern w:val="0"/>
          <w:sz w:val="20"/>
          <w:szCs w:val="20"/>
          <w:lang w:val="en-US" w:eastAsia="fr-FR"/>
          <w14:ligatures w14:val="none"/>
        </w:rPr>
        <w:t>:</w:t>
      </w:r>
    </w:p>
    <w:p w14:paraId="0DCE3CA8" w14:textId="77777777" w:rsidR="002806C0" w:rsidRPr="00AC411B" w:rsidRDefault="002806C0" w:rsidP="00A075D3">
      <w:pPr>
        <w:rPr>
          <w:rFonts w:ascii="Times New Roman" w:eastAsia="Times New Roman" w:hAnsi="Times New Roman" w:cs="Times New Roman"/>
          <w:color w:val="000000"/>
          <w:kern w:val="0"/>
          <w:sz w:val="20"/>
          <w:szCs w:val="20"/>
          <w:lang w:val="en-US" w:eastAsia="fr-FR"/>
          <w14:ligatures w14:val="none"/>
        </w:rPr>
      </w:pPr>
    </w:p>
    <w:p w14:paraId="59138A79" w14:textId="4C2EBD56" w:rsidR="00A075D3" w:rsidRPr="00AC411B" w:rsidRDefault="00A075D3" w:rsidP="00A075D3">
      <w:pPr>
        <w:spacing w:after="0"/>
        <w:rPr>
          <w:rFonts w:ascii="Times New Roman" w:hAnsi="Times New Roman"/>
          <w:color w:val="000000"/>
          <w:kern w:val="0"/>
          <w:sz w:val="24"/>
          <w14:ligatures w14:val="none"/>
        </w:rPr>
      </w:pPr>
      <w:r w:rsidRPr="00AC411B">
        <w:rPr>
          <w:rFonts w:ascii="Times New Roman" w:hAnsi="Times New Roman"/>
          <w:color w:val="000000"/>
          <w:kern w:val="0"/>
          <w:sz w:val="24"/>
          <w14:ligatures w14:val="none"/>
        </w:rPr>
        <w:br w:type="page"/>
      </w:r>
    </w:p>
    <w:p w14:paraId="7D039AE2" w14:textId="0E59C657" w:rsidR="0052364F" w:rsidRPr="0052364F" w:rsidRDefault="0052364F" w:rsidP="0052364F">
      <w:pPr>
        <w:jc w:val="center"/>
        <w:rPr>
          <w:b/>
          <w:bCs/>
        </w:rPr>
      </w:pPr>
      <w:r w:rsidRPr="0052364F">
        <w:rPr>
          <w:b/>
          <w:bCs/>
        </w:rPr>
        <w:lastRenderedPageBreak/>
        <w:t>Introduction.</w:t>
      </w:r>
    </w:p>
    <w:p w14:paraId="0EC56C67" w14:textId="77777777" w:rsidR="0052364F" w:rsidRDefault="0052364F">
      <w:pPr>
        <w:rPr>
          <w:b/>
          <w:bCs/>
        </w:rPr>
      </w:pPr>
    </w:p>
    <w:p w14:paraId="34A0FE23" w14:textId="46DC65F0" w:rsidR="00A075D3" w:rsidRPr="0052364F" w:rsidRDefault="001771EB" w:rsidP="0052364F">
      <w:pPr>
        <w:jc w:val="center"/>
        <w:rPr>
          <w:b/>
          <w:bCs/>
        </w:rPr>
      </w:pPr>
      <w:r w:rsidRPr="0052364F">
        <w:rPr>
          <w:b/>
          <w:bCs/>
        </w:rPr>
        <w:t>Introduction.</w:t>
      </w:r>
    </w:p>
    <w:p w14:paraId="62A51016" w14:textId="77777777" w:rsidR="001771EB" w:rsidRPr="00A075D3" w:rsidRDefault="001771EB"/>
    <w:p w14:paraId="4F29CB28" w14:textId="77777777" w:rsidR="00A075D3" w:rsidRPr="00A075D3" w:rsidRDefault="00A075D3"/>
    <w:p w14:paraId="7AA09CF8" w14:textId="103F7CB6" w:rsidR="00A075D3" w:rsidRPr="0052364F" w:rsidRDefault="00A075D3" w:rsidP="0052364F">
      <w:pPr>
        <w:jc w:val="center"/>
        <w:rPr>
          <w:b/>
          <w:bCs/>
          <w:lang w:val="en-US"/>
        </w:rPr>
      </w:pPr>
      <w:r w:rsidRPr="0052364F">
        <w:rPr>
          <w:b/>
          <w:bCs/>
          <w:lang w:val="en-US"/>
        </w:rPr>
        <w:t>Methods.</w:t>
      </w:r>
    </w:p>
    <w:p w14:paraId="0B627123" w14:textId="77777777" w:rsidR="0052364F" w:rsidRDefault="001771EB" w:rsidP="001771EB">
      <w:pPr>
        <w:rPr>
          <w:lang w:val="en-US"/>
        </w:rPr>
      </w:pPr>
      <w:r w:rsidRPr="0052364F">
        <w:rPr>
          <w:b/>
          <w:bCs/>
          <w:lang w:val="en-US"/>
        </w:rPr>
        <w:t>Setting.</w:t>
      </w:r>
      <w:r>
        <w:rPr>
          <w:lang w:val="en-US"/>
        </w:rPr>
        <w:t xml:space="preserve"> </w:t>
      </w:r>
    </w:p>
    <w:p w14:paraId="458C4930" w14:textId="6EA00165" w:rsidR="001771EB" w:rsidRPr="00A075D3" w:rsidRDefault="001771EB" w:rsidP="001771EB">
      <w:pPr>
        <w:rPr>
          <w:lang w:val="en-US"/>
        </w:rPr>
      </w:pPr>
      <w:r w:rsidRPr="00A075D3">
        <w:rPr>
          <w:lang w:val="en-US"/>
        </w:rPr>
        <w:t>The study was conducted between November 2</w:t>
      </w:r>
      <w:proofErr w:type="gramStart"/>
      <w:r w:rsidRPr="00A075D3">
        <w:rPr>
          <w:lang w:val="en-US"/>
        </w:rPr>
        <w:t>nd ,</w:t>
      </w:r>
      <w:proofErr w:type="gramEnd"/>
      <w:r w:rsidRPr="00A075D3">
        <w:rPr>
          <w:lang w:val="en-US"/>
        </w:rPr>
        <w:t xml:space="preserve"> 2023 and December 11th , 2023. An invitation to an anonymous online survey was sent to all adult midwife students between their second and fifth year via academic email addresses by their respective faculties (34 faculties in France). An email was sent once a week for 4 weeks. Because some faculties did not send at least one email after 2 weeks, the national students' association also put a weblink to the survey on social media (Twitter, Facebook, Instagram). According to public data, 3,700 French midwifery students were eligible for the survey. Among them, 2,063 started to answer the survey. </w:t>
      </w:r>
    </w:p>
    <w:p w14:paraId="2C9201D8" w14:textId="31E087BC" w:rsidR="00A075D3" w:rsidRDefault="00A075D3">
      <w:pPr>
        <w:rPr>
          <w:lang w:val="en-US"/>
        </w:rPr>
      </w:pPr>
    </w:p>
    <w:p w14:paraId="17227058" w14:textId="5E8CC8B5" w:rsidR="001771EB" w:rsidRPr="0052364F" w:rsidRDefault="001771EB">
      <w:pPr>
        <w:rPr>
          <w:b/>
          <w:bCs/>
          <w:lang w:val="en-US"/>
        </w:rPr>
      </w:pPr>
      <w:r w:rsidRPr="0052364F">
        <w:rPr>
          <w:b/>
          <w:bCs/>
          <w:lang w:val="en-US"/>
        </w:rPr>
        <w:t xml:space="preserve">Participants. </w:t>
      </w:r>
    </w:p>
    <w:p w14:paraId="2AD5689C" w14:textId="77777777" w:rsidR="001771EB" w:rsidRDefault="001771EB">
      <w:pPr>
        <w:rPr>
          <w:lang w:val="en-US"/>
        </w:rPr>
      </w:pPr>
      <w:r w:rsidRPr="00A075D3">
        <w:rPr>
          <w:lang w:val="en-US"/>
        </w:rPr>
        <w:t>For the statistical analysis, we included only participants who completed the PHQ9. A total of 1920 students (response rate: 51.9%) were included, with only 12 from social media links. This study was carried out according to the STROBE guidelines and presented as a flow chart (Figure 1).</w:t>
      </w:r>
      <w:r>
        <w:rPr>
          <w:lang w:val="en-US"/>
        </w:rPr>
        <w:t xml:space="preserve"> Several demographic questions explored the age, gender, year of study, marital status, and perceived financial difficulties. </w:t>
      </w:r>
    </w:p>
    <w:p w14:paraId="7566A640" w14:textId="32E8DF90" w:rsidR="001771EB" w:rsidRDefault="001771EB">
      <w:pPr>
        <w:rPr>
          <w:lang w:val="en-US"/>
        </w:rPr>
      </w:pPr>
      <w:r>
        <w:rPr>
          <w:lang w:val="en-US"/>
        </w:rPr>
        <w:t xml:space="preserve"> </w:t>
      </w:r>
    </w:p>
    <w:p w14:paraId="1376C19A" w14:textId="22914D57" w:rsidR="001771EB" w:rsidRPr="0052364F" w:rsidRDefault="001771EB">
      <w:pPr>
        <w:rPr>
          <w:b/>
          <w:bCs/>
          <w:lang w:val="en-US"/>
        </w:rPr>
      </w:pPr>
      <w:r w:rsidRPr="0052364F">
        <w:rPr>
          <w:b/>
          <w:bCs/>
          <w:lang w:val="en-US"/>
        </w:rPr>
        <w:t xml:space="preserve">Measures. </w:t>
      </w:r>
    </w:p>
    <w:p w14:paraId="2B30B6CB" w14:textId="77777777" w:rsidR="001771EB" w:rsidRPr="0052364F" w:rsidRDefault="001771EB">
      <w:pPr>
        <w:rPr>
          <w:i/>
          <w:iCs/>
          <w:lang w:val="en-US"/>
        </w:rPr>
      </w:pPr>
      <w:r w:rsidRPr="0052364F">
        <w:rPr>
          <w:i/>
          <w:iCs/>
          <w:lang w:val="en-US"/>
        </w:rPr>
        <w:t>UCLA Loneliness scale (20-points).</w:t>
      </w:r>
    </w:p>
    <w:p w14:paraId="0AD6BB4C" w14:textId="0F33DA3C" w:rsidR="001771EB" w:rsidRPr="0052364F" w:rsidRDefault="001771EB" w:rsidP="001771EB">
      <w:pPr>
        <w:rPr>
          <w:i/>
          <w:iCs/>
          <w:lang w:val="en-US"/>
        </w:rPr>
      </w:pPr>
      <w:r w:rsidRPr="0052364F">
        <w:rPr>
          <w:i/>
          <w:iCs/>
          <w:lang w:val="en-US"/>
        </w:rPr>
        <w:t>UCLA Loneliness scale (</w:t>
      </w:r>
      <w:r w:rsidRPr="0052364F">
        <w:rPr>
          <w:i/>
          <w:iCs/>
          <w:lang w:val="en-US"/>
        </w:rPr>
        <w:t>3</w:t>
      </w:r>
      <w:r w:rsidRPr="0052364F">
        <w:rPr>
          <w:i/>
          <w:iCs/>
          <w:lang w:val="en-US"/>
        </w:rPr>
        <w:t>-points).</w:t>
      </w:r>
    </w:p>
    <w:p w14:paraId="26E6C171" w14:textId="7E7AD829" w:rsidR="001771EB" w:rsidRPr="0052364F" w:rsidRDefault="001771EB">
      <w:pPr>
        <w:rPr>
          <w:i/>
          <w:iCs/>
          <w:lang w:val="en-US"/>
        </w:rPr>
      </w:pPr>
      <w:r w:rsidRPr="0052364F">
        <w:rPr>
          <w:i/>
          <w:iCs/>
          <w:lang w:val="en-US"/>
        </w:rPr>
        <w:t>PHQ-9.</w:t>
      </w:r>
    </w:p>
    <w:p w14:paraId="0809448E" w14:textId="2ECC3DC3" w:rsidR="001771EB" w:rsidRPr="0052364F" w:rsidRDefault="001771EB">
      <w:pPr>
        <w:rPr>
          <w:i/>
          <w:iCs/>
          <w:lang w:val="en-US"/>
        </w:rPr>
      </w:pPr>
      <w:r w:rsidRPr="0052364F">
        <w:rPr>
          <w:i/>
          <w:iCs/>
          <w:lang w:val="en-US"/>
        </w:rPr>
        <w:t xml:space="preserve">GAD-7. </w:t>
      </w:r>
    </w:p>
    <w:sectPr w:rsidR="001771EB" w:rsidRPr="005236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D3"/>
    <w:rsid w:val="000E494C"/>
    <w:rsid w:val="001771EB"/>
    <w:rsid w:val="002806C0"/>
    <w:rsid w:val="002C1845"/>
    <w:rsid w:val="003E5E47"/>
    <w:rsid w:val="0044666A"/>
    <w:rsid w:val="0052364F"/>
    <w:rsid w:val="00614EAF"/>
    <w:rsid w:val="006E58DC"/>
    <w:rsid w:val="007F46F2"/>
    <w:rsid w:val="008A43F2"/>
    <w:rsid w:val="008B27A9"/>
    <w:rsid w:val="00A075D3"/>
    <w:rsid w:val="00B4017F"/>
    <w:rsid w:val="00C66F59"/>
    <w:rsid w:val="00DB56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755B"/>
  <w15:chartTrackingRefBased/>
  <w15:docId w15:val="{504A556C-99F7-4869-9787-2873FF46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7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07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075D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075D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075D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075D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075D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075D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075D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5D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075D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075D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075D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075D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075D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075D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075D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075D3"/>
    <w:rPr>
      <w:rFonts w:eastAsiaTheme="majorEastAsia" w:cstheme="majorBidi"/>
      <w:color w:val="272727" w:themeColor="text1" w:themeTint="D8"/>
    </w:rPr>
  </w:style>
  <w:style w:type="paragraph" w:styleId="Titre">
    <w:name w:val="Title"/>
    <w:basedOn w:val="Normal"/>
    <w:next w:val="Normal"/>
    <w:link w:val="TitreCar"/>
    <w:uiPriority w:val="10"/>
    <w:qFormat/>
    <w:rsid w:val="00A07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75D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75D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075D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075D3"/>
    <w:pPr>
      <w:spacing w:before="160"/>
      <w:jc w:val="center"/>
    </w:pPr>
    <w:rPr>
      <w:i/>
      <w:iCs/>
      <w:color w:val="404040" w:themeColor="text1" w:themeTint="BF"/>
    </w:rPr>
  </w:style>
  <w:style w:type="character" w:customStyle="1" w:styleId="CitationCar">
    <w:name w:val="Citation Car"/>
    <w:basedOn w:val="Policepardfaut"/>
    <w:link w:val="Citation"/>
    <w:uiPriority w:val="29"/>
    <w:rsid w:val="00A075D3"/>
    <w:rPr>
      <w:i/>
      <w:iCs/>
      <w:color w:val="404040" w:themeColor="text1" w:themeTint="BF"/>
    </w:rPr>
  </w:style>
  <w:style w:type="paragraph" w:styleId="Paragraphedeliste">
    <w:name w:val="List Paragraph"/>
    <w:basedOn w:val="Normal"/>
    <w:uiPriority w:val="34"/>
    <w:qFormat/>
    <w:rsid w:val="00A075D3"/>
    <w:pPr>
      <w:ind w:left="720"/>
      <w:contextualSpacing/>
    </w:pPr>
  </w:style>
  <w:style w:type="character" w:styleId="Accentuationintense">
    <w:name w:val="Intense Emphasis"/>
    <w:basedOn w:val="Policepardfaut"/>
    <w:uiPriority w:val="21"/>
    <w:qFormat/>
    <w:rsid w:val="00A075D3"/>
    <w:rPr>
      <w:i/>
      <w:iCs/>
      <w:color w:val="0F4761" w:themeColor="accent1" w:themeShade="BF"/>
    </w:rPr>
  </w:style>
  <w:style w:type="paragraph" w:styleId="Citationintense">
    <w:name w:val="Intense Quote"/>
    <w:basedOn w:val="Normal"/>
    <w:next w:val="Normal"/>
    <w:link w:val="CitationintenseCar"/>
    <w:uiPriority w:val="30"/>
    <w:qFormat/>
    <w:rsid w:val="00A07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075D3"/>
    <w:rPr>
      <w:i/>
      <w:iCs/>
      <w:color w:val="0F4761" w:themeColor="accent1" w:themeShade="BF"/>
    </w:rPr>
  </w:style>
  <w:style w:type="character" w:styleId="Rfrenceintense">
    <w:name w:val="Intense Reference"/>
    <w:basedOn w:val="Policepardfaut"/>
    <w:uiPriority w:val="32"/>
    <w:qFormat/>
    <w:rsid w:val="00A075D3"/>
    <w:rPr>
      <w:b/>
      <w:bCs/>
      <w:smallCaps/>
      <w:color w:val="0F4761" w:themeColor="accent1" w:themeShade="BF"/>
      <w:spacing w:val="5"/>
    </w:rPr>
  </w:style>
  <w:style w:type="character" w:styleId="Lienhypertexte">
    <w:name w:val="Hyperlink"/>
    <w:basedOn w:val="Policepardfaut"/>
    <w:uiPriority w:val="99"/>
    <w:unhideWhenUsed/>
    <w:rsid w:val="00A075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272</Words>
  <Characters>1500</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Gosling Corentin</dc:creator>
  <cp:keywords/>
  <dc:description/>
  <cp:lastModifiedBy>Gosling Corentin</cp:lastModifiedBy>
  <cp:revision>6</cp:revision>
  <dcterms:created xsi:type="dcterms:W3CDTF">2024-03-24T13:59:00Z</dcterms:created>
  <dcterms:modified xsi:type="dcterms:W3CDTF">2024-03-24T14:06:00Z</dcterms:modified>
</cp:coreProperties>
</file>