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11E" w:rsidRDefault="0050611E" w:rsidP="0050611E">
      <w:pPr>
        <w:pStyle w:val="Title"/>
        <w:spacing w:line="360" w:lineRule="auto"/>
        <w:rPr>
          <w:rStyle w:val="LabTitleInstVersred"/>
        </w:rPr>
      </w:pPr>
      <w:sdt>
        <w:sdtPr>
          <w:alias w:val="Titre"/>
          <w:tag w:val=""/>
          <w:id w:val="-487021785"/>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50611E">
            <w:t>Packet</w:t>
          </w:r>
          <w:proofErr w:type="spellEnd"/>
          <w:r w:rsidRPr="0050611E">
            <w:t xml:space="preserve"> Tracer - Configuration des paramètres de base de commutateur et de périphérique final</w:t>
          </w:r>
        </w:sdtContent>
      </w:sdt>
      <w:r w:rsidR="0042498A">
        <w:rPr>
          <w:rStyle w:val="LabTitleInstVersred"/>
        </w:rPr>
        <w:t xml:space="preserve"> </w:t>
      </w:r>
    </w:p>
    <w:p w:rsidR="00D778DF" w:rsidRPr="00E70096" w:rsidRDefault="00D778DF" w:rsidP="0050611E">
      <w:pPr>
        <w:pStyle w:val="Heading1"/>
        <w:spacing w:line="360" w:lineRule="auto"/>
      </w:pPr>
      <w:r>
        <w:t>Table d'adressage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l'interface, l'adresse IP et le masque de sous-réseau."/>
      </w:tblPr>
      <w:tblGrid>
        <w:gridCol w:w="2337"/>
        <w:gridCol w:w="2430"/>
        <w:gridCol w:w="2706"/>
        <w:gridCol w:w="2332"/>
      </w:tblGrid>
      <w:tr w:rsidR="00C029DB"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Périphérique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Adresse IP</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29DB" w:rsidRPr="00E87D62" w:rsidRDefault="00C029DB" w:rsidP="0050611E">
            <w:pPr>
              <w:pStyle w:val="TableHeading"/>
              <w:spacing w:line="360" w:lineRule="auto"/>
            </w:pPr>
            <w:r>
              <w:t>Masque de sous-réseau</w:t>
            </w:r>
          </w:p>
        </w:tc>
      </w:tr>
      <w:tr w:rsidR="00C029DB" w:rsidTr="009C0B81">
        <w:trPr>
          <w:cantSplit/>
          <w:jc w:val="center"/>
        </w:trPr>
        <w:tc>
          <w:tcPr>
            <w:tcW w:w="2337" w:type="dxa"/>
            <w:vAlign w:val="bottom"/>
          </w:tcPr>
          <w:p w:rsidR="00C029DB" w:rsidRPr="00E87D62" w:rsidRDefault="00C029DB" w:rsidP="0050611E">
            <w:pPr>
              <w:pStyle w:val="TableText"/>
              <w:spacing w:line="360" w:lineRule="auto"/>
            </w:pPr>
            <w:r>
              <w:t>[[S1Nom]]</w:t>
            </w:r>
          </w:p>
        </w:tc>
        <w:tc>
          <w:tcPr>
            <w:tcW w:w="2430" w:type="dxa"/>
            <w:vAlign w:val="bottom"/>
          </w:tcPr>
          <w:p w:rsidR="00C029DB" w:rsidRPr="00E87D62" w:rsidRDefault="00C029DB" w:rsidP="0050611E">
            <w:pPr>
              <w:pStyle w:val="TableText"/>
              <w:spacing w:line="360" w:lineRule="auto"/>
            </w:pPr>
            <w:r>
              <w:t>VLAN 1</w:t>
            </w:r>
          </w:p>
        </w:tc>
        <w:tc>
          <w:tcPr>
            <w:tcW w:w="2706" w:type="dxa"/>
            <w:vAlign w:val="bottom"/>
          </w:tcPr>
          <w:p w:rsidR="00C029DB" w:rsidRPr="00E87D62" w:rsidRDefault="00C029DB" w:rsidP="0050611E">
            <w:pPr>
              <w:pStyle w:val="TableText"/>
              <w:spacing w:line="360" w:lineRule="auto"/>
            </w:pPr>
            <w:r>
              <w:t>[[S1Add]]</w:t>
            </w:r>
          </w:p>
        </w:tc>
        <w:tc>
          <w:tcPr>
            <w:tcW w:w="2332" w:type="dxa"/>
            <w:vAlign w:val="bottom"/>
          </w:tcPr>
          <w:p w:rsidR="00C029DB" w:rsidRPr="00E87D62" w:rsidRDefault="00C029DB" w:rsidP="0050611E">
            <w:pPr>
              <w:pStyle w:val="TableText"/>
              <w:spacing w:line="360" w:lineRule="auto"/>
            </w:pPr>
            <w:r>
              <w:t>255.255.255.0</w:t>
            </w:r>
          </w:p>
        </w:tc>
      </w:tr>
      <w:tr w:rsidR="00C029DB" w:rsidTr="009C0B81">
        <w:trPr>
          <w:cantSplit/>
          <w:jc w:val="center"/>
        </w:trPr>
        <w:tc>
          <w:tcPr>
            <w:tcW w:w="2337" w:type="dxa"/>
            <w:vAlign w:val="bottom"/>
          </w:tcPr>
          <w:p w:rsidR="00C029DB" w:rsidRDefault="00C029DB" w:rsidP="0050611E">
            <w:pPr>
              <w:pStyle w:val="TableText"/>
              <w:spacing w:line="360" w:lineRule="auto"/>
            </w:pPr>
            <w:r>
              <w:t>[[S2Nom]]</w:t>
            </w:r>
          </w:p>
        </w:tc>
        <w:tc>
          <w:tcPr>
            <w:tcW w:w="2430" w:type="dxa"/>
            <w:vAlign w:val="bottom"/>
          </w:tcPr>
          <w:p w:rsidR="00C029DB" w:rsidRDefault="00C029DB" w:rsidP="0050611E">
            <w:pPr>
              <w:pStyle w:val="TableText"/>
              <w:spacing w:line="360" w:lineRule="auto"/>
            </w:pPr>
            <w:r>
              <w:t>VLAN 1</w:t>
            </w:r>
          </w:p>
        </w:tc>
        <w:tc>
          <w:tcPr>
            <w:tcW w:w="2706" w:type="dxa"/>
            <w:vAlign w:val="bottom"/>
          </w:tcPr>
          <w:p w:rsidR="00C029DB" w:rsidRDefault="00C029DB" w:rsidP="0050611E">
            <w:pPr>
              <w:pStyle w:val="TableText"/>
              <w:spacing w:line="360" w:lineRule="auto"/>
            </w:pPr>
            <w:r>
              <w:t>[[S2Add]]</w:t>
            </w:r>
          </w:p>
        </w:tc>
        <w:tc>
          <w:tcPr>
            <w:tcW w:w="2332" w:type="dxa"/>
            <w:vAlign w:val="bottom"/>
          </w:tcPr>
          <w:p w:rsidR="00C029DB" w:rsidRDefault="00C029DB" w:rsidP="0050611E">
            <w:pPr>
              <w:pStyle w:val="TableText"/>
              <w:spacing w:line="360" w:lineRule="auto"/>
            </w:pPr>
            <w:r>
              <w:t>255.255.255.0</w:t>
            </w:r>
          </w:p>
        </w:tc>
      </w:tr>
      <w:tr w:rsidR="00C029DB" w:rsidTr="009C0B81">
        <w:trPr>
          <w:cantSplit/>
          <w:jc w:val="center"/>
        </w:trPr>
        <w:tc>
          <w:tcPr>
            <w:tcW w:w="2337" w:type="dxa"/>
            <w:vAlign w:val="bottom"/>
          </w:tcPr>
          <w:p w:rsidR="00C029DB" w:rsidRPr="00E87D62" w:rsidRDefault="00C029DB" w:rsidP="0050611E">
            <w:pPr>
              <w:pStyle w:val="TableText"/>
              <w:spacing w:line="360" w:lineRule="auto"/>
            </w:pPr>
            <w:r>
              <w:t>[[PC1Nom]]</w:t>
            </w:r>
          </w:p>
        </w:tc>
        <w:tc>
          <w:tcPr>
            <w:tcW w:w="2430" w:type="dxa"/>
            <w:vAlign w:val="bottom"/>
          </w:tcPr>
          <w:p w:rsidR="00C029DB" w:rsidRPr="00E87D62" w:rsidRDefault="00C029DB" w:rsidP="0050611E">
            <w:pPr>
              <w:pStyle w:val="TableText"/>
              <w:spacing w:line="360" w:lineRule="auto"/>
            </w:pPr>
            <w:r>
              <w:t>Carte réseau</w:t>
            </w:r>
          </w:p>
        </w:tc>
        <w:tc>
          <w:tcPr>
            <w:tcW w:w="2706" w:type="dxa"/>
            <w:vAlign w:val="bottom"/>
          </w:tcPr>
          <w:p w:rsidR="00C029DB" w:rsidRPr="00E87D62" w:rsidRDefault="00C029DB" w:rsidP="0050611E">
            <w:pPr>
              <w:pStyle w:val="TableText"/>
              <w:spacing w:line="360" w:lineRule="auto"/>
            </w:pPr>
            <w:r>
              <w:t>[[PC1Add]]</w:t>
            </w:r>
          </w:p>
        </w:tc>
        <w:tc>
          <w:tcPr>
            <w:tcW w:w="2332" w:type="dxa"/>
            <w:vAlign w:val="bottom"/>
          </w:tcPr>
          <w:p w:rsidR="00C029DB" w:rsidRPr="00E87D62" w:rsidRDefault="00C029DB" w:rsidP="0050611E">
            <w:pPr>
              <w:pStyle w:val="TableText"/>
              <w:spacing w:line="360" w:lineRule="auto"/>
            </w:pPr>
            <w:r>
              <w:t>255.255.255.0</w:t>
            </w:r>
          </w:p>
        </w:tc>
      </w:tr>
      <w:tr w:rsidR="00C029DB" w:rsidTr="009C0B81">
        <w:trPr>
          <w:cantSplit/>
          <w:jc w:val="center"/>
        </w:trPr>
        <w:tc>
          <w:tcPr>
            <w:tcW w:w="2337" w:type="dxa"/>
            <w:vAlign w:val="bottom"/>
          </w:tcPr>
          <w:p w:rsidR="00C029DB" w:rsidRPr="00E87D62" w:rsidRDefault="00C029DB" w:rsidP="0050611E">
            <w:pPr>
              <w:pStyle w:val="TableText"/>
              <w:spacing w:line="360" w:lineRule="auto"/>
            </w:pPr>
            <w:r>
              <w:t>[[PC2Nom]]</w:t>
            </w:r>
          </w:p>
        </w:tc>
        <w:tc>
          <w:tcPr>
            <w:tcW w:w="2430" w:type="dxa"/>
            <w:vAlign w:val="bottom"/>
          </w:tcPr>
          <w:p w:rsidR="00C029DB" w:rsidRPr="00E87D62" w:rsidRDefault="00C029DB" w:rsidP="0050611E">
            <w:pPr>
              <w:pStyle w:val="TableText"/>
              <w:spacing w:line="360" w:lineRule="auto"/>
            </w:pPr>
            <w:r>
              <w:t>Carte réseau</w:t>
            </w:r>
          </w:p>
        </w:tc>
        <w:tc>
          <w:tcPr>
            <w:tcW w:w="2706" w:type="dxa"/>
            <w:vAlign w:val="bottom"/>
          </w:tcPr>
          <w:p w:rsidR="00C029DB" w:rsidRPr="00E87D62" w:rsidRDefault="00C029DB" w:rsidP="0050611E">
            <w:pPr>
              <w:pStyle w:val="TableText"/>
              <w:spacing w:line="360" w:lineRule="auto"/>
            </w:pPr>
            <w:r>
              <w:t>[[PC2Add]]</w:t>
            </w:r>
          </w:p>
        </w:tc>
        <w:tc>
          <w:tcPr>
            <w:tcW w:w="2332" w:type="dxa"/>
            <w:vAlign w:val="bottom"/>
          </w:tcPr>
          <w:p w:rsidR="00C029DB" w:rsidRPr="00E87D62" w:rsidRDefault="00C029DB" w:rsidP="0050611E">
            <w:pPr>
              <w:pStyle w:val="TableText"/>
              <w:spacing w:line="360" w:lineRule="auto"/>
            </w:pPr>
            <w:r>
              <w:t>255.255.255.0</w:t>
            </w:r>
          </w:p>
        </w:tc>
      </w:tr>
    </w:tbl>
    <w:p w:rsidR="00D778DF" w:rsidRPr="00E70096" w:rsidRDefault="00D778DF" w:rsidP="0050611E">
      <w:pPr>
        <w:pStyle w:val="Heading1"/>
        <w:spacing w:line="360" w:lineRule="auto"/>
      </w:pPr>
      <w:r>
        <w:t>Objectifs</w:t>
      </w:r>
    </w:p>
    <w:p w:rsidR="00C029DB" w:rsidRDefault="00C029DB" w:rsidP="0050611E">
      <w:pPr>
        <w:pStyle w:val="Bulletlevel1"/>
        <w:spacing w:before="60" w:after="60" w:line="360" w:lineRule="auto"/>
      </w:pPr>
      <w:r>
        <w:t>Configurez les noms d'hôtes et les adresses IP sur deux commutateurs Cisco Internetwork Operating System (IOS) à l'aide de l'interface en ligne de commande.</w:t>
      </w:r>
    </w:p>
    <w:p w:rsidR="00C029DB" w:rsidRDefault="00C029DB" w:rsidP="0050611E">
      <w:pPr>
        <w:pStyle w:val="Bulletlevel1"/>
        <w:spacing w:before="60" w:after="60" w:line="360" w:lineRule="auto"/>
      </w:pPr>
      <w:r>
        <w:t xml:space="preserve">Utilisez les commandes Cisco IOS pour spécifier ou limiter l'accès aux configurations de périphérique. </w:t>
      </w:r>
    </w:p>
    <w:p w:rsidR="00C029DB" w:rsidRDefault="00C029DB" w:rsidP="0050611E">
      <w:pPr>
        <w:pStyle w:val="Bulletlevel1"/>
        <w:spacing w:before="60" w:after="60" w:line="360" w:lineRule="auto"/>
      </w:pPr>
      <w:r>
        <w:t>Utilisez les commandes IOS pour enregistrer la configuration en cours.</w:t>
      </w:r>
    </w:p>
    <w:p w:rsidR="00C029DB" w:rsidRPr="006E6581" w:rsidRDefault="00C029DB" w:rsidP="0050611E">
      <w:pPr>
        <w:pStyle w:val="Bulletlevel1"/>
        <w:spacing w:before="60" w:after="60" w:line="360" w:lineRule="auto"/>
      </w:pPr>
      <w:r>
        <w:t>Configurez deux périphériques hôtes avec des adresses IP.</w:t>
      </w:r>
    </w:p>
    <w:p w:rsidR="00C029DB" w:rsidRPr="006E6581" w:rsidRDefault="00C029DB" w:rsidP="0050611E">
      <w:pPr>
        <w:pStyle w:val="Bulletlevel1"/>
        <w:spacing w:before="60" w:after="60" w:line="360" w:lineRule="auto"/>
      </w:pPr>
      <w:r>
        <w:t>Vérifiez la connectivité entre les deux périphériques finaux PC.</w:t>
      </w:r>
    </w:p>
    <w:p w:rsidR="00C029DB" w:rsidRPr="00C07FD9" w:rsidRDefault="00C029DB" w:rsidP="0050611E">
      <w:pPr>
        <w:pStyle w:val="Heading1"/>
        <w:spacing w:line="360" w:lineRule="auto"/>
      </w:pPr>
      <w:r>
        <w:t>Scénario</w:t>
      </w:r>
    </w:p>
    <w:p w:rsidR="00C029DB" w:rsidRPr="00DE6F44" w:rsidRDefault="00C029DB" w:rsidP="0050611E">
      <w:pPr>
        <w:pStyle w:val="BodyTextL25"/>
        <w:spacing w:line="360" w:lineRule="auto"/>
      </w:pPr>
      <w:r>
        <w:t xml:space="preserve">Vous êtes le nouveau technicien responsable du réseau local (LAN). L'administrateur réseau vous demande de démontrer votre capacité à configurer un petit réseau local. Vos tâches comprennent la configuration des paramètres initiaux sur deux commutateurs à l'aide de Cisco IOS et la configuration des paramètres d'adresse IP sur les périphériques hôtes afin de fournir une connectivité de bout en bout. Vous devez utiliser deux commutateurs et deux hôtes/PC sur un réseau câblé et sous tension. </w:t>
      </w:r>
    </w:p>
    <w:p w:rsidR="00C029DB" w:rsidRDefault="00C029DB" w:rsidP="0050611E">
      <w:pPr>
        <w:pStyle w:val="Heading1"/>
        <w:spacing w:line="360" w:lineRule="auto"/>
      </w:pPr>
      <w:r>
        <w:t>Instructions</w:t>
      </w:r>
    </w:p>
    <w:p w:rsidR="00C029DB" w:rsidRPr="00703826" w:rsidRDefault="00C029DB" w:rsidP="0050611E">
      <w:pPr>
        <w:pStyle w:val="BodyTextL25"/>
        <w:spacing w:line="360" w:lineRule="auto"/>
      </w:pPr>
      <w:r>
        <w:t>Configurez les périphériques pour qu'ils remplissent les conditions ci-dessous.</w:t>
      </w:r>
    </w:p>
    <w:p w:rsidR="00C029DB" w:rsidRDefault="00C029DB" w:rsidP="0050611E">
      <w:pPr>
        <w:pStyle w:val="Heading1"/>
        <w:spacing w:line="360" w:lineRule="auto"/>
      </w:pPr>
      <w:r>
        <w:lastRenderedPageBreak/>
        <w:t>Conditions requises</w:t>
      </w:r>
    </w:p>
    <w:p w:rsidR="00C029DB" w:rsidRDefault="00C029DB" w:rsidP="0050611E">
      <w:pPr>
        <w:pStyle w:val="Bulletlevel1"/>
        <w:spacing w:before="60" w:after="60" w:line="360" w:lineRule="auto"/>
      </w:pPr>
      <w:r>
        <w:t>Utilisez une connexion console pour accéder à chaque commutateur.</w:t>
      </w:r>
    </w:p>
    <w:p w:rsidR="00C029DB" w:rsidRDefault="00C029DB" w:rsidP="0050611E">
      <w:pPr>
        <w:pStyle w:val="Bulletlevel1"/>
        <w:spacing w:before="60" w:after="60" w:line="360" w:lineRule="auto"/>
      </w:pPr>
      <w:r>
        <w:t xml:space="preserve">Attribuez aux commutateurs les noms </w:t>
      </w:r>
      <w:r>
        <w:rPr>
          <w:b/>
          <w:bCs/>
        </w:rPr>
        <w:t xml:space="preserve">[[S1Name]] </w:t>
      </w:r>
      <w:r>
        <w:t xml:space="preserve">et </w:t>
      </w:r>
      <w:r>
        <w:rPr>
          <w:b/>
          <w:bCs/>
        </w:rPr>
        <w:t>[[S2Name]]</w:t>
      </w:r>
      <w:r>
        <w:t>.</w:t>
      </w:r>
    </w:p>
    <w:p w:rsidR="00C029DB" w:rsidRDefault="00C029DB" w:rsidP="0050611E">
      <w:pPr>
        <w:pStyle w:val="Bulletlevel1"/>
        <w:spacing w:before="60" w:after="60" w:line="360" w:lineRule="auto"/>
      </w:pPr>
      <w:r>
        <w:t xml:space="preserve">Utilisez le mot de passe </w:t>
      </w:r>
      <w:r>
        <w:rPr>
          <w:b/>
        </w:rPr>
        <w:t xml:space="preserve">[[LinePW]] </w:t>
      </w:r>
      <w:r>
        <w:t xml:space="preserve">pour toutes les lignes. </w:t>
      </w:r>
    </w:p>
    <w:p w:rsidR="00C029DB" w:rsidRDefault="00C029DB" w:rsidP="0050611E">
      <w:pPr>
        <w:pStyle w:val="Bulletlevel1"/>
        <w:spacing w:before="60" w:after="60" w:line="360" w:lineRule="auto"/>
      </w:pPr>
      <w:r>
        <w:t xml:space="preserve">Utilisez le mot de passe secret </w:t>
      </w:r>
      <w:r>
        <w:rPr>
          <w:b/>
        </w:rPr>
        <w:t>[[SecretPW]]</w:t>
      </w:r>
      <w:r>
        <w:t>.</w:t>
      </w:r>
    </w:p>
    <w:p w:rsidR="00C029DB" w:rsidRDefault="00C029DB" w:rsidP="0050611E">
      <w:pPr>
        <w:pStyle w:val="Bulletlevel1"/>
        <w:spacing w:before="60" w:after="60" w:line="360" w:lineRule="auto"/>
      </w:pPr>
      <w:r>
        <w:t>Chiffrez tous les mots de passe en texte clair.</w:t>
      </w:r>
    </w:p>
    <w:p w:rsidR="00C029DB" w:rsidRDefault="00C029DB" w:rsidP="0050611E">
      <w:pPr>
        <w:pStyle w:val="Bulletlevel1"/>
        <w:spacing w:before="60" w:after="60" w:line="360" w:lineRule="auto"/>
      </w:pPr>
      <w:r>
        <w:t>Configurez La Bannière MOTD (message of the day) appropriée.</w:t>
      </w:r>
    </w:p>
    <w:p w:rsidR="00C029DB" w:rsidRDefault="00C029DB" w:rsidP="0050611E">
      <w:pPr>
        <w:pStyle w:val="Bulletlevel1"/>
        <w:spacing w:before="60" w:after="60" w:line="360" w:lineRule="auto"/>
      </w:pPr>
      <w:r>
        <w:t>Configurez l'adressage pour tous les périphériques selon la table d'adressage.</w:t>
      </w:r>
    </w:p>
    <w:p w:rsidR="00C029DB" w:rsidRDefault="00C029DB" w:rsidP="0050611E">
      <w:pPr>
        <w:pStyle w:val="Bulletlevel1"/>
        <w:spacing w:before="60" w:after="60" w:line="360" w:lineRule="auto"/>
      </w:pPr>
      <w:r>
        <w:t>Enregistrez vos configurations.</w:t>
      </w:r>
    </w:p>
    <w:p w:rsidR="00C029DB" w:rsidRDefault="00C029DB" w:rsidP="0050611E">
      <w:pPr>
        <w:pStyle w:val="Bulletlevel1"/>
        <w:spacing w:before="60" w:after="60" w:line="360" w:lineRule="auto"/>
      </w:pPr>
      <w:r>
        <w:t>Vérifiez la connectivité entre tous les périphériques.</w:t>
      </w:r>
    </w:p>
    <w:p w:rsidR="00C029DB" w:rsidRDefault="00C029DB" w:rsidP="0050611E">
      <w:pPr>
        <w:pStyle w:val="BodyTextL25"/>
        <w:spacing w:line="360" w:lineRule="auto"/>
      </w:pPr>
      <w:r>
        <w:rPr>
          <w:b/>
        </w:rPr>
        <w:t>Remarque:</w:t>
      </w:r>
      <w:r>
        <w:t xml:space="preserve"> Cliquez </w:t>
      </w:r>
      <w:r>
        <w:rPr>
          <w:b/>
        </w:rPr>
        <w:t>sur Check Results</w:t>
      </w:r>
      <w:r w:rsidRPr="00C079A7">
        <w:t xml:space="preserve"> (Vérifier les résultats) pour voir votre progression. Cliquez sur </w:t>
      </w:r>
      <w:r>
        <w:rPr>
          <w:b/>
        </w:rPr>
        <w:t>Reset Activity</w:t>
      </w:r>
      <w:r>
        <w:t xml:space="preserve"> (Réinitialiser l'activité) pour générer un nouvel ensemble de conditions requises. Si vous cliquez sur ce bouton avant de terminer l'exercice, toutes les configurations seront perdues.</w:t>
      </w:r>
    </w:p>
    <w:p w:rsidR="00C029DB" w:rsidRDefault="00C029DB" w:rsidP="0050611E">
      <w:pPr>
        <w:pStyle w:val="BodyTextL25"/>
        <w:spacing w:line="360" w:lineRule="auto"/>
      </w:pPr>
      <w:r>
        <w:t>ID: [[indexNames]][[indexPWs]][[indexAdds]][[indexTopos]]</w:t>
      </w:r>
    </w:p>
    <w:p w:rsidR="00C029DB" w:rsidRDefault="00C029DB" w:rsidP="0050611E">
      <w:pPr>
        <w:pStyle w:val="ConfigWindow"/>
        <w:spacing w:line="360" w:lineRule="auto"/>
      </w:pPr>
      <w:r>
        <w:t>Fin du document</w:t>
      </w:r>
    </w:p>
    <w:tbl>
      <w:tblPr>
        <w:tblStyle w:val="LabTableStyle1"/>
        <w:tblW w:w="9837" w:type="dxa"/>
        <w:tblLook w:val="01E0" w:firstRow="1" w:lastRow="1" w:firstColumn="1" w:lastColumn="1" w:noHBand="0" w:noVBand="0"/>
        <w:tblDescription w:val="Ce tableau indique l'adressage du périphérique, de l'interface, de l'adresse IP et du masque de sous-réseau pour le scénario 1."/>
      </w:tblPr>
      <w:tblGrid>
        <w:gridCol w:w="2517"/>
        <w:gridCol w:w="2430"/>
        <w:gridCol w:w="2520"/>
        <w:gridCol w:w="2370"/>
      </w:tblGrid>
      <w:tr w:rsidR="00C029DB" w:rsidRPr="003D3492" w:rsidTr="00297B5D">
        <w:trPr>
          <w:cnfStyle w:val="100000000000" w:firstRow="1" w:lastRow="0" w:firstColumn="0" w:lastColumn="0" w:oddVBand="0" w:evenVBand="0" w:oddHBand="0" w:evenHBand="0" w:firstRowFirstColumn="0" w:firstRowLastColumn="0" w:lastRowFirstColumn="0" w:lastRowLastColumn="0"/>
          <w:trHeight w:val="426"/>
        </w:trPr>
        <w:tc>
          <w:tcPr>
            <w:tcW w:w="2517" w:type="dxa"/>
          </w:tcPr>
          <w:p w:rsidR="00C029DB" w:rsidRPr="00297B5D" w:rsidRDefault="00C029DB" w:rsidP="0050611E">
            <w:pPr>
              <w:pStyle w:val="TableHeading"/>
              <w:spacing w:line="360" w:lineRule="auto"/>
              <w:rPr>
                <w:rStyle w:val="AnswerGray"/>
                <w:b/>
                <w:shd w:val="clear" w:color="auto" w:fill="auto"/>
              </w:rPr>
            </w:pPr>
            <w:bookmarkStart w:id="0" w:name="_GoBack"/>
            <w:bookmarkEnd w:id="0"/>
            <w:r>
              <w:rPr>
                <w:rStyle w:val="AnswerGray"/>
                <w:b/>
                <w:shd w:val="clear" w:color="auto" w:fill="auto"/>
              </w:rPr>
              <w:t>Périphérique</w:t>
            </w:r>
          </w:p>
        </w:tc>
        <w:tc>
          <w:tcPr>
            <w:tcW w:w="2430" w:type="dxa"/>
          </w:tcPr>
          <w:p w:rsidR="00C029DB" w:rsidRPr="00297B5D" w:rsidRDefault="00C029DB" w:rsidP="0050611E">
            <w:pPr>
              <w:pStyle w:val="TableHeading"/>
              <w:spacing w:line="360" w:lineRule="auto"/>
              <w:rPr>
                <w:rStyle w:val="AnswerGray"/>
                <w:b/>
                <w:shd w:val="clear" w:color="auto" w:fill="auto"/>
              </w:rPr>
            </w:pPr>
            <w:r>
              <w:rPr>
                <w:rStyle w:val="AnswerGray"/>
                <w:b/>
                <w:shd w:val="clear" w:color="auto" w:fill="auto"/>
              </w:rPr>
              <w:t>Interface</w:t>
            </w:r>
          </w:p>
        </w:tc>
        <w:tc>
          <w:tcPr>
            <w:tcW w:w="2520" w:type="dxa"/>
          </w:tcPr>
          <w:p w:rsidR="00C029DB" w:rsidRPr="00297B5D" w:rsidRDefault="00C029DB" w:rsidP="0050611E">
            <w:pPr>
              <w:pStyle w:val="TableHeading"/>
              <w:spacing w:line="360" w:lineRule="auto"/>
              <w:rPr>
                <w:rStyle w:val="AnswerGray"/>
                <w:b/>
                <w:shd w:val="clear" w:color="auto" w:fill="auto"/>
              </w:rPr>
            </w:pPr>
            <w:r>
              <w:rPr>
                <w:rStyle w:val="AnswerGray"/>
                <w:b/>
                <w:shd w:val="clear" w:color="auto" w:fill="auto"/>
              </w:rPr>
              <w:t>Adresse</w:t>
            </w:r>
          </w:p>
        </w:tc>
        <w:tc>
          <w:tcPr>
            <w:tcW w:w="2370" w:type="dxa"/>
          </w:tcPr>
          <w:p w:rsidR="00C029DB" w:rsidRPr="00297B5D" w:rsidRDefault="00C029DB" w:rsidP="0050611E">
            <w:pPr>
              <w:pStyle w:val="TableHeading"/>
              <w:spacing w:line="360" w:lineRule="auto"/>
              <w:rPr>
                <w:rStyle w:val="AnswerGray"/>
                <w:b/>
                <w:shd w:val="clear" w:color="auto" w:fill="auto"/>
              </w:rPr>
            </w:pPr>
            <w:r>
              <w:rPr>
                <w:rStyle w:val="AnswerGray"/>
                <w:b/>
                <w:shd w:val="clear" w:color="auto" w:fill="auto"/>
              </w:rPr>
              <w:t>Masque de sous-réseau</w:t>
            </w: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r w:rsidR="00C029DB" w:rsidRPr="003D3492" w:rsidTr="00297B5D">
        <w:trPr>
          <w:trHeight w:val="360"/>
        </w:trPr>
        <w:tc>
          <w:tcPr>
            <w:tcW w:w="2517" w:type="dxa"/>
          </w:tcPr>
          <w:p w:rsidR="00C029DB" w:rsidRPr="003D3492" w:rsidRDefault="00C029DB" w:rsidP="0050611E">
            <w:pPr>
              <w:pStyle w:val="TableText"/>
              <w:spacing w:line="360" w:lineRule="auto"/>
              <w:rPr>
                <w:rStyle w:val="AnswerGray"/>
              </w:rPr>
            </w:pPr>
          </w:p>
        </w:tc>
        <w:tc>
          <w:tcPr>
            <w:tcW w:w="2430" w:type="dxa"/>
          </w:tcPr>
          <w:p w:rsidR="00C029DB" w:rsidRPr="003D3492" w:rsidRDefault="00C029DB" w:rsidP="0050611E">
            <w:pPr>
              <w:pStyle w:val="TableText"/>
              <w:spacing w:line="360" w:lineRule="auto"/>
              <w:rPr>
                <w:rStyle w:val="AnswerGray"/>
              </w:rPr>
            </w:pPr>
          </w:p>
        </w:tc>
        <w:tc>
          <w:tcPr>
            <w:tcW w:w="2520" w:type="dxa"/>
          </w:tcPr>
          <w:p w:rsidR="00C029DB" w:rsidRPr="003D3492" w:rsidRDefault="00C029DB" w:rsidP="0050611E">
            <w:pPr>
              <w:pStyle w:val="TableText"/>
              <w:spacing w:line="360" w:lineRule="auto"/>
              <w:rPr>
                <w:rStyle w:val="AnswerGray"/>
              </w:rPr>
            </w:pPr>
          </w:p>
        </w:tc>
        <w:tc>
          <w:tcPr>
            <w:tcW w:w="2370" w:type="dxa"/>
          </w:tcPr>
          <w:p w:rsidR="00C029DB" w:rsidRPr="003D3492" w:rsidRDefault="00C029DB" w:rsidP="0050611E">
            <w:pPr>
              <w:pStyle w:val="TableText"/>
              <w:spacing w:line="360" w:lineRule="auto"/>
              <w:rPr>
                <w:rStyle w:val="AnswerGray"/>
              </w:rPr>
            </w:pPr>
          </w:p>
        </w:tc>
      </w:tr>
    </w:tbl>
    <w:p w:rsidR="00C029DB" w:rsidRPr="00297B5D" w:rsidRDefault="00C029DB" w:rsidP="0050611E">
      <w:pPr>
        <w:pStyle w:val="Heading1"/>
        <w:spacing w:line="360" w:lineRule="auto"/>
        <w:rPr>
          <w:rStyle w:val="LabSectionGray"/>
        </w:rPr>
      </w:pPr>
    </w:p>
    <w:sectPr w:rsidR="00C029DB" w:rsidRPr="00297B5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D70" w:rsidRDefault="00821D70" w:rsidP="00710659">
      <w:pPr>
        <w:spacing w:after="0" w:line="240" w:lineRule="auto"/>
      </w:pPr>
      <w:r>
        <w:separator/>
      </w:r>
    </w:p>
    <w:p w:rsidR="00821D70" w:rsidRDefault="00821D70"/>
  </w:endnote>
  <w:endnote w:type="continuationSeparator" w:id="0">
    <w:p w:rsidR="00821D70" w:rsidRDefault="00821D70" w:rsidP="00710659">
      <w:pPr>
        <w:spacing w:after="0" w:line="240" w:lineRule="auto"/>
      </w:pPr>
      <w:r>
        <w:continuationSeparator/>
      </w:r>
    </w:p>
    <w:p w:rsidR="00821D70" w:rsidRDefault="00821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AA1133">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A1133">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A1133">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AA1133">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A113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A1133">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D70" w:rsidRDefault="00821D70" w:rsidP="00710659">
      <w:pPr>
        <w:spacing w:after="0" w:line="240" w:lineRule="auto"/>
      </w:pPr>
      <w:r>
        <w:separator/>
      </w:r>
    </w:p>
    <w:p w:rsidR="00821D70" w:rsidRDefault="00821D70"/>
  </w:footnote>
  <w:footnote w:type="continuationSeparator" w:id="0">
    <w:p w:rsidR="00821D70" w:rsidRDefault="00821D70" w:rsidP="00710659">
      <w:pPr>
        <w:spacing w:after="0" w:line="240" w:lineRule="auto"/>
      </w:pPr>
      <w:r>
        <w:continuationSeparator/>
      </w:r>
    </w:p>
    <w:p w:rsidR="00821D70" w:rsidRDefault="00821D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0611E" w:rsidP="008402F2">
        <w:pPr>
          <w:pStyle w:val="PageHead"/>
        </w:pPr>
        <w:r>
          <w:rPr>
            <w:lang w:val="en-US"/>
          </w:rPr>
          <w:t xml:space="preserve">Packet Tracer - Configuration des </w:t>
        </w:r>
        <w:proofErr w:type="spellStart"/>
        <w:r>
          <w:rPr>
            <w:lang w:val="en-US"/>
          </w:rPr>
          <w:t>paramètres</w:t>
        </w:r>
        <w:proofErr w:type="spellEnd"/>
        <w:r>
          <w:rPr>
            <w:lang w:val="en-US"/>
          </w:rPr>
          <w:t xml:space="preserve"> de base de </w:t>
        </w:r>
        <w:proofErr w:type="spellStart"/>
        <w:r>
          <w:rPr>
            <w:lang w:val="en-US"/>
          </w:rPr>
          <w:t>commutateur</w:t>
        </w:r>
        <w:proofErr w:type="spellEnd"/>
        <w:r>
          <w:rPr>
            <w:lang w:val="en-US"/>
          </w:rPr>
          <w:t xml:space="preserve"> et de </w:t>
        </w:r>
        <w:proofErr w:type="spellStart"/>
        <w:r>
          <w:rPr>
            <w:lang w:val="en-US"/>
          </w:rPr>
          <w:t>périphérique</w:t>
        </w:r>
        <w:proofErr w:type="spellEnd"/>
        <w:r>
          <w:rPr>
            <w:lang w:val="en-US"/>
          </w:rPr>
          <w:t xml:space="preserve"> final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3B837938" wp14:editId="3DCE1AA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674C5A8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6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BA1"/>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592"/>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B5D"/>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6D0"/>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98A"/>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0611E"/>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1D70"/>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46B"/>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08DA"/>
    <w:rsid w:val="009B341C"/>
    <w:rsid w:val="009B5747"/>
    <w:rsid w:val="009C0B81"/>
    <w:rsid w:val="009C1E5C"/>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13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7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9D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E3C"/>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97B5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C029DB"/>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029DB"/>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7B5D"/>
    <w:rPr>
      <w:b/>
      <w:bCs/>
      <w:noProof/>
      <w:sz w:val="26"/>
      <w:szCs w:val="26"/>
    </w:rPr>
  </w:style>
  <w:style w:type="character" w:customStyle="1" w:styleId="Heading2Char">
    <w:name w:val="Heading 2 Char"/>
    <w:link w:val="Heading2"/>
    <w:uiPriority w:val="9"/>
    <w:semiHidden/>
    <w:rsid w:val="00C029DB"/>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029DB"/>
    <w:pPr>
      <w:spacing w:before="0" w:after="0"/>
    </w:pPr>
    <w:rPr>
      <w:i/>
      <w:color w:val="FFFFFF" w:themeColor="background1"/>
      <w:sz w:val="10"/>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029D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97B5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C029DB"/>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029DB"/>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7B5D"/>
    <w:rPr>
      <w:b/>
      <w:bCs/>
      <w:noProof/>
      <w:sz w:val="26"/>
      <w:szCs w:val="26"/>
    </w:rPr>
  </w:style>
  <w:style w:type="character" w:customStyle="1" w:styleId="Heading2Char">
    <w:name w:val="Heading 2 Char"/>
    <w:link w:val="Heading2"/>
    <w:uiPriority w:val="9"/>
    <w:semiHidden/>
    <w:rsid w:val="00C029DB"/>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029DB"/>
    <w:pPr>
      <w:spacing w:before="0" w:after="0"/>
    </w:pPr>
    <w:rPr>
      <w:i/>
      <w:color w:val="FFFFFF" w:themeColor="background1"/>
      <w:sz w:val="10"/>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029D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B2BB46C6E44D5BBAE0D6E1F2AB8BEC"/>
        <w:category>
          <w:name w:val="General"/>
          <w:gallery w:val="placeholder"/>
        </w:category>
        <w:types>
          <w:type w:val="bbPlcHdr"/>
        </w:types>
        <w:behaviors>
          <w:behavior w:val="content"/>
        </w:behaviors>
        <w:guid w:val="{B17A76E0-9EC4-4DCC-885F-99106B838833}"/>
      </w:docPartPr>
      <w:docPartBody>
        <w:p w:rsidR="00526054" w:rsidRDefault="00785DDF">
          <w:pPr>
            <w:pStyle w:val="D3B2BB46C6E44D5BBAE0D6E1F2AB8BE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DDF"/>
    <w:rsid w:val="001815F9"/>
    <w:rsid w:val="0049476C"/>
    <w:rsid w:val="00526054"/>
    <w:rsid w:val="00785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2BB46C6E44D5BBAE0D6E1F2AB8BEC">
    <w:name w:val="D3B2BB46C6E44D5BBAE0D6E1F2AB8B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2BB46C6E44D5BBAE0D6E1F2AB8BEC">
    <w:name w:val="D3B2BB46C6E44D5BBAE0D6E1F2AB8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02804-AAAA-4162-801D-5BA150EF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Packet Tracer - Configuration des paramètres de base de commutateur et de périphérique final</vt:lpstr>
    </vt:vector>
  </TitlesOfParts>
  <Company>Cisco Systems, Inc.</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paramètres de base de commutateur et de périphérique final</dc:title>
  <dc:creator>SP</dc:creator>
  <cp:keywords>Copié</cp:keywords>
  <dc:description>2013</dc:description>
  <cp:lastModifiedBy>Rasha Ismail</cp:lastModifiedBy>
  <cp:revision>6</cp:revision>
  <cp:lastPrinted>2020-06-01T19:22:00Z</cp:lastPrinted>
  <dcterms:created xsi:type="dcterms:W3CDTF">2020-06-01T19:19:00Z</dcterms:created>
  <dcterms:modified xsi:type="dcterms:W3CDTF">2020-06-01T19:22:00Z</dcterms:modified>
</cp:coreProperties>
</file>