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3506121"/>
        <w:docPartObj>
          <w:docPartGallery w:val="Cover Pages"/>
          <w:docPartUnique/>
        </w:docPartObj>
      </w:sdtPr>
      <w:sdtEndPr>
        <w:rPr>
          <w:rFonts w:asciiTheme="majorHAnsi" w:eastAsiaTheme="majorEastAsia" w:hAnsiTheme="majorHAnsi" w:cstheme="majorBidi"/>
          <w:color w:val="0F4761" w:themeColor="accent1" w:themeShade="BF"/>
          <w:kern w:val="0"/>
          <w:sz w:val="32"/>
          <w:szCs w:val="32"/>
          <w:lang w:eastAsia="fr-BE"/>
          <w14:ligatures w14:val="none"/>
        </w:rPr>
      </w:sdtEndPr>
      <w:sdtContent>
        <w:p w14:paraId="662E992B" w14:textId="72DEFC63" w:rsidR="00914080" w:rsidRDefault="00914080">
          <w:r>
            <w:rPr>
              <w:noProof/>
            </w:rPr>
            <w:drawing>
              <wp:anchor distT="0" distB="0" distL="114300" distR="114300" simplePos="0" relativeHeight="251659264" behindDoc="1" locked="0" layoutInCell="1" allowOverlap="1" wp14:anchorId="64810E6E" wp14:editId="6F8569CF">
                <wp:simplePos x="0" y="0"/>
                <wp:positionH relativeFrom="margin">
                  <wp:align>right</wp:align>
                </wp:positionH>
                <wp:positionV relativeFrom="paragraph">
                  <wp:posOffset>-4445</wp:posOffset>
                </wp:positionV>
                <wp:extent cx="3373755" cy="1217026"/>
                <wp:effectExtent l="0" t="0" r="0" b="2540"/>
                <wp:wrapNone/>
                <wp:docPr id="10107541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755" cy="121702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914080" w14:paraId="1C7C5F1A" w14:textId="77777777" w:rsidTr="00914080">
            <w:trPr>
              <w:trHeight w:val="352"/>
            </w:trPr>
            <w:tc>
              <w:tcPr>
                <w:tcW w:w="7672" w:type="dxa"/>
                <w:tcMar>
                  <w:top w:w="216" w:type="dxa"/>
                  <w:left w:w="115" w:type="dxa"/>
                  <w:bottom w:w="216" w:type="dxa"/>
                  <w:right w:w="115" w:type="dxa"/>
                </w:tcMar>
              </w:tcPr>
              <w:p w14:paraId="24B70660" w14:textId="2DC35599" w:rsidR="00914080" w:rsidRDefault="00914080">
                <w:pPr>
                  <w:pStyle w:val="Sansinterligne"/>
                  <w:rPr>
                    <w:color w:val="0F4761" w:themeColor="accent1" w:themeShade="BF"/>
                    <w:sz w:val="24"/>
                  </w:rPr>
                </w:pPr>
              </w:p>
            </w:tc>
          </w:tr>
          <w:tr w:rsidR="00914080" w14:paraId="7B345480"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B497E4BF1BE24126870020775B641270"/>
                  </w:placeholder>
                  <w:dataBinding w:prefixMappings="xmlns:ns0='http://schemas.openxmlformats.org/package/2006/metadata/core-properties' xmlns:ns1='http://purl.org/dc/elements/1.1/'" w:xpath="/ns0:coreProperties[1]/ns1:title[1]" w:storeItemID="{6C3C8BC8-F283-45AE-878A-BAB7291924A1}"/>
                  <w:text/>
                </w:sdtPr>
                <w:sdtContent>
                  <w:p w14:paraId="6A593432" w14:textId="4101E11D" w:rsidR="00914080" w:rsidRDefault="00914080">
                    <w:pPr>
                      <w:pStyle w:val="Sansinterligne"/>
                      <w:spacing w:line="216" w:lineRule="auto"/>
                      <w:rPr>
                        <w:rFonts w:asciiTheme="majorHAnsi" w:eastAsiaTheme="majorEastAsia" w:hAnsiTheme="majorHAnsi" w:cstheme="majorBidi"/>
                        <w:color w:val="156082" w:themeColor="accent1"/>
                        <w:sz w:val="88"/>
                        <w:szCs w:val="88"/>
                      </w:rPr>
                    </w:pPr>
                    <w:r w:rsidRPr="00914080">
                      <w:rPr>
                        <w:rFonts w:asciiTheme="majorHAnsi" w:eastAsiaTheme="majorEastAsia" w:hAnsiTheme="majorHAnsi" w:cstheme="majorBidi"/>
                        <w:color w:val="156082" w:themeColor="accent1"/>
                        <w:sz w:val="88"/>
                        <w:szCs w:val="88"/>
                      </w:rPr>
                      <w:t>Veille Technologique</w:t>
                    </w:r>
                  </w:p>
                </w:sdtContent>
              </w:sdt>
            </w:tc>
          </w:tr>
          <w:tr w:rsidR="00914080" w14:paraId="47D4A8FB" w14:textId="77777777">
            <w:sdt>
              <w:sdtPr>
                <w:rPr>
                  <w:color w:val="0F4761" w:themeColor="accent1" w:themeShade="BF"/>
                  <w:sz w:val="24"/>
                  <w:szCs w:val="24"/>
                </w:rPr>
                <w:alias w:val="Sous-titre"/>
                <w:id w:val="13406923"/>
                <w:placeholder>
                  <w:docPart w:val="73E4774CE59A476A88BE85F949749EB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9AB9BF" w14:textId="713AE1C5" w:rsidR="00914080" w:rsidRDefault="00914080">
                    <w:pPr>
                      <w:pStyle w:val="Sansinterligne"/>
                      <w:rPr>
                        <w:color w:val="0F4761" w:themeColor="accent1" w:themeShade="BF"/>
                        <w:sz w:val="24"/>
                      </w:rPr>
                    </w:pPr>
                    <w:r w:rsidRPr="00914080">
                      <w:rPr>
                        <w:color w:val="0F4761" w:themeColor="accent1" w:themeShade="BF"/>
                        <w:sz w:val="24"/>
                        <w:szCs w:val="24"/>
                      </w:rPr>
                      <w:t xml:space="preserve">Télécommunication et Réseaux - </w:t>
                    </w:r>
                    <w:proofErr w:type="spellStart"/>
                    <w:r w:rsidRPr="00914080">
                      <w:rPr>
                        <w:color w:val="0F4761" w:themeColor="accent1" w:themeShade="BF"/>
                        <w:sz w:val="24"/>
                        <w:szCs w:val="24"/>
                      </w:rPr>
                      <w:t>Routing</w:t>
                    </w:r>
                    <w:proofErr w:type="spellEnd"/>
                    <w:r w:rsidRPr="00914080">
                      <w:rPr>
                        <w:color w:val="0F4761" w:themeColor="accent1" w:themeShade="BF"/>
                        <w:sz w:val="24"/>
                        <w:szCs w:val="24"/>
                      </w:rPr>
                      <w:t xml:space="preserve"> &amp; </w:t>
                    </w:r>
                    <w:proofErr w:type="spellStart"/>
                    <w:r w:rsidRPr="00914080">
                      <w:rPr>
                        <w:color w:val="0F4761" w:themeColor="accent1" w:themeShade="BF"/>
                        <w:sz w:val="24"/>
                        <w:szCs w:val="24"/>
                      </w:rPr>
                      <w:t>Switching</w:t>
                    </w:r>
                    <w:proofErr w:type="spellEnd"/>
                  </w:p>
                </w:tc>
              </w:sdtContent>
            </w:sdt>
          </w:tr>
          <w:tr w:rsidR="00914080" w14:paraId="345D4C3C" w14:textId="77777777">
            <w:sdt>
              <w:sdtPr>
                <w:rPr>
                  <w:color w:val="0F4761" w:themeColor="accent1" w:themeShade="BF"/>
                </w:rPr>
                <w:alias w:val="Société"/>
                <w:id w:val="13406915"/>
                <w:placeholder>
                  <w:docPart w:val="A24CA734A15B4EFDA2E23B33D3EF679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3A806A" w14:textId="0F4CC613" w:rsidR="00914080" w:rsidRPr="00914080" w:rsidRDefault="00914080">
                    <w:pPr>
                      <w:pStyle w:val="Sansinterligne"/>
                      <w:rPr>
                        <w:color w:val="0F4761" w:themeColor="accent1" w:themeShade="BF"/>
                        <w:sz w:val="24"/>
                        <w:szCs w:val="24"/>
                      </w:rPr>
                    </w:pPr>
                    <w:r w:rsidRPr="00914080">
                      <w:rPr>
                        <w:color w:val="0F4761" w:themeColor="accent1" w:themeShade="BF"/>
                      </w:rPr>
                      <w:t xml:space="preserve">Denis </w:t>
                    </w:r>
                    <w:proofErr w:type="spellStart"/>
                    <w:r w:rsidRPr="00914080">
                      <w:rPr>
                        <w:color w:val="0F4761" w:themeColor="accent1" w:themeShade="BF"/>
                      </w:rPr>
                      <w:t>Mandoux</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14080" w14:paraId="5B54FE38" w14:textId="77777777">
            <w:tc>
              <w:tcPr>
                <w:tcW w:w="7221" w:type="dxa"/>
                <w:tcMar>
                  <w:top w:w="216" w:type="dxa"/>
                  <w:left w:w="115" w:type="dxa"/>
                  <w:bottom w:w="216" w:type="dxa"/>
                  <w:right w:w="115" w:type="dxa"/>
                </w:tcMar>
              </w:tcPr>
              <w:p w14:paraId="446381CC" w14:textId="78B4D170" w:rsidR="00914080" w:rsidRDefault="00914080">
                <w:pPr>
                  <w:pStyle w:val="Sansinterligne"/>
                  <w:rPr>
                    <w:color w:val="156082" w:themeColor="accent1"/>
                    <w:sz w:val="28"/>
                    <w:szCs w:val="28"/>
                  </w:rPr>
                </w:pPr>
                <w:sdt>
                  <w:sdtPr>
                    <w:rPr>
                      <w:color w:val="156082" w:themeColor="accent1"/>
                      <w:sz w:val="28"/>
                      <w:szCs w:val="28"/>
                    </w:rPr>
                    <w:alias w:val="Auteur"/>
                    <w:id w:val="13406928"/>
                    <w:placeholder>
                      <w:docPart w:val="E33A7F434E6D4D5CA13172198E48965A"/>
                    </w:placeholder>
                    <w:dataBinding w:prefixMappings="xmlns:ns0='http://schemas.openxmlformats.org/package/2006/metadata/core-properties' xmlns:ns1='http://purl.org/dc/elements/1.1/'" w:xpath="/ns0:coreProperties[1]/ns1:creator[1]" w:storeItemID="{6C3C8BC8-F283-45AE-878A-BAB7291924A1}"/>
                    <w:text/>
                  </w:sdtPr>
                  <w:sdtContent>
                    <w:r>
                      <w:rPr>
                        <w:color w:val="156082" w:themeColor="accent1"/>
                        <w:sz w:val="28"/>
                        <w:szCs w:val="28"/>
                      </w:rPr>
                      <w:t>LALLEMENT Corentin</w:t>
                    </w:r>
                  </w:sdtContent>
                </w:sdt>
                <w:r>
                  <w:rPr>
                    <w:color w:val="156082" w:themeColor="accent1"/>
                    <w:sz w:val="28"/>
                    <w:szCs w:val="28"/>
                  </w:rPr>
                  <w:t xml:space="preserve"> - </w:t>
                </w:r>
                <w:r w:rsidRPr="00914080">
                  <w:rPr>
                    <w:color w:val="156082" w:themeColor="accent1"/>
                    <w:sz w:val="28"/>
                    <w:szCs w:val="28"/>
                  </w:rPr>
                  <w:t>240314</w:t>
                </w:r>
              </w:p>
              <w:sdt>
                <w:sdtPr>
                  <w:rPr>
                    <w:color w:val="156082" w:themeColor="accent1"/>
                    <w:sz w:val="28"/>
                    <w:szCs w:val="28"/>
                  </w:rPr>
                  <w:alias w:val="Date"/>
                  <w:tag w:val="Date "/>
                  <w:id w:val="13406932"/>
                  <w:placeholder>
                    <w:docPart w:val="5FB9D64ACCC94B11825ACADAD53D1433"/>
                  </w:placeholder>
                  <w:dataBinding w:prefixMappings="xmlns:ns0='http://schemas.microsoft.com/office/2006/coverPageProps'" w:xpath="/ns0:CoverPageProperties[1]/ns0:PublishDate[1]" w:storeItemID="{55AF091B-3C7A-41E3-B477-F2FDAA23CFDA}"/>
                  <w:date w:fullDate="2024-12-13T00:00:00Z">
                    <w:dateFormat w:val="dd/MM/yyyy"/>
                    <w:lid w:val="fr-FR"/>
                    <w:storeMappedDataAs w:val="dateTime"/>
                    <w:calendar w:val="gregorian"/>
                  </w:date>
                </w:sdtPr>
                <w:sdtContent>
                  <w:p w14:paraId="47360506" w14:textId="77777777" w:rsidR="00914080" w:rsidRDefault="00914080" w:rsidP="00914080">
                    <w:pPr>
                      <w:pStyle w:val="Sansinterligne"/>
                      <w:rPr>
                        <w:color w:val="156082" w:themeColor="accent1"/>
                        <w:sz w:val="28"/>
                        <w:szCs w:val="28"/>
                      </w:rPr>
                    </w:pPr>
                    <w:r>
                      <w:rPr>
                        <w:color w:val="156082" w:themeColor="accent1"/>
                        <w:sz w:val="28"/>
                        <w:szCs w:val="28"/>
                        <w:lang w:val="fr-FR"/>
                      </w:rPr>
                      <w:t>13/12/2024</w:t>
                    </w:r>
                  </w:p>
                </w:sdtContent>
              </w:sdt>
              <w:p w14:paraId="38773611" w14:textId="5EB7AB5D" w:rsidR="00914080" w:rsidRDefault="00914080">
                <w:pPr>
                  <w:pStyle w:val="Sansinterligne"/>
                  <w:rPr>
                    <w:color w:val="156082" w:themeColor="accent1"/>
                    <w:sz w:val="28"/>
                    <w:szCs w:val="28"/>
                  </w:rPr>
                </w:pPr>
              </w:p>
              <w:p w14:paraId="5062048A" w14:textId="77777777" w:rsidR="00914080" w:rsidRDefault="00914080">
                <w:pPr>
                  <w:pStyle w:val="Sansinterligne"/>
                  <w:rPr>
                    <w:color w:val="156082" w:themeColor="accent1"/>
                  </w:rPr>
                </w:pPr>
              </w:p>
            </w:tc>
          </w:tr>
        </w:tbl>
        <w:p w14:paraId="5002A718" w14:textId="77777777" w:rsidR="007D2CC2" w:rsidRDefault="00914080">
          <w:r>
            <w:br w:type="page"/>
          </w:r>
        </w:p>
        <w:p w14:paraId="680D6D7F" w14:textId="5BF9ACC2" w:rsidR="00914080" w:rsidRPr="007D2CC2" w:rsidRDefault="007D2CC2" w:rsidP="007D2CC2">
          <w:pPr>
            <w:pStyle w:val="En-ttedetabledesmatires"/>
            <w:jc w:val="center"/>
            <w:rPr>
              <w:sz w:val="48"/>
              <w:szCs w:val="40"/>
            </w:rPr>
          </w:pPr>
          <w:bookmarkStart w:id="0" w:name="_Toc184890798"/>
          <w:r w:rsidRPr="007D2CC2">
            <w:rPr>
              <w:rStyle w:val="Titre1Car"/>
            </w:rPr>
            <w:lastRenderedPageBreak/>
            <w:t>Table des matières</w:t>
          </w:r>
        </w:p>
        <w:bookmarkEnd w:id="0" w:displacedByCustomXml="next"/>
      </w:sdtContent>
    </w:sdt>
    <w:sdt>
      <w:sdtPr>
        <w:rPr>
          <w:lang w:val="fr-FR"/>
        </w:rPr>
        <w:id w:val="1571073906"/>
        <w:docPartObj>
          <w:docPartGallery w:val="Table of Contents"/>
          <w:docPartUnique/>
        </w:docPartObj>
      </w:sdtPr>
      <w:sdtEndPr>
        <w:rPr>
          <w:b/>
          <w:bCs/>
        </w:rPr>
      </w:sdtEndPr>
      <w:sdtContent>
        <w:p w14:paraId="1976D0AB" w14:textId="5CC90116" w:rsidR="007D2CC2" w:rsidRDefault="00105354">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184890798" w:history="1">
            <w:r w:rsidR="007D2CC2" w:rsidRPr="004A6F3E">
              <w:rPr>
                <w:rStyle w:val="Lienhypertexte"/>
                <w:noProof/>
                <w:kern w:val="0"/>
                <w:lang w:eastAsia="fr-BE"/>
                <w14:ligatures w14:val="none"/>
              </w:rPr>
              <w:t>Table des matières</w:t>
            </w:r>
            <w:r w:rsidR="007D2CC2">
              <w:rPr>
                <w:noProof/>
                <w:webHidden/>
              </w:rPr>
              <w:tab/>
            </w:r>
            <w:r w:rsidR="007D2CC2">
              <w:rPr>
                <w:noProof/>
                <w:webHidden/>
              </w:rPr>
              <w:fldChar w:fldCharType="begin"/>
            </w:r>
            <w:r w:rsidR="007D2CC2">
              <w:rPr>
                <w:noProof/>
                <w:webHidden/>
              </w:rPr>
              <w:instrText xml:space="preserve"> PAGEREF _Toc184890798 \h </w:instrText>
            </w:r>
            <w:r w:rsidR="007D2CC2">
              <w:rPr>
                <w:noProof/>
                <w:webHidden/>
              </w:rPr>
            </w:r>
            <w:r w:rsidR="007D2CC2">
              <w:rPr>
                <w:noProof/>
                <w:webHidden/>
              </w:rPr>
              <w:fldChar w:fldCharType="separate"/>
            </w:r>
            <w:r w:rsidR="007D2CC2">
              <w:rPr>
                <w:noProof/>
                <w:webHidden/>
              </w:rPr>
              <w:t>2</w:t>
            </w:r>
            <w:r w:rsidR="007D2CC2">
              <w:rPr>
                <w:noProof/>
                <w:webHidden/>
              </w:rPr>
              <w:fldChar w:fldCharType="end"/>
            </w:r>
          </w:hyperlink>
        </w:p>
        <w:p w14:paraId="7E2FEE88" w14:textId="01C761D0" w:rsidR="007D2CC2" w:rsidRDefault="007D2CC2">
          <w:pPr>
            <w:pStyle w:val="TM1"/>
            <w:tabs>
              <w:tab w:val="right" w:leader="dot" w:pos="9062"/>
            </w:tabs>
            <w:rPr>
              <w:rFonts w:eastAsiaTheme="minorEastAsia"/>
              <w:noProof/>
              <w:lang w:eastAsia="fr-BE"/>
            </w:rPr>
          </w:pPr>
          <w:hyperlink w:anchor="_Toc184890799" w:history="1">
            <w:r w:rsidRPr="004A6F3E">
              <w:rPr>
                <w:rStyle w:val="Lienhypertexte"/>
                <w:noProof/>
              </w:rPr>
              <w:t>1. Définir votre objectif.</w:t>
            </w:r>
            <w:r>
              <w:rPr>
                <w:noProof/>
                <w:webHidden/>
              </w:rPr>
              <w:tab/>
            </w:r>
            <w:r>
              <w:rPr>
                <w:noProof/>
                <w:webHidden/>
              </w:rPr>
              <w:fldChar w:fldCharType="begin"/>
            </w:r>
            <w:r>
              <w:rPr>
                <w:noProof/>
                <w:webHidden/>
              </w:rPr>
              <w:instrText xml:space="preserve"> PAGEREF _Toc184890799 \h </w:instrText>
            </w:r>
            <w:r>
              <w:rPr>
                <w:noProof/>
                <w:webHidden/>
              </w:rPr>
            </w:r>
            <w:r>
              <w:rPr>
                <w:noProof/>
                <w:webHidden/>
              </w:rPr>
              <w:fldChar w:fldCharType="separate"/>
            </w:r>
            <w:r>
              <w:rPr>
                <w:noProof/>
                <w:webHidden/>
              </w:rPr>
              <w:t>3</w:t>
            </w:r>
            <w:r>
              <w:rPr>
                <w:noProof/>
                <w:webHidden/>
              </w:rPr>
              <w:fldChar w:fldCharType="end"/>
            </w:r>
          </w:hyperlink>
        </w:p>
        <w:p w14:paraId="0FDEE360" w14:textId="435CA220" w:rsidR="007D2CC2" w:rsidRDefault="007D2CC2">
          <w:pPr>
            <w:pStyle w:val="TM1"/>
            <w:tabs>
              <w:tab w:val="right" w:leader="dot" w:pos="9062"/>
            </w:tabs>
            <w:rPr>
              <w:rFonts w:eastAsiaTheme="minorEastAsia"/>
              <w:noProof/>
              <w:lang w:eastAsia="fr-BE"/>
            </w:rPr>
          </w:pPr>
          <w:hyperlink w:anchor="_Toc184890800" w:history="1">
            <w:r w:rsidRPr="004A6F3E">
              <w:rPr>
                <w:rStyle w:val="Lienhypertexte"/>
                <w:noProof/>
              </w:rPr>
              <w:t>2. Rechercher 3 sources correspondantes à ces objectifs.</w:t>
            </w:r>
            <w:r>
              <w:rPr>
                <w:noProof/>
                <w:webHidden/>
              </w:rPr>
              <w:tab/>
            </w:r>
            <w:r>
              <w:rPr>
                <w:noProof/>
                <w:webHidden/>
              </w:rPr>
              <w:fldChar w:fldCharType="begin"/>
            </w:r>
            <w:r>
              <w:rPr>
                <w:noProof/>
                <w:webHidden/>
              </w:rPr>
              <w:instrText xml:space="preserve"> PAGEREF _Toc184890800 \h </w:instrText>
            </w:r>
            <w:r>
              <w:rPr>
                <w:noProof/>
                <w:webHidden/>
              </w:rPr>
            </w:r>
            <w:r>
              <w:rPr>
                <w:noProof/>
                <w:webHidden/>
              </w:rPr>
              <w:fldChar w:fldCharType="separate"/>
            </w:r>
            <w:r>
              <w:rPr>
                <w:noProof/>
                <w:webHidden/>
              </w:rPr>
              <w:t>4</w:t>
            </w:r>
            <w:r>
              <w:rPr>
                <w:noProof/>
                <w:webHidden/>
              </w:rPr>
              <w:fldChar w:fldCharType="end"/>
            </w:r>
          </w:hyperlink>
        </w:p>
        <w:p w14:paraId="74C59909" w14:textId="5AF3EE57" w:rsidR="007D2CC2" w:rsidRDefault="007D2CC2">
          <w:pPr>
            <w:pStyle w:val="TM1"/>
            <w:tabs>
              <w:tab w:val="right" w:leader="dot" w:pos="9062"/>
            </w:tabs>
            <w:rPr>
              <w:rFonts w:eastAsiaTheme="minorEastAsia"/>
              <w:noProof/>
              <w:lang w:eastAsia="fr-BE"/>
            </w:rPr>
          </w:pPr>
          <w:hyperlink w:anchor="_Toc184890801" w:history="1">
            <w:r w:rsidRPr="004A6F3E">
              <w:rPr>
                <w:rStyle w:val="Lienhypertexte"/>
                <w:noProof/>
              </w:rPr>
              <w:t>3. Déterminer la méthode et les dispositifs de surveillance à utiliser.</w:t>
            </w:r>
            <w:r>
              <w:rPr>
                <w:noProof/>
                <w:webHidden/>
              </w:rPr>
              <w:tab/>
            </w:r>
            <w:r>
              <w:rPr>
                <w:noProof/>
                <w:webHidden/>
              </w:rPr>
              <w:fldChar w:fldCharType="begin"/>
            </w:r>
            <w:r>
              <w:rPr>
                <w:noProof/>
                <w:webHidden/>
              </w:rPr>
              <w:instrText xml:space="preserve"> PAGEREF _Toc184890801 \h </w:instrText>
            </w:r>
            <w:r>
              <w:rPr>
                <w:noProof/>
                <w:webHidden/>
              </w:rPr>
            </w:r>
            <w:r>
              <w:rPr>
                <w:noProof/>
                <w:webHidden/>
              </w:rPr>
              <w:fldChar w:fldCharType="separate"/>
            </w:r>
            <w:r>
              <w:rPr>
                <w:noProof/>
                <w:webHidden/>
              </w:rPr>
              <w:t>6</w:t>
            </w:r>
            <w:r>
              <w:rPr>
                <w:noProof/>
                <w:webHidden/>
              </w:rPr>
              <w:fldChar w:fldCharType="end"/>
            </w:r>
          </w:hyperlink>
        </w:p>
        <w:p w14:paraId="5B8CF331" w14:textId="28F40E7E" w:rsidR="007D2CC2" w:rsidRDefault="007D2CC2">
          <w:pPr>
            <w:pStyle w:val="TM2"/>
            <w:tabs>
              <w:tab w:val="right" w:leader="dot" w:pos="9062"/>
            </w:tabs>
            <w:rPr>
              <w:rFonts w:eastAsiaTheme="minorEastAsia"/>
              <w:noProof/>
              <w:lang w:eastAsia="fr-BE"/>
            </w:rPr>
          </w:pPr>
          <w:hyperlink w:anchor="_Toc184890802" w:history="1">
            <w:r w:rsidRPr="004A6F3E">
              <w:rPr>
                <w:rStyle w:val="Lienhypertexte"/>
                <w:noProof/>
              </w:rPr>
              <w:t>Étape 1 : Structurer la veille avec une stratégie claire</w:t>
            </w:r>
            <w:r>
              <w:rPr>
                <w:noProof/>
                <w:webHidden/>
              </w:rPr>
              <w:tab/>
            </w:r>
            <w:r>
              <w:rPr>
                <w:noProof/>
                <w:webHidden/>
              </w:rPr>
              <w:fldChar w:fldCharType="begin"/>
            </w:r>
            <w:r>
              <w:rPr>
                <w:noProof/>
                <w:webHidden/>
              </w:rPr>
              <w:instrText xml:space="preserve"> PAGEREF _Toc184890802 \h </w:instrText>
            </w:r>
            <w:r>
              <w:rPr>
                <w:noProof/>
                <w:webHidden/>
              </w:rPr>
            </w:r>
            <w:r>
              <w:rPr>
                <w:noProof/>
                <w:webHidden/>
              </w:rPr>
              <w:fldChar w:fldCharType="separate"/>
            </w:r>
            <w:r>
              <w:rPr>
                <w:noProof/>
                <w:webHidden/>
              </w:rPr>
              <w:t>6</w:t>
            </w:r>
            <w:r>
              <w:rPr>
                <w:noProof/>
                <w:webHidden/>
              </w:rPr>
              <w:fldChar w:fldCharType="end"/>
            </w:r>
          </w:hyperlink>
        </w:p>
        <w:p w14:paraId="495A81A2" w14:textId="58127EA0" w:rsidR="007D2CC2" w:rsidRDefault="007D2CC2">
          <w:pPr>
            <w:pStyle w:val="TM2"/>
            <w:tabs>
              <w:tab w:val="right" w:leader="dot" w:pos="9062"/>
            </w:tabs>
            <w:rPr>
              <w:rFonts w:eastAsiaTheme="minorEastAsia"/>
              <w:noProof/>
              <w:lang w:eastAsia="fr-BE"/>
            </w:rPr>
          </w:pPr>
          <w:hyperlink w:anchor="_Toc184890803" w:history="1">
            <w:r w:rsidRPr="004A6F3E">
              <w:rPr>
                <w:rStyle w:val="Lienhypertexte"/>
                <w:noProof/>
              </w:rPr>
              <w:t>Étape 2 : Collecter les informations</w:t>
            </w:r>
            <w:r>
              <w:rPr>
                <w:noProof/>
                <w:webHidden/>
              </w:rPr>
              <w:tab/>
            </w:r>
            <w:r>
              <w:rPr>
                <w:noProof/>
                <w:webHidden/>
              </w:rPr>
              <w:fldChar w:fldCharType="begin"/>
            </w:r>
            <w:r>
              <w:rPr>
                <w:noProof/>
                <w:webHidden/>
              </w:rPr>
              <w:instrText xml:space="preserve"> PAGEREF _Toc184890803 \h </w:instrText>
            </w:r>
            <w:r>
              <w:rPr>
                <w:noProof/>
                <w:webHidden/>
              </w:rPr>
            </w:r>
            <w:r>
              <w:rPr>
                <w:noProof/>
                <w:webHidden/>
              </w:rPr>
              <w:fldChar w:fldCharType="separate"/>
            </w:r>
            <w:r>
              <w:rPr>
                <w:noProof/>
                <w:webHidden/>
              </w:rPr>
              <w:t>6</w:t>
            </w:r>
            <w:r>
              <w:rPr>
                <w:noProof/>
                <w:webHidden/>
              </w:rPr>
              <w:fldChar w:fldCharType="end"/>
            </w:r>
          </w:hyperlink>
        </w:p>
        <w:p w14:paraId="302BEDBB" w14:textId="68F84626" w:rsidR="007D2CC2" w:rsidRDefault="007D2CC2">
          <w:pPr>
            <w:pStyle w:val="TM2"/>
            <w:tabs>
              <w:tab w:val="right" w:leader="dot" w:pos="9062"/>
            </w:tabs>
            <w:rPr>
              <w:rFonts w:eastAsiaTheme="minorEastAsia"/>
              <w:noProof/>
              <w:lang w:eastAsia="fr-BE"/>
            </w:rPr>
          </w:pPr>
          <w:hyperlink w:anchor="_Toc184890804" w:history="1">
            <w:r w:rsidRPr="004A6F3E">
              <w:rPr>
                <w:rStyle w:val="Lienhypertexte"/>
                <w:noProof/>
              </w:rPr>
              <w:t>Étape 3 : Organiser et analyser les données</w:t>
            </w:r>
            <w:r>
              <w:rPr>
                <w:noProof/>
                <w:webHidden/>
              </w:rPr>
              <w:tab/>
            </w:r>
            <w:r>
              <w:rPr>
                <w:noProof/>
                <w:webHidden/>
              </w:rPr>
              <w:fldChar w:fldCharType="begin"/>
            </w:r>
            <w:r>
              <w:rPr>
                <w:noProof/>
                <w:webHidden/>
              </w:rPr>
              <w:instrText xml:space="preserve"> PAGEREF _Toc184890804 \h </w:instrText>
            </w:r>
            <w:r>
              <w:rPr>
                <w:noProof/>
                <w:webHidden/>
              </w:rPr>
            </w:r>
            <w:r>
              <w:rPr>
                <w:noProof/>
                <w:webHidden/>
              </w:rPr>
              <w:fldChar w:fldCharType="separate"/>
            </w:r>
            <w:r>
              <w:rPr>
                <w:noProof/>
                <w:webHidden/>
              </w:rPr>
              <w:t>7</w:t>
            </w:r>
            <w:r>
              <w:rPr>
                <w:noProof/>
                <w:webHidden/>
              </w:rPr>
              <w:fldChar w:fldCharType="end"/>
            </w:r>
          </w:hyperlink>
        </w:p>
        <w:p w14:paraId="204BFC85" w14:textId="1B93741D" w:rsidR="007D2CC2" w:rsidRDefault="007D2CC2">
          <w:pPr>
            <w:pStyle w:val="TM2"/>
            <w:tabs>
              <w:tab w:val="right" w:leader="dot" w:pos="9062"/>
            </w:tabs>
            <w:rPr>
              <w:rFonts w:eastAsiaTheme="minorEastAsia"/>
              <w:noProof/>
              <w:lang w:eastAsia="fr-BE"/>
            </w:rPr>
          </w:pPr>
          <w:hyperlink w:anchor="_Toc184890805" w:history="1">
            <w:r w:rsidRPr="004A6F3E">
              <w:rPr>
                <w:rStyle w:val="Lienhypertexte"/>
                <w:noProof/>
              </w:rPr>
              <w:t>Étape 4 : Surveiller régulièrement les sources sociales et collaboratives</w:t>
            </w:r>
            <w:r>
              <w:rPr>
                <w:noProof/>
                <w:webHidden/>
              </w:rPr>
              <w:tab/>
            </w:r>
            <w:r>
              <w:rPr>
                <w:noProof/>
                <w:webHidden/>
              </w:rPr>
              <w:fldChar w:fldCharType="begin"/>
            </w:r>
            <w:r>
              <w:rPr>
                <w:noProof/>
                <w:webHidden/>
              </w:rPr>
              <w:instrText xml:space="preserve"> PAGEREF _Toc184890805 \h </w:instrText>
            </w:r>
            <w:r>
              <w:rPr>
                <w:noProof/>
                <w:webHidden/>
              </w:rPr>
            </w:r>
            <w:r>
              <w:rPr>
                <w:noProof/>
                <w:webHidden/>
              </w:rPr>
              <w:fldChar w:fldCharType="separate"/>
            </w:r>
            <w:r>
              <w:rPr>
                <w:noProof/>
                <w:webHidden/>
              </w:rPr>
              <w:t>7</w:t>
            </w:r>
            <w:r>
              <w:rPr>
                <w:noProof/>
                <w:webHidden/>
              </w:rPr>
              <w:fldChar w:fldCharType="end"/>
            </w:r>
          </w:hyperlink>
        </w:p>
        <w:p w14:paraId="1E234F23" w14:textId="24F0638E" w:rsidR="007D2CC2" w:rsidRDefault="007D2CC2">
          <w:pPr>
            <w:pStyle w:val="TM2"/>
            <w:tabs>
              <w:tab w:val="right" w:leader="dot" w:pos="9062"/>
            </w:tabs>
            <w:rPr>
              <w:rFonts w:eastAsiaTheme="minorEastAsia"/>
              <w:noProof/>
              <w:lang w:eastAsia="fr-BE"/>
            </w:rPr>
          </w:pPr>
          <w:hyperlink w:anchor="_Toc184890806" w:history="1">
            <w:r w:rsidRPr="004A6F3E">
              <w:rPr>
                <w:rStyle w:val="Lienhypertexte"/>
                <w:noProof/>
              </w:rPr>
              <w:t>Étape 5 : Automatiser la veille et assurer une mise à jour continue</w:t>
            </w:r>
            <w:r>
              <w:rPr>
                <w:noProof/>
                <w:webHidden/>
              </w:rPr>
              <w:tab/>
            </w:r>
            <w:r>
              <w:rPr>
                <w:noProof/>
                <w:webHidden/>
              </w:rPr>
              <w:fldChar w:fldCharType="begin"/>
            </w:r>
            <w:r>
              <w:rPr>
                <w:noProof/>
                <w:webHidden/>
              </w:rPr>
              <w:instrText xml:space="preserve"> PAGEREF _Toc184890806 \h </w:instrText>
            </w:r>
            <w:r>
              <w:rPr>
                <w:noProof/>
                <w:webHidden/>
              </w:rPr>
            </w:r>
            <w:r>
              <w:rPr>
                <w:noProof/>
                <w:webHidden/>
              </w:rPr>
              <w:fldChar w:fldCharType="separate"/>
            </w:r>
            <w:r>
              <w:rPr>
                <w:noProof/>
                <w:webHidden/>
              </w:rPr>
              <w:t>8</w:t>
            </w:r>
            <w:r>
              <w:rPr>
                <w:noProof/>
                <w:webHidden/>
              </w:rPr>
              <w:fldChar w:fldCharType="end"/>
            </w:r>
          </w:hyperlink>
        </w:p>
        <w:p w14:paraId="4B9FBCDE" w14:textId="53C6EC22" w:rsidR="007D2CC2" w:rsidRDefault="007D2CC2">
          <w:pPr>
            <w:pStyle w:val="TM1"/>
            <w:tabs>
              <w:tab w:val="right" w:leader="dot" w:pos="9062"/>
            </w:tabs>
            <w:rPr>
              <w:rFonts w:eastAsiaTheme="minorEastAsia"/>
              <w:noProof/>
              <w:lang w:eastAsia="fr-BE"/>
            </w:rPr>
          </w:pPr>
          <w:hyperlink w:anchor="_Toc184890807" w:history="1">
            <w:r w:rsidRPr="004A6F3E">
              <w:rPr>
                <w:rStyle w:val="Lienhypertexte"/>
                <w:noProof/>
              </w:rPr>
              <w:t>Conclusion</w:t>
            </w:r>
            <w:r>
              <w:rPr>
                <w:noProof/>
                <w:webHidden/>
              </w:rPr>
              <w:tab/>
            </w:r>
            <w:r>
              <w:rPr>
                <w:noProof/>
                <w:webHidden/>
              </w:rPr>
              <w:fldChar w:fldCharType="begin"/>
            </w:r>
            <w:r>
              <w:rPr>
                <w:noProof/>
                <w:webHidden/>
              </w:rPr>
              <w:instrText xml:space="preserve"> PAGEREF _Toc184890807 \h </w:instrText>
            </w:r>
            <w:r>
              <w:rPr>
                <w:noProof/>
                <w:webHidden/>
              </w:rPr>
            </w:r>
            <w:r>
              <w:rPr>
                <w:noProof/>
                <w:webHidden/>
              </w:rPr>
              <w:fldChar w:fldCharType="separate"/>
            </w:r>
            <w:r>
              <w:rPr>
                <w:noProof/>
                <w:webHidden/>
              </w:rPr>
              <w:t>9</w:t>
            </w:r>
            <w:r>
              <w:rPr>
                <w:noProof/>
                <w:webHidden/>
              </w:rPr>
              <w:fldChar w:fldCharType="end"/>
            </w:r>
          </w:hyperlink>
        </w:p>
        <w:p w14:paraId="629BB2BD" w14:textId="4A1D719B" w:rsidR="00105354" w:rsidRDefault="00105354">
          <w:r>
            <w:rPr>
              <w:b/>
              <w:bCs/>
              <w:lang w:val="fr-FR"/>
            </w:rPr>
            <w:fldChar w:fldCharType="end"/>
          </w:r>
        </w:p>
      </w:sdtContent>
    </w:sdt>
    <w:p w14:paraId="3A448E14" w14:textId="438F35BD" w:rsidR="00914080" w:rsidRDefault="00914080">
      <w:r>
        <w:br w:type="page"/>
      </w:r>
    </w:p>
    <w:p w14:paraId="78BC15FB" w14:textId="592FFF14" w:rsidR="00105354" w:rsidRDefault="00105354" w:rsidP="00105354">
      <w:pPr>
        <w:pStyle w:val="Titre1"/>
      </w:pPr>
      <w:bookmarkStart w:id="1" w:name="_Toc184890799"/>
      <w:r>
        <w:lastRenderedPageBreak/>
        <w:t xml:space="preserve">1. </w:t>
      </w:r>
      <w:r w:rsidRPr="00105354">
        <w:t>Définir votre objectif</w:t>
      </w:r>
      <w:r>
        <w:t>.</w:t>
      </w:r>
      <w:bookmarkEnd w:id="1"/>
    </w:p>
    <w:p w14:paraId="319004AD" w14:textId="77777777" w:rsidR="00105354" w:rsidRPr="00105354" w:rsidRDefault="00105354" w:rsidP="00105354">
      <w:r w:rsidRPr="00105354">
        <w:t>Dans le cadre de cet exercice de veille technologique, mon objectif est de mener une exploration approfondie des innovations actuelles et des tendances émergentes dans le domaine des réseaux et télécommunications. Cette démarche se concentre sur trois axes principaux :</w:t>
      </w:r>
    </w:p>
    <w:p w14:paraId="7D102687" w14:textId="77777777" w:rsidR="00105354" w:rsidRPr="00105354" w:rsidRDefault="00105354" w:rsidP="00105354">
      <w:pPr>
        <w:numPr>
          <w:ilvl w:val="0"/>
          <w:numId w:val="1"/>
        </w:numPr>
      </w:pPr>
      <w:r w:rsidRPr="00105354">
        <w:rPr>
          <w:b/>
          <w:bCs/>
        </w:rPr>
        <w:t>Découvrir des technologies émergentes</w:t>
      </w:r>
      <w:r w:rsidRPr="00105354">
        <w:br/>
        <w:t>L'évolution rapide des technologies, notamment dans le domaine de l'intelligence artificielle (IA), bouleverse de nombreux secteurs, y compris celui des télécommunications. Mon objectif est de mieux comprendre ces avancées, comme l'intégration de l'IA dans la gestion des réseaux, l'optimisation du routage, ou encore l'automatisation des processus complexes. Par ailleurs, il s'agit également d’explorer les technologies en lien avec la cybersécurité, le SD-WAN ou encore les réseaux définis par logiciel (SDN), qui transforment profondément les approches classiques.</w:t>
      </w:r>
    </w:p>
    <w:p w14:paraId="6FA30665" w14:textId="77777777" w:rsidR="00105354" w:rsidRPr="00105354" w:rsidRDefault="00105354" w:rsidP="00105354">
      <w:pPr>
        <w:numPr>
          <w:ilvl w:val="0"/>
          <w:numId w:val="1"/>
        </w:numPr>
      </w:pPr>
      <w:r w:rsidRPr="00105354">
        <w:rPr>
          <w:b/>
          <w:bCs/>
        </w:rPr>
        <w:t>Rechercher des idées pour un TFE (Travail de Fin d’Études)</w:t>
      </w:r>
      <w:r w:rsidRPr="00105354">
        <w:br/>
        <w:t>La veille technologique constitue une source d'inspiration précieuse pour identifier des sujets novateurs et pertinents pour un projet de fin d’études. Mon objectif est d’identifier des problématiques actuelles ou émergentes, qui, tout en étant alignées avec mes intérêts académiques, répondent aux besoins réels des entreprises. Cela peut inclure des sujets comme l’impact de l’IA sur la sécurité des réseaux, les défis posés par l’Internet des Objets (IoT), ou encore l’optimisation des infrastructures cloud.</w:t>
      </w:r>
    </w:p>
    <w:p w14:paraId="5C394C8C" w14:textId="77777777" w:rsidR="00105354" w:rsidRPr="00105354" w:rsidRDefault="00105354" w:rsidP="00105354">
      <w:pPr>
        <w:numPr>
          <w:ilvl w:val="0"/>
          <w:numId w:val="1"/>
        </w:numPr>
      </w:pPr>
      <w:r w:rsidRPr="00105354">
        <w:rPr>
          <w:b/>
          <w:bCs/>
        </w:rPr>
        <w:t>Actualiser et enrichir mes connaissances</w:t>
      </w:r>
      <w:r w:rsidRPr="00105354">
        <w:br/>
        <w:t>Dans un domaine aussi dynamique que les télécommunications et les réseaux, il est impératif de rester à jour. Cela implique de comprendre non seulement les technologies elles-mêmes, mais aussi les stratégies et outils de veille permettant de suivre ces évolutions. Par exemple, l’utilisation d’outils comme les flux RSS, les alertes Google, ou encore des plateformes spécialisées permet de structurer une veille efficace. Cette mise à jour régulière de mes connaissances est essentielle pour maintenir mes compétences techniques et rester compétitif sur le marché du travail.</w:t>
      </w:r>
    </w:p>
    <w:p w14:paraId="1D3A7A71" w14:textId="77777777" w:rsidR="00105354" w:rsidRPr="00105354" w:rsidRDefault="00105354" w:rsidP="00105354">
      <w:r w:rsidRPr="00105354">
        <w:t>En somme, cet exercice de veille technologique est une opportunité non seulement pour me tenir informé des évolutions actuelles, mais aussi pour anticiper les futurs développements dans un secteur en constante mutation. C’est une démarche stratégique qui contribuera à la fois à mon développement personnel et professionnel.</w:t>
      </w:r>
    </w:p>
    <w:p w14:paraId="06042BBA" w14:textId="690E230F" w:rsidR="00105354" w:rsidRDefault="00105354">
      <w:r>
        <w:br w:type="page"/>
      </w:r>
    </w:p>
    <w:p w14:paraId="4F035B64" w14:textId="00A48312" w:rsidR="00105354" w:rsidRDefault="00105354" w:rsidP="00105354">
      <w:pPr>
        <w:pStyle w:val="Titre1"/>
      </w:pPr>
      <w:bookmarkStart w:id="2" w:name="_Toc184890800"/>
      <w:r>
        <w:lastRenderedPageBreak/>
        <w:t xml:space="preserve">2. </w:t>
      </w:r>
      <w:r w:rsidRPr="00105354">
        <w:t>Rechercher 3 sources correspondantes à ces objectifs</w:t>
      </w:r>
      <w:r>
        <w:t>.</w:t>
      </w:r>
      <w:bookmarkEnd w:id="2"/>
    </w:p>
    <w:p w14:paraId="53DE41BB" w14:textId="77777777" w:rsidR="00B642F1" w:rsidRPr="00B642F1" w:rsidRDefault="00B642F1" w:rsidP="00B642F1">
      <w:r w:rsidRPr="00B642F1">
        <w:t>Pour répondre efficacement à mes objectifs de veille technologique, j’ai sélectionné trois types de sources complémentaires, variées dans leur contenu et leur approche, afin de couvrir à la fois les aspects théoriques, pratiques et applicatifs des nouvelles technologies :</w:t>
      </w:r>
    </w:p>
    <w:p w14:paraId="108C8983" w14:textId="77777777" w:rsidR="00B642F1" w:rsidRPr="00B642F1" w:rsidRDefault="00B642F1" w:rsidP="00B642F1">
      <w:r w:rsidRPr="00B642F1">
        <w:pict w14:anchorId="5178FEBF">
          <v:rect id="_x0000_i1051" style="width:0;height:1.5pt" o:hralign="center" o:hrstd="t" o:hr="t" fillcolor="#a0a0a0" stroked="f"/>
        </w:pict>
      </w:r>
    </w:p>
    <w:p w14:paraId="7A84339D" w14:textId="77777777" w:rsidR="00B642F1" w:rsidRPr="00B642F1" w:rsidRDefault="00B642F1" w:rsidP="00B642F1">
      <w:pPr>
        <w:numPr>
          <w:ilvl w:val="0"/>
          <w:numId w:val="2"/>
        </w:numPr>
      </w:pPr>
      <w:r w:rsidRPr="00B642F1">
        <w:rPr>
          <w:b/>
          <w:bCs/>
        </w:rPr>
        <w:t xml:space="preserve">Newsletter : </w:t>
      </w:r>
      <w:hyperlink r:id="rId10" w:history="1">
        <w:proofErr w:type="spellStart"/>
        <w:r w:rsidRPr="00B642F1">
          <w:rPr>
            <w:rStyle w:val="Lienhypertexte"/>
            <w:b/>
            <w:bCs/>
          </w:rPr>
          <w:t>There's</w:t>
        </w:r>
        <w:proofErr w:type="spellEnd"/>
        <w:r w:rsidRPr="00B642F1">
          <w:rPr>
            <w:rStyle w:val="Lienhypertexte"/>
            <w:b/>
            <w:bCs/>
          </w:rPr>
          <w:t xml:space="preserve"> an AI for That</w:t>
        </w:r>
      </w:hyperlink>
      <w:r w:rsidRPr="00B642F1">
        <w:br/>
        <w:t>Cette newsletter est une ressource incontournable pour découvrir les avancées les plus récentes en intelligence artificielle (IA). Elle recense régulièrement de nouveaux outils et solutions pratiques, allant de l’automatisation des tâches aux innovations dans la gestion de données ou des infrastructures. Grâce à ce format, je peux recevoir des informations ciblées directement dans ma boîte mail et être informé des applications de l'IA dans les télécommunications et au-delà.</w:t>
      </w:r>
    </w:p>
    <w:p w14:paraId="3CBD03BF" w14:textId="77777777" w:rsidR="00B642F1" w:rsidRPr="00B642F1" w:rsidRDefault="00B642F1" w:rsidP="00B642F1">
      <w:r w:rsidRPr="00B642F1">
        <w:pict w14:anchorId="29D1BE67">
          <v:rect id="_x0000_i1052" style="width:0;height:1.5pt" o:hralign="center" o:hrstd="t" o:hr="t" fillcolor="#a0a0a0" stroked="f"/>
        </w:pict>
      </w:r>
    </w:p>
    <w:p w14:paraId="3A459E03" w14:textId="77777777" w:rsidR="00B642F1" w:rsidRPr="00B642F1" w:rsidRDefault="00B642F1" w:rsidP="00B642F1">
      <w:pPr>
        <w:numPr>
          <w:ilvl w:val="0"/>
          <w:numId w:val="3"/>
        </w:numPr>
      </w:pPr>
      <w:r w:rsidRPr="00B642F1">
        <w:rPr>
          <w:b/>
          <w:bCs/>
        </w:rPr>
        <w:t>YouTube</w:t>
      </w:r>
      <w:r w:rsidRPr="00B642F1">
        <w:br/>
      </w:r>
      <w:proofErr w:type="spellStart"/>
      <w:r w:rsidRPr="00B642F1">
        <w:t>YouTube</w:t>
      </w:r>
      <w:proofErr w:type="spellEnd"/>
      <w:r w:rsidRPr="00B642F1">
        <w:t xml:space="preserve"> est une plateforme riche en contenu éducatif et pratique. Plusieurs chaînes spécialisées offrent des informations détaillées sur les réseaux, la cybersécurité, l'intelligence artificielle, et bien plus encore. Voici quelques exemples :</w:t>
      </w:r>
    </w:p>
    <w:p w14:paraId="1BCBBAF3" w14:textId="77777777" w:rsidR="00B642F1" w:rsidRPr="00B642F1" w:rsidRDefault="00B642F1" w:rsidP="00B642F1">
      <w:pPr>
        <w:numPr>
          <w:ilvl w:val="1"/>
          <w:numId w:val="3"/>
        </w:numPr>
      </w:pPr>
      <w:proofErr w:type="spellStart"/>
      <w:r w:rsidRPr="00B642F1">
        <w:rPr>
          <w:b/>
          <w:bCs/>
        </w:rPr>
        <w:t>Micode</w:t>
      </w:r>
      <w:proofErr w:type="spellEnd"/>
      <w:r w:rsidRPr="00B642F1">
        <w:rPr>
          <w:b/>
          <w:bCs/>
        </w:rPr>
        <w:t xml:space="preserve"> (français)</w:t>
      </w:r>
      <w:r w:rsidRPr="00B642F1">
        <w:t xml:space="preserve"> : Chaîne francophone abordant des sujets variés comme la cybersécurité, les technologies émergentes et des explications simplifiées des concepts complexes. C'est une excellente ressource pour une approche vulgarisée et engageante.</w:t>
      </w:r>
    </w:p>
    <w:p w14:paraId="71CFB84B" w14:textId="77777777" w:rsidR="00B642F1" w:rsidRPr="00B642F1" w:rsidRDefault="00B642F1" w:rsidP="00B642F1">
      <w:pPr>
        <w:numPr>
          <w:ilvl w:val="1"/>
          <w:numId w:val="3"/>
        </w:numPr>
      </w:pPr>
      <w:r w:rsidRPr="00B642F1">
        <w:rPr>
          <w:b/>
          <w:bCs/>
        </w:rPr>
        <w:t>Network Chuck (anglais)</w:t>
      </w:r>
      <w:r w:rsidRPr="00B642F1">
        <w:t xml:space="preserve"> : Spécialisée dans les réseaux et la programmation, cette chaîne propose des tutoriels et des analyses approfondies sur les outils et technologies comme le SD-WAN, les routeurs, ou encore les applications de l'IA en gestion réseau.</w:t>
      </w:r>
    </w:p>
    <w:p w14:paraId="48DE020B" w14:textId="77777777" w:rsidR="00B642F1" w:rsidRPr="00B642F1" w:rsidRDefault="00B642F1" w:rsidP="00B642F1">
      <w:pPr>
        <w:numPr>
          <w:ilvl w:val="1"/>
          <w:numId w:val="3"/>
        </w:numPr>
      </w:pPr>
      <w:proofErr w:type="spellStart"/>
      <w:r w:rsidRPr="00B642F1">
        <w:rPr>
          <w:b/>
          <w:bCs/>
        </w:rPr>
        <w:t>TechWorld</w:t>
      </w:r>
      <w:proofErr w:type="spellEnd"/>
      <w:r w:rsidRPr="00B642F1">
        <w:rPr>
          <w:b/>
          <w:bCs/>
        </w:rPr>
        <w:t xml:space="preserve"> </w:t>
      </w:r>
      <w:proofErr w:type="spellStart"/>
      <w:r w:rsidRPr="00B642F1">
        <w:rPr>
          <w:b/>
          <w:bCs/>
        </w:rPr>
        <w:t>with</w:t>
      </w:r>
      <w:proofErr w:type="spellEnd"/>
      <w:r w:rsidRPr="00B642F1">
        <w:rPr>
          <w:b/>
          <w:bCs/>
        </w:rPr>
        <w:t xml:space="preserve"> Nana (anglais)</w:t>
      </w:r>
      <w:r w:rsidRPr="00B642F1">
        <w:t xml:space="preserve"> : Centrée sur les technologies cloud et la gestion d'infrastructures, cette chaîne aide à comprendre les technologies modernes de virtualisation et d'automatisation des réseaux.</w:t>
      </w:r>
    </w:p>
    <w:p w14:paraId="08012FF3" w14:textId="77777777" w:rsidR="00B642F1" w:rsidRPr="00B642F1" w:rsidRDefault="00B642F1" w:rsidP="00B642F1">
      <w:pPr>
        <w:numPr>
          <w:ilvl w:val="1"/>
          <w:numId w:val="3"/>
        </w:numPr>
      </w:pPr>
      <w:proofErr w:type="spellStart"/>
      <w:r w:rsidRPr="00B642F1">
        <w:rPr>
          <w:b/>
          <w:bCs/>
        </w:rPr>
        <w:t>Scilabus</w:t>
      </w:r>
      <w:proofErr w:type="spellEnd"/>
      <w:r w:rsidRPr="00B642F1">
        <w:rPr>
          <w:b/>
          <w:bCs/>
        </w:rPr>
        <w:t xml:space="preserve"> (français)</w:t>
      </w:r>
      <w:r w:rsidRPr="00B642F1">
        <w:t xml:space="preserve"> : Pour une approche scientifique et technique, cette chaîne explique les innovations et concepts en IA et en informatique.</w:t>
      </w:r>
    </w:p>
    <w:p w14:paraId="3099297C" w14:textId="77777777" w:rsidR="00B642F1" w:rsidRPr="00B642F1" w:rsidRDefault="00B642F1" w:rsidP="00B642F1">
      <w:pPr>
        <w:numPr>
          <w:ilvl w:val="1"/>
          <w:numId w:val="3"/>
        </w:numPr>
      </w:pPr>
      <w:r w:rsidRPr="00B642F1">
        <w:rPr>
          <w:b/>
          <w:bCs/>
        </w:rPr>
        <w:lastRenderedPageBreak/>
        <w:t>Le Monde Numérique (français)</w:t>
      </w:r>
      <w:r w:rsidRPr="00B642F1">
        <w:t xml:space="preserve"> : Une chaîne généraliste qui aborde régulièrement des sujets liés à l’actualité technologique, en mettant en lumière les tendances en IA et télécommunications.</w:t>
      </w:r>
    </w:p>
    <w:p w14:paraId="7ED95A54" w14:textId="77777777" w:rsidR="00B642F1" w:rsidRPr="00B642F1" w:rsidRDefault="00B642F1" w:rsidP="00B642F1">
      <w:r w:rsidRPr="00B642F1">
        <w:t>Ces chaînes me permettent de varier les formats d'apprentissage (vidéos explicatives, démonstrations, cas pratiques) et de rester informé sur les évolutions actuelles, aussi bien en français qu'en anglais.</w:t>
      </w:r>
    </w:p>
    <w:p w14:paraId="736B3203" w14:textId="77777777" w:rsidR="00B642F1" w:rsidRPr="00B642F1" w:rsidRDefault="00B642F1" w:rsidP="00B642F1">
      <w:r w:rsidRPr="00B642F1">
        <w:pict w14:anchorId="6E82472A">
          <v:rect id="_x0000_i1053" style="width:0;height:1.5pt" o:hralign="center" o:hrstd="t" o:hr="t" fillcolor="#a0a0a0" stroked="f"/>
        </w:pict>
      </w:r>
    </w:p>
    <w:p w14:paraId="726A93B3" w14:textId="77777777" w:rsidR="00B642F1" w:rsidRPr="00B642F1" w:rsidRDefault="00B642F1" w:rsidP="00B642F1">
      <w:pPr>
        <w:numPr>
          <w:ilvl w:val="0"/>
          <w:numId w:val="4"/>
        </w:numPr>
      </w:pPr>
      <w:r w:rsidRPr="00B642F1">
        <w:rPr>
          <w:b/>
          <w:bCs/>
        </w:rPr>
        <w:t xml:space="preserve">Site spécialisé : </w:t>
      </w:r>
      <w:hyperlink r:id="rId11" w:history="1">
        <w:proofErr w:type="spellStart"/>
        <w:r w:rsidRPr="00B642F1">
          <w:rPr>
            <w:rStyle w:val="Lienhypertexte"/>
            <w:b/>
            <w:bCs/>
          </w:rPr>
          <w:t>TechCrunch</w:t>
        </w:r>
        <w:proofErr w:type="spellEnd"/>
      </w:hyperlink>
      <w:r w:rsidRPr="00B642F1">
        <w:br/>
      </w:r>
      <w:proofErr w:type="spellStart"/>
      <w:r w:rsidRPr="00B642F1">
        <w:t>TechCrunch</w:t>
      </w:r>
      <w:proofErr w:type="spellEnd"/>
      <w:r w:rsidRPr="00B642F1">
        <w:t xml:space="preserve"> est une source de référence pour suivre les tendances globales en matière de technologie, avec un accent particulier sur les startups et les innovations disruptives. Ce site couvre des thématiques variées telles que :</w:t>
      </w:r>
    </w:p>
    <w:p w14:paraId="7DB1288B" w14:textId="77777777" w:rsidR="00B642F1" w:rsidRPr="00B642F1" w:rsidRDefault="00B642F1" w:rsidP="00B642F1">
      <w:pPr>
        <w:numPr>
          <w:ilvl w:val="1"/>
          <w:numId w:val="4"/>
        </w:numPr>
      </w:pPr>
      <w:r w:rsidRPr="00B642F1">
        <w:t>Les avancées en intelligence artificielle et leur application dans différents secteurs.</w:t>
      </w:r>
    </w:p>
    <w:p w14:paraId="106D59B4" w14:textId="77777777" w:rsidR="00B642F1" w:rsidRPr="00B642F1" w:rsidRDefault="00B642F1" w:rsidP="00B642F1">
      <w:pPr>
        <w:numPr>
          <w:ilvl w:val="1"/>
          <w:numId w:val="4"/>
        </w:numPr>
      </w:pPr>
      <w:r w:rsidRPr="00B642F1">
        <w:t>Les nouvelles technologies liées aux réseaux, comme le SD-WAN ou les protocoles innovants.</w:t>
      </w:r>
    </w:p>
    <w:p w14:paraId="4E1715F2" w14:textId="77777777" w:rsidR="00B642F1" w:rsidRPr="00B642F1" w:rsidRDefault="00B642F1" w:rsidP="00B642F1">
      <w:pPr>
        <w:numPr>
          <w:ilvl w:val="1"/>
          <w:numId w:val="4"/>
        </w:numPr>
      </w:pPr>
      <w:r w:rsidRPr="00B642F1">
        <w:t xml:space="preserve">Les projets émergents qui pourraient constituer des idées pertinentes </w:t>
      </w:r>
      <w:proofErr w:type="gramStart"/>
      <w:r w:rsidRPr="00B642F1">
        <w:t>pour</w:t>
      </w:r>
      <w:proofErr w:type="gramEnd"/>
      <w:r w:rsidRPr="00B642F1">
        <w:t xml:space="preserve"> un TFE.</w:t>
      </w:r>
    </w:p>
    <w:p w14:paraId="0C84D4D4" w14:textId="43E5A8A0" w:rsidR="00105354" w:rsidRPr="00105354" w:rsidRDefault="00B642F1" w:rsidP="00105354">
      <w:r w:rsidRPr="00B642F1">
        <w:t xml:space="preserve">Avec son contenu régulièrement mis à jour, </w:t>
      </w:r>
      <w:proofErr w:type="spellStart"/>
      <w:r w:rsidRPr="00B642F1">
        <w:t>TechCrunch</w:t>
      </w:r>
      <w:proofErr w:type="spellEnd"/>
      <w:r w:rsidRPr="00B642F1">
        <w:t xml:space="preserve"> fournit une vue globale des tendances et permet de comprendre comment les technologies évoluent dans un contexte économique et industriel.</w:t>
      </w:r>
    </w:p>
    <w:p w14:paraId="5D229B44" w14:textId="38DDFA2A" w:rsidR="00105354" w:rsidRDefault="00105354">
      <w:r>
        <w:br w:type="page"/>
      </w:r>
    </w:p>
    <w:p w14:paraId="33E9BA18" w14:textId="5CC33F32" w:rsidR="00B642F1" w:rsidRPr="00B642F1" w:rsidRDefault="00105354" w:rsidP="00B642F1">
      <w:pPr>
        <w:pStyle w:val="Titre1"/>
      </w:pPr>
      <w:bookmarkStart w:id="3" w:name="_Toc184890801"/>
      <w:r w:rsidRPr="00105354">
        <w:lastRenderedPageBreak/>
        <w:t>3. Déterminer la méthode et les dispositifs de surveillance à utiliser</w:t>
      </w:r>
      <w:r>
        <w:t>.</w:t>
      </w:r>
      <w:bookmarkEnd w:id="3"/>
    </w:p>
    <w:p w14:paraId="2894F5E0" w14:textId="77777777" w:rsidR="00B642F1" w:rsidRPr="00B642F1" w:rsidRDefault="00B642F1" w:rsidP="00B642F1">
      <w:r w:rsidRPr="00B642F1">
        <w:t>Pour structurer une veille technologique efficace et continue, il est essentiel d'utiliser des méthodes variées et des dispositifs adaptés à la nature des informations recherchées. Voici les étapes et outils que je propose d’utiliser pour répondre aux objectifs définis :</w:t>
      </w:r>
    </w:p>
    <w:p w14:paraId="75A94CF7" w14:textId="77777777" w:rsidR="00B642F1" w:rsidRPr="00B642F1" w:rsidRDefault="00B642F1" w:rsidP="00B642F1">
      <w:r w:rsidRPr="00B642F1">
        <w:pict w14:anchorId="4EBFB6FC">
          <v:rect id="_x0000_i1096" style="width:0;height:1.5pt" o:hralign="center" o:hrstd="t" o:hr="t" fillcolor="#a0a0a0" stroked="f"/>
        </w:pict>
      </w:r>
    </w:p>
    <w:p w14:paraId="7AFAA194" w14:textId="77777777" w:rsidR="00B642F1" w:rsidRPr="00B642F1" w:rsidRDefault="00B642F1" w:rsidP="00B642F1">
      <w:pPr>
        <w:pStyle w:val="Titre2"/>
      </w:pPr>
      <w:bookmarkStart w:id="4" w:name="_Toc184890802"/>
      <w:r w:rsidRPr="00B642F1">
        <w:t>Étape 1 : Structurer la veille avec une stratégie claire</w:t>
      </w:r>
      <w:bookmarkEnd w:id="4"/>
    </w:p>
    <w:p w14:paraId="7C15A2B9" w14:textId="77777777" w:rsidR="00B642F1" w:rsidRPr="00B642F1" w:rsidRDefault="00B642F1" w:rsidP="00B642F1">
      <w:r w:rsidRPr="00B642F1">
        <w:t>Avant de commencer, il est important de définir des axes précis de recherche liés à mes objectifs (IA, réseaux, TFE). Cela implique :</w:t>
      </w:r>
    </w:p>
    <w:p w14:paraId="65108C10" w14:textId="77777777" w:rsidR="00B642F1" w:rsidRPr="00B642F1" w:rsidRDefault="00B642F1" w:rsidP="00B642F1">
      <w:pPr>
        <w:numPr>
          <w:ilvl w:val="0"/>
          <w:numId w:val="5"/>
        </w:numPr>
      </w:pPr>
      <w:r w:rsidRPr="00B642F1">
        <w:rPr>
          <w:b/>
          <w:bCs/>
        </w:rPr>
        <w:t>Choisir des mots-clés spécifiques</w:t>
      </w:r>
      <w:r w:rsidRPr="00B642F1">
        <w:t xml:space="preserve"> : Par exemple, "intelligence artificielle en télécommunications", "automatisation réseau", "SD-WAN avancé", "idées de TFE en IA".</w:t>
      </w:r>
    </w:p>
    <w:p w14:paraId="46DA4191" w14:textId="77777777" w:rsidR="00B642F1" w:rsidRPr="00B642F1" w:rsidRDefault="00B642F1" w:rsidP="00B642F1">
      <w:pPr>
        <w:numPr>
          <w:ilvl w:val="0"/>
          <w:numId w:val="5"/>
        </w:numPr>
      </w:pPr>
      <w:r w:rsidRPr="00B642F1">
        <w:rPr>
          <w:b/>
          <w:bCs/>
        </w:rPr>
        <w:t>Définir une fréquence de veille</w:t>
      </w:r>
      <w:r w:rsidRPr="00B642F1">
        <w:t xml:space="preserve"> : Planifier une revue hebdomadaire des sources pour éviter l'accumulation d'informations.</w:t>
      </w:r>
    </w:p>
    <w:p w14:paraId="3E1225E7" w14:textId="77777777" w:rsidR="00B642F1" w:rsidRPr="00B642F1" w:rsidRDefault="00B642F1" w:rsidP="00B642F1">
      <w:r w:rsidRPr="00B642F1">
        <w:pict w14:anchorId="2BDBD311">
          <v:rect id="_x0000_i1097" style="width:0;height:1.5pt" o:hralign="center" o:hrstd="t" o:hr="t" fillcolor="#a0a0a0" stroked="f"/>
        </w:pict>
      </w:r>
    </w:p>
    <w:p w14:paraId="5944DAAB" w14:textId="77777777" w:rsidR="00B642F1" w:rsidRPr="00B642F1" w:rsidRDefault="00B642F1" w:rsidP="00B642F1">
      <w:pPr>
        <w:pStyle w:val="Titre2"/>
      </w:pPr>
      <w:bookmarkStart w:id="5" w:name="_Toc184890803"/>
      <w:r w:rsidRPr="00B642F1">
        <w:t>Étape 2 : Collecter les informations</w:t>
      </w:r>
      <w:bookmarkEnd w:id="5"/>
    </w:p>
    <w:p w14:paraId="4185C476" w14:textId="77777777" w:rsidR="00B642F1" w:rsidRPr="00B642F1" w:rsidRDefault="00B642F1" w:rsidP="00B642F1">
      <w:pPr>
        <w:numPr>
          <w:ilvl w:val="0"/>
          <w:numId w:val="6"/>
        </w:numPr>
      </w:pPr>
      <w:r w:rsidRPr="00B642F1">
        <w:rPr>
          <w:b/>
          <w:bCs/>
        </w:rPr>
        <w:t>Moteurs de recherche</w:t>
      </w:r>
      <w:r w:rsidRPr="00B642F1">
        <w:br/>
        <w:t xml:space="preserve">Utilisation de Google et </w:t>
      </w:r>
      <w:proofErr w:type="spellStart"/>
      <w:r w:rsidRPr="00B642F1">
        <w:t>DuckDuckGo</w:t>
      </w:r>
      <w:proofErr w:type="spellEnd"/>
      <w:r w:rsidRPr="00B642F1">
        <w:t xml:space="preserve"> pour effectuer des recherches approfondies à l’aide des mots-clés définis.</w:t>
      </w:r>
    </w:p>
    <w:p w14:paraId="43CEC3C0" w14:textId="77777777" w:rsidR="00B642F1" w:rsidRPr="00B642F1" w:rsidRDefault="00B642F1" w:rsidP="00B642F1">
      <w:pPr>
        <w:numPr>
          <w:ilvl w:val="1"/>
          <w:numId w:val="6"/>
        </w:numPr>
      </w:pPr>
      <w:r w:rsidRPr="00B642F1">
        <w:rPr>
          <w:b/>
          <w:bCs/>
        </w:rPr>
        <w:t>Astuce</w:t>
      </w:r>
      <w:r w:rsidRPr="00B642F1">
        <w:t xml:space="preserve"> : Utiliser des opérateurs de recherche comme </w:t>
      </w:r>
      <w:proofErr w:type="gramStart"/>
      <w:r w:rsidRPr="00B642F1">
        <w:t>site:,</w:t>
      </w:r>
      <w:proofErr w:type="gramEnd"/>
      <w:r w:rsidRPr="00B642F1">
        <w:t xml:space="preserve"> </w:t>
      </w:r>
      <w:proofErr w:type="spellStart"/>
      <w:r w:rsidRPr="00B642F1">
        <w:t>intitle</w:t>
      </w:r>
      <w:proofErr w:type="spellEnd"/>
      <w:r w:rsidRPr="00B642F1">
        <w:t>:, et les guillemets pour des résultats plus ciblés.</w:t>
      </w:r>
    </w:p>
    <w:p w14:paraId="6E387144" w14:textId="77777777" w:rsidR="00B642F1" w:rsidRPr="00B642F1" w:rsidRDefault="00B642F1" w:rsidP="00B642F1">
      <w:pPr>
        <w:numPr>
          <w:ilvl w:val="1"/>
          <w:numId w:val="6"/>
        </w:numPr>
      </w:pPr>
      <w:r w:rsidRPr="00B642F1">
        <w:t xml:space="preserve">Exemple : </w:t>
      </w:r>
      <w:proofErr w:type="gramStart"/>
      <w:r w:rsidRPr="00B642F1">
        <w:t>site:techcrunch.com</w:t>
      </w:r>
      <w:proofErr w:type="gramEnd"/>
      <w:r w:rsidRPr="00B642F1">
        <w:t xml:space="preserve"> "SD-WAN" ou </w:t>
      </w:r>
      <w:proofErr w:type="spellStart"/>
      <w:r w:rsidRPr="00B642F1">
        <w:t>intitle</w:t>
      </w:r>
      <w:proofErr w:type="spellEnd"/>
      <w:r w:rsidRPr="00B642F1">
        <w:t>:"intelligence artificielle et réseaux".</w:t>
      </w:r>
    </w:p>
    <w:p w14:paraId="065E39B7" w14:textId="77777777" w:rsidR="00B642F1" w:rsidRPr="00B642F1" w:rsidRDefault="00B642F1" w:rsidP="00B642F1">
      <w:pPr>
        <w:numPr>
          <w:ilvl w:val="0"/>
          <w:numId w:val="6"/>
        </w:numPr>
      </w:pPr>
      <w:r w:rsidRPr="00B642F1">
        <w:rPr>
          <w:b/>
          <w:bCs/>
        </w:rPr>
        <w:t>Flux RSS</w:t>
      </w:r>
    </w:p>
    <w:p w14:paraId="67D8C645" w14:textId="2E6BA74E" w:rsidR="007D2CC2" w:rsidRDefault="00B642F1" w:rsidP="00B642F1">
      <w:pPr>
        <w:numPr>
          <w:ilvl w:val="1"/>
          <w:numId w:val="6"/>
        </w:numPr>
      </w:pPr>
      <w:proofErr w:type="spellStart"/>
      <w:r w:rsidRPr="00B642F1">
        <w:rPr>
          <w:b/>
          <w:bCs/>
        </w:rPr>
        <w:t>Feedly</w:t>
      </w:r>
      <w:proofErr w:type="spellEnd"/>
      <w:r w:rsidRPr="00B642F1">
        <w:t xml:space="preserve"> : Outil puissant pour centraliser les flux RSS des blogs et sites d’actualités sélectionnés (ex : </w:t>
      </w:r>
      <w:proofErr w:type="spellStart"/>
      <w:r w:rsidRPr="00B642F1">
        <w:t>TechCrunch</w:t>
      </w:r>
      <w:proofErr w:type="spellEnd"/>
      <w:r w:rsidRPr="00B642F1">
        <w:t xml:space="preserve">, </w:t>
      </w:r>
      <w:proofErr w:type="spellStart"/>
      <w:r w:rsidRPr="00B642F1">
        <w:t>NetAcad</w:t>
      </w:r>
      <w:proofErr w:type="spellEnd"/>
      <w:r w:rsidRPr="00B642F1">
        <w:t xml:space="preserve">, blog d'Ivan </w:t>
      </w:r>
      <w:proofErr w:type="spellStart"/>
      <w:r w:rsidRPr="00B642F1">
        <w:t>Pepelnjak</w:t>
      </w:r>
      <w:proofErr w:type="spellEnd"/>
      <w:r w:rsidRPr="00B642F1">
        <w:t>). Cela permet un suivi automatisé des nouvelles publications.</w:t>
      </w:r>
    </w:p>
    <w:p w14:paraId="62D55D5D" w14:textId="1CD4F653" w:rsidR="00B642F1" w:rsidRPr="00B642F1" w:rsidRDefault="007D2CC2" w:rsidP="007D2CC2">
      <w:r>
        <w:br w:type="page"/>
      </w:r>
    </w:p>
    <w:p w14:paraId="023B2607" w14:textId="77777777" w:rsidR="00B642F1" w:rsidRPr="00B642F1" w:rsidRDefault="00B642F1" w:rsidP="00B642F1">
      <w:pPr>
        <w:numPr>
          <w:ilvl w:val="0"/>
          <w:numId w:val="6"/>
        </w:numPr>
      </w:pPr>
      <w:r w:rsidRPr="00B642F1">
        <w:rPr>
          <w:b/>
          <w:bCs/>
        </w:rPr>
        <w:lastRenderedPageBreak/>
        <w:t xml:space="preserve">Google </w:t>
      </w:r>
      <w:proofErr w:type="spellStart"/>
      <w:r w:rsidRPr="00B642F1">
        <w:rPr>
          <w:b/>
          <w:bCs/>
        </w:rPr>
        <w:t>Alerts</w:t>
      </w:r>
      <w:proofErr w:type="spellEnd"/>
    </w:p>
    <w:p w14:paraId="322E8FAB" w14:textId="77777777" w:rsidR="00B642F1" w:rsidRPr="00B642F1" w:rsidRDefault="00B642F1" w:rsidP="00B642F1">
      <w:pPr>
        <w:numPr>
          <w:ilvl w:val="1"/>
          <w:numId w:val="6"/>
        </w:numPr>
      </w:pPr>
      <w:r w:rsidRPr="00B642F1">
        <w:t xml:space="preserve">Création d’alertes sur des sujets spécifiques pour recevoir des notifications par </w:t>
      </w:r>
      <w:proofErr w:type="gramStart"/>
      <w:r w:rsidRPr="00B642F1">
        <w:t>e-mail</w:t>
      </w:r>
      <w:proofErr w:type="gramEnd"/>
      <w:r w:rsidRPr="00B642F1">
        <w:t xml:space="preserve"> dès qu’un article ou un contenu correspondant est publié.</w:t>
      </w:r>
    </w:p>
    <w:p w14:paraId="3F4A64A5" w14:textId="77777777" w:rsidR="00B642F1" w:rsidRPr="00B642F1" w:rsidRDefault="00B642F1" w:rsidP="00B642F1">
      <w:pPr>
        <w:numPr>
          <w:ilvl w:val="1"/>
          <w:numId w:val="6"/>
        </w:numPr>
      </w:pPr>
      <w:r w:rsidRPr="00B642F1">
        <w:t>Mots-clés : "TFE IA", "télécommunications SDN", "routage et commutation avancés".</w:t>
      </w:r>
    </w:p>
    <w:p w14:paraId="2403F066" w14:textId="77777777" w:rsidR="00B642F1" w:rsidRPr="00B642F1" w:rsidRDefault="00B642F1" w:rsidP="00B642F1">
      <w:pPr>
        <w:numPr>
          <w:ilvl w:val="0"/>
          <w:numId w:val="6"/>
        </w:numPr>
      </w:pPr>
      <w:r w:rsidRPr="00B642F1">
        <w:rPr>
          <w:b/>
          <w:bCs/>
        </w:rPr>
        <w:t>Plateformes vidéo (YouTube)</w:t>
      </w:r>
    </w:p>
    <w:p w14:paraId="462A4675" w14:textId="77777777" w:rsidR="00B642F1" w:rsidRPr="00B642F1" w:rsidRDefault="00B642F1" w:rsidP="00B642F1">
      <w:pPr>
        <w:numPr>
          <w:ilvl w:val="1"/>
          <w:numId w:val="6"/>
        </w:numPr>
      </w:pPr>
      <w:r w:rsidRPr="00B642F1">
        <w:t xml:space="preserve">Souscription aux chaînes identifiées comme pertinentes (ex : </w:t>
      </w:r>
      <w:proofErr w:type="spellStart"/>
      <w:r w:rsidRPr="00B642F1">
        <w:t>Micode</w:t>
      </w:r>
      <w:proofErr w:type="spellEnd"/>
      <w:r w:rsidRPr="00B642F1">
        <w:t>, Network Chuck).</w:t>
      </w:r>
    </w:p>
    <w:p w14:paraId="5EDDC254" w14:textId="77777777" w:rsidR="00B642F1" w:rsidRPr="00B642F1" w:rsidRDefault="00B642F1" w:rsidP="00B642F1">
      <w:pPr>
        <w:numPr>
          <w:ilvl w:val="1"/>
          <w:numId w:val="6"/>
        </w:numPr>
      </w:pPr>
      <w:r w:rsidRPr="00B642F1">
        <w:rPr>
          <w:b/>
          <w:bCs/>
        </w:rPr>
        <w:t>YouTube Notifications</w:t>
      </w:r>
      <w:r w:rsidRPr="00B642F1">
        <w:t xml:space="preserve"> : Activation des notifications pour être alerté des nouvelles vidéos.</w:t>
      </w:r>
    </w:p>
    <w:p w14:paraId="7C7509D2" w14:textId="77777777" w:rsidR="00B642F1" w:rsidRPr="00B642F1" w:rsidRDefault="00B642F1" w:rsidP="00B642F1">
      <w:pPr>
        <w:numPr>
          <w:ilvl w:val="1"/>
          <w:numId w:val="6"/>
        </w:numPr>
      </w:pPr>
      <w:r w:rsidRPr="00B642F1">
        <w:t>Création de playlists thématiques (exemple : "Réseaux et télécoms" ou "Tendances IA").</w:t>
      </w:r>
    </w:p>
    <w:p w14:paraId="3106C06A" w14:textId="77777777" w:rsidR="00B642F1" w:rsidRPr="00B642F1" w:rsidRDefault="00B642F1" w:rsidP="00B642F1">
      <w:r w:rsidRPr="00B642F1">
        <w:pict w14:anchorId="2B3CEDC5">
          <v:rect id="_x0000_i1098" style="width:0;height:1.5pt" o:hralign="center" o:hrstd="t" o:hr="t" fillcolor="#a0a0a0" stroked="f"/>
        </w:pict>
      </w:r>
    </w:p>
    <w:p w14:paraId="6B10778D" w14:textId="77777777" w:rsidR="00B642F1" w:rsidRPr="00B642F1" w:rsidRDefault="00B642F1" w:rsidP="00B642F1">
      <w:pPr>
        <w:pStyle w:val="Titre2"/>
      </w:pPr>
      <w:bookmarkStart w:id="6" w:name="_Toc184890804"/>
      <w:r w:rsidRPr="00B642F1">
        <w:t>Étape 3 : Organiser et analyser les données</w:t>
      </w:r>
      <w:bookmarkEnd w:id="6"/>
    </w:p>
    <w:p w14:paraId="71C73C47" w14:textId="77777777" w:rsidR="00B642F1" w:rsidRPr="00B642F1" w:rsidRDefault="00B642F1" w:rsidP="00B642F1">
      <w:pPr>
        <w:numPr>
          <w:ilvl w:val="0"/>
          <w:numId w:val="7"/>
        </w:numPr>
      </w:pPr>
      <w:r w:rsidRPr="00B642F1">
        <w:rPr>
          <w:b/>
          <w:bCs/>
        </w:rPr>
        <w:t>Outils de capture et d’annotation</w:t>
      </w:r>
    </w:p>
    <w:p w14:paraId="03606AE7" w14:textId="77777777" w:rsidR="00B642F1" w:rsidRPr="00B642F1" w:rsidRDefault="00B642F1" w:rsidP="00B642F1">
      <w:pPr>
        <w:numPr>
          <w:ilvl w:val="1"/>
          <w:numId w:val="7"/>
        </w:numPr>
      </w:pPr>
      <w:r w:rsidRPr="00B642F1">
        <w:rPr>
          <w:b/>
          <w:bCs/>
        </w:rPr>
        <w:t>Pocket</w:t>
      </w:r>
      <w:r w:rsidRPr="00B642F1">
        <w:t xml:space="preserve"> : Pour enregistrer des articles ou vidéos intéressants à lire ou visionner plus tard.</w:t>
      </w:r>
    </w:p>
    <w:p w14:paraId="24F1E42E" w14:textId="77777777" w:rsidR="00B642F1" w:rsidRPr="00B642F1" w:rsidRDefault="00B642F1" w:rsidP="00B642F1">
      <w:pPr>
        <w:numPr>
          <w:ilvl w:val="1"/>
          <w:numId w:val="7"/>
        </w:numPr>
      </w:pPr>
      <w:r w:rsidRPr="00B642F1">
        <w:rPr>
          <w:b/>
          <w:bCs/>
        </w:rPr>
        <w:t>Notion</w:t>
      </w:r>
      <w:r w:rsidRPr="00B642F1">
        <w:t xml:space="preserve"> : Pour organiser les données collectées en créant une base de connaissances. Notion permet également de classer les idées potentielles de TFE.</w:t>
      </w:r>
    </w:p>
    <w:p w14:paraId="6ECB7E64" w14:textId="77777777" w:rsidR="00B642F1" w:rsidRPr="00B642F1" w:rsidRDefault="00B642F1" w:rsidP="00B642F1">
      <w:pPr>
        <w:numPr>
          <w:ilvl w:val="0"/>
          <w:numId w:val="7"/>
        </w:numPr>
      </w:pPr>
      <w:r w:rsidRPr="00B642F1">
        <w:rPr>
          <w:b/>
          <w:bCs/>
        </w:rPr>
        <w:t xml:space="preserve">Applications de </w:t>
      </w:r>
      <w:proofErr w:type="spellStart"/>
      <w:r w:rsidRPr="00B642F1">
        <w:rPr>
          <w:b/>
          <w:bCs/>
        </w:rPr>
        <w:t>mind</w:t>
      </w:r>
      <w:proofErr w:type="spellEnd"/>
      <w:r w:rsidRPr="00B642F1">
        <w:rPr>
          <w:b/>
          <w:bCs/>
        </w:rPr>
        <w:t>-mapping</w:t>
      </w:r>
    </w:p>
    <w:p w14:paraId="0FBCBFB0" w14:textId="77777777" w:rsidR="00B642F1" w:rsidRPr="00B642F1" w:rsidRDefault="00B642F1" w:rsidP="00B642F1">
      <w:pPr>
        <w:numPr>
          <w:ilvl w:val="1"/>
          <w:numId w:val="7"/>
        </w:numPr>
      </w:pPr>
      <w:r w:rsidRPr="00B642F1">
        <w:t xml:space="preserve">Utilisation de logiciels comme </w:t>
      </w:r>
      <w:proofErr w:type="spellStart"/>
      <w:r w:rsidRPr="00B642F1">
        <w:rPr>
          <w:b/>
          <w:bCs/>
        </w:rPr>
        <w:t>XMind</w:t>
      </w:r>
      <w:proofErr w:type="spellEnd"/>
      <w:r w:rsidRPr="00B642F1">
        <w:t xml:space="preserve"> ou </w:t>
      </w:r>
      <w:proofErr w:type="spellStart"/>
      <w:r w:rsidRPr="00B642F1">
        <w:rPr>
          <w:b/>
          <w:bCs/>
        </w:rPr>
        <w:t>MindMeister</w:t>
      </w:r>
      <w:proofErr w:type="spellEnd"/>
      <w:r w:rsidRPr="00B642F1">
        <w:t xml:space="preserve"> pour structurer les idées issues de la veille.</w:t>
      </w:r>
    </w:p>
    <w:p w14:paraId="57127211" w14:textId="77777777" w:rsidR="00B642F1" w:rsidRPr="00B642F1" w:rsidRDefault="00B642F1" w:rsidP="00B642F1">
      <w:pPr>
        <w:numPr>
          <w:ilvl w:val="1"/>
          <w:numId w:val="7"/>
        </w:numPr>
      </w:pPr>
      <w:r w:rsidRPr="00B642F1">
        <w:t>Exemple : Cartographier les sujets liés à l’IA et aux réseaux pour visualiser les relations entre les technologies émergentes.</w:t>
      </w:r>
    </w:p>
    <w:p w14:paraId="79AED9AD" w14:textId="77777777" w:rsidR="00B642F1" w:rsidRPr="00B642F1" w:rsidRDefault="00B642F1" w:rsidP="00B642F1">
      <w:r w:rsidRPr="00B642F1">
        <w:pict w14:anchorId="5B7A7A0D">
          <v:rect id="_x0000_i1099" style="width:0;height:1.5pt" o:hralign="center" o:hrstd="t" o:hr="t" fillcolor="#a0a0a0" stroked="f"/>
        </w:pict>
      </w:r>
    </w:p>
    <w:p w14:paraId="43E1CA71" w14:textId="77777777" w:rsidR="00B642F1" w:rsidRPr="00B642F1" w:rsidRDefault="00B642F1" w:rsidP="007D2CC2">
      <w:pPr>
        <w:pStyle w:val="Titre2"/>
      </w:pPr>
      <w:bookmarkStart w:id="7" w:name="_Toc184890805"/>
      <w:r w:rsidRPr="00B642F1">
        <w:t>Étape 4 : Surveiller régulièrement les sources sociales et collaboratives</w:t>
      </w:r>
      <w:bookmarkEnd w:id="7"/>
    </w:p>
    <w:p w14:paraId="48202FFC" w14:textId="77777777" w:rsidR="00B642F1" w:rsidRPr="00B642F1" w:rsidRDefault="00B642F1" w:rsidP="00B642F1">
      <w:pPr>
        <w:numPr>
          <w:ilvl w:val="0"/>
          <w:numId w:val="8"/>
        </w:numPr>
      </w:pPr>
      <w:r w:rsidRPr="00B642F1">
        <w:rPr>
          <w:b/>
          <w:bCs/>
        </w:rPr>
        <w:t>Réseaux sociaux professionnels</w:t>
      </w:r>
    </w:p>
    <w:p w14:paraId="15DDB5B5" w14:textId="77777777" w:rsidR="00B642F1" w:rsidRPr="00B642F1" w:rsidRDefault="00B642F1" w:rsidP="00B642F1">
      <w:pPr>
        <w:numPr>
          <w:ilvl w:val="1"/>
          <w:numId w:val="8"/>
        </w:numPr>
      </w:pPr>
      <w:r w:rsidRPr="00B642F1">
        <w:lastRenderedPageBreak/>
        <w:t xml:space="preserve">LinkedIn : Suivre des groupes comme "Networking </w:t>
      </w:r>
      <w:proofErr w:type="spellStart"/>
      <w:r w:rsidRPr="00B642F1">
        <w:t>Professionals</w:t>
      </w:r>
      <w:proofErr w:type="spellEnd"/>
      <w:r w:rsidRPr="00B642F1">
        <w:t>" ou des experts dans le domaine (ex : profils Cisco). Participer aux discussions pour accéder à des insights exclusifs.</w:t>
      </w:r>
    </w:p>
    <w:p w14:paraId="7590AE74" w14:textId="77777777" w:rsidR="00B642F1" w:rsidRPr="00B642F1" w:rsidRDefault="00B642F1" w:rsidP="00B642F1">
      <w:pPr>
        <w:numPr>
          <w:ilvl w:val="1"/>
          <w:numId w:val="8"/>
        </w:numPr>
      </w:pPr>
      <w:r w:rsidRPr="00B642F1">
        <w:t xml:space="preserve">Twitter : Suivre des </w:t>
      </w:r>
      <w:proofErr w:type="gramStart"/>
      <w:r w:rsidRPr="00B642F1">
        <w:t>hashtags</w:t>
      </w:r>
      <w:proofErr w:type="gramEnd"/>
      <w:r w:rsidRPr="00B642F1">
        <w:t xml:space="preserve"> comme #AIinTelecom ou #NetworkingTrends.</w:t>
      </w:r>
    </w:p>
    <w:p w14:paraId="4A817FD7" w14:textId="77777777" w:rsidR="00B642F1" w:rsidRPr="00B642F1" w:rsidRDefault="00B642F1" w:rsidP="00B642F1">
      <w:pPr>
        <w:numPr>
          <w:ilvl w:val="0"/>
          <w:numId w:val="8"/>
        </w:numPr>
      </w:pPr>
      <w:r w:rsidRPr="00B642F1">
        <w:rPr>
          <w:b/>
          <w:bCs/>
        </w:rPr>
        <w:t>Communautés spécialisées</w:t>
      </w:r>
    </w:p>
    <w:p w14:paraId="651243EE" w14:textId="77777777" w:rsidR="00B642F1" w:rsidRPr="00B642F1" w:rsidRDefault="00B642F1" w:rsidP="00B642F1">
      <w:pPr>
        <w:numPr>
          <w:ilvl w:val="1"/>
          <w:numId w:val="8"/>
        </w:numPr>
      </w:pPr>
      <w:proofErr w:type="spellStart"/>
      <w:r w:rsidRPr="00B642F1">
        <w:rPr>
          <w:b/>
          <w:bCs/>
        </w:rPr>
        <w:t>Reddit</w:t>
      </w:r>
      <w:proofErr w:type="spellEnd"/>
      <w:r w:rsidRPr="00B642F1">
        <w:t xml:space="preserve"> : Explorer des sous-forums comme r/networking, r/</w:t>
      </w:r>
      <w:proofErr w:type="spellStart"/>
      <w:r w:rsidRPr="00B642F1">
        <w:t>artificial</w:t>
      </w:r>
      <w:proofErr w:type="spellEnd"/>
      <w:r w:rsidRPr="00B642F1">
        <w:t xml:space="preserve"> ou r/</w:t>
      </w:r>
      <w:proofErr w:type="spellStart"/>
      <w:r w:rsidRPr="00B642F1">
        <w:t>sysadmin</w:t>
      </w:r>
      <w:proofErr w:type="spellEnd"/>
      <w:r w:rsidRPr="00B642F1">
        <w:t>.</w:t>
      </w:r>
    </w:p>
    <w:p w14:paraId="08C4DFB9" w14:textId="77777777" w:rsidR="00B642F1" w:rsidRPr="00B642F1" w:rsidRDefault="00B642F1" w:rsidP="00B642F1">
      <w:pPr>
        <w:numPr>
          <w:ilvl w:val="1"/>
          <w:numId w:val="8"/>
        </w:numPr>
      </w:pPr>
      <w:r w:rsidRPr="00B642F1">
        <w:rPr>
          <w:b/>
          <w:bCs/>
        </w:rPr>
        <w:t>Slack/Discord</w:t>
      </w:r>
      <w:r w:rsidRPr="00B642F1">
        <w:t xml:space="preserve"> : Participer à des groupes orientés réseaux et technologies pour des échanges directs avec des professionnels.</w:t>
      </w:r>
    </w:p>
    <w:p w14:paraId="03C78305" w14:textId="77777777" w:rsidR="00B642F1" w:rsidRPr="00B642F1" w:rsidRDefault="00B642F1" w:rsidP="00B642F1">
      <w:r w:rsidRPr="00B642F1">
        <w:pict w14:anchorId="04A93C9D">
          <v:rect id="_x0000_i1100" style="width:0;height:1.5pt" o:hralign="center" o:hrstd="t" o:hr="t" fillcolor="#a0a0a0" stroked="f"/>
        </w:pict>
      </w:r>
    </w:p>
    <w:p w14:paraId="17F9FCE2" w14:textId="77777777" w:rsidR="00B642F1" w:rsidRPr="00B642F1" w:rsidRDefault="00B642F1" w:rsidP="00B642F1">
      <w:pPr>
        <w:pStyle w:val="Titre2"/>
      </w:pPr>
      <w:bookmarkStart w:id="8" w:name="_Toc184890806"/>
      <w:r w:rsidRPr="00B642F1">
        <w:t>Étape 5 : Automatiser la veille et assurer une mise à jour continue</w:t>
      </w:r>
      <w:bookmarkEnd w:id="8"/>
    </w:p>
    <w:p w14:paraId="6C672811" w14:textId="77777777" w:rsidR="00B642F1" w:rsidRPr="00B642F1" w:rsidRDefault="00B642F1" w:rsidP="00B642F1">
      <w:pPr>
        <w:numPr>
          <w:ilvl w:val="0"/>
          <w:numId w:val="9"/>
        </w:numPr>
      </w:pPr>
      <w:r w:rsidRPr="00B642F1">
        <w:rPr>
          <w:b/>
          <w:bCs/>
        </w:rPr>
        <w:t>Outils d'automatisation</w:t>
      </w:r>
    </w:p>
    <w:p w14:paraId="4C78F655" w14:textId="77777777" w:rsidR="00B642F1" w:rsidRPr="00B642F1" w:rsidRDefault="00B642F1" w:rsidP="00B642F1">
      <w:pPr>
        <w:numPr>
          <w:ilvl w:val="1"/>
          <w:numId w:val="9"/>
        </w:numPr>
      </w:pPr>
      <w:proofErr w:type="spellStart"/>
      <w:r w:rsidRPr="00B642F1">
        <w:rPr>
          <w:b/>
          <w:bCs/>
        </w:rPr>
        <w:t>Zapier</w:t>
      </w:r>
      <w:proofErr w:type="spellEnd"/>
      <w:r w:rsidRPr="00B642F1">
        <w:rPr>
          <w:b/>
          <w:bCs/>
        </w:rPr>
        <w:t xml:space="preserve"> ou IFTTT</w:t>
      </w:r>
      <w:r w:rsidRPr="00B642F1">
        <w:t xml:space="preserve"> : Automatiser certaines tâches comme envoyer un nouvel article détecté par Google </w:t>
      </w:r>
      <w:proofErr w:type="spellStart"/>
      <w:r w:rsidRPr="00B642F1">
        <w:t>Alerts</w:t>
      </w:r>
      <w:proofErr w:type="spellEnd"/>
      <w:r w:rsidRPr="00B642F1">
        <w:t xml:space="preserve"> vers une base Notion ou un </w:t>
      </w:r>
      <w:proofErr w:type="gramStart"/>
      <w:r w:rsidRPr="00B642F1">
        <w:t>email</w:t>
      </w:r>
      <w:proofErr w:type="gramEnd"/>
      <w:r w:rsidRPr="00B642F1">
        <w:t>.</w:t>
      </w:r>
    </w:p>
    <w:p w14:paraId="578EF2EB" w14:textId="77777777" w:rsidR="00B642F1" w:rsidRPr="00B642F1" w:rsidRDefault="00B642F1" w:rsidP="00B642F1">
      <w:pPr>
        <w:numPr>
          <w:ilvl w:val="0"/>
          <w:numId w:val="9"/>
        </w:numPr>
      </w:pPr>
      <w:r w:rsidRPr="00B642F1">
        <w:rPr>
          <w:b/>
          <w:bCs/>
        </w:rPr>
        <w:t>Newsletters</w:t>
      </w:r>
    </w:p>
    <w:p w14:paraId="220A0B9F" w14:textId="5E32CC11" w:rsidR="00B642F1" w:rsidRPr="00B642F1" w:rsidRDefault="00B642F1" w:rsidP="00B642F1">
      <w:pPr>
        <w:numPr>
          <w:ilvl w:val="1"/>
          <w:numId w:val="9"/>
        </w:numPr>
      </w:pPr>
      <w:r w:rsidRPr="00B642F1">
        <w:t xml:space="preserve">Abonnement à des newsletters spécialisées pour recevoir des résumés pertinents (ex : </w:t>
      </w:r>
      <w:r w:rsidR="007D2CC2" w:rsidRPr="007D2CC2">
        <w:t xml:space="preserve">Cisco </w:t>
      </w:r>
      <w:proofErr w:type="spellStart"/>
      <w:r w:rsidR="007D2CC2" w:rsidRPr="007D2CC2">
        <w:t>Press</w:t>
      </w:r>
      <w:proofErr w:type="spellEnd"/>
      <w:r w:rsidRPr="00B642F1">
        <w:t>, T</w:t>
      </w:r>
      <w:proofErr w:type="spellStart"/>
      <w:r w:rsidRPr="00B642F1">
        <w:t>echCrunch</w:t>
      </w:r>
      <w:proofErr w:type="spellEnd"/>
      <w:r w:rsidRPr="00B642F1">
        <w:t>, "</w:t>
      </w:r>
      <w:proofErr w:type="spellStart"/>
      <w:r w:rsidRPr="00B642F1">
        <w:t>There's</w:t>
      </w:r>
      <w:proofErr w:type="spellEnd"/>
      <w:r w:rsidRPr="00B642F1">
        <w:t xml:space="preserve"> an AI for That").</w:t>
      </w:r>
    </w:p>
    <w:p w14:paraId="766C9BF7" w14:textId="77777777" w:rsidR="00B642F1" w:rsidRPr="00B642F1" w:rsidRDefault="00B642F1" w:rsidP="00B642F1">
      <w:r w:rsidRPr="00B642F1">
        <w:pict w14:anchorId="6B86F81F">
          <v:rect id="_x0000_i1101" style="width:0;height:1.5pt" o:hralign="center" o:hrstd="t" o:hr="t" fillcolor="#a0a0a0" stroked="f"/>
        </w:pict>
      </w:r>
    </w:p>
    <w:p w14:paraId="3FA83E54" w14:textId="77777777" w:rsidR="00B642F1" w:rsidRPr="00B642F1" w:rsidRDefault="00B642F1" w:rsidP="00B642F1">
      <w:r w:rsidRPr="00B642F1">
        <w:t>En combinant ces méthodes et dispositifs, je m’assure d’avoir une veille technologique efficace et actualisée, capable de répondre à mes besoins académiques et professionnels.</w:t>
      </w:r>
    </w:p>
    <w:p w14:paraId="347C42C8" w14:textId="5CB46859" w:rsidR="007D2CC2" w:rsidRDefault="007D2CC2">
      <w:r>
        <w:br w:type="page"/>
      </w:r>
    </w:p>
    <w:p w14:paraId="1013F361" w14:textId="5B35D8BE" w:rsidR="00105354" w:rsidRDefault="007D2CC2" w:rsidP="007D2CC2">
      <w:pPr>
        <w:pStyle w:val="Titre1"/>
      </w:pPr>
      <w:bookmarkStart w:id="9" w:name="_Toc184890807"/>
      <w:r>
        <w:lastRenderedPageBreak/>
        <w:t>Conclusion</w:t>
      </w:r>
      <w:bookmarkEnd w:id="9"/>
    </w:p>
    <w:p w14:paraId="66CBBF25" w14:textId="77777777" w:rsidR="007D2CC2" w:rsidRPr="007D2CC2" w:rsidRDefault="007D2CC2" w:rsidP="007D2CC2">
      <w:r w:rsidRPr="007D2CC2">
        <w:t>Cette veille technologique m’a permis de structurer une démarche claire pour explorer les innovations dans les domaines des réseaux et de l’intelligence artificielle. Bien que je n’utilise pas encore tous les outils et méthodes mentionnés, il est intéressant de les connaître pour comprendre l’étendue des possibilités qu’offre une veille efficace. Cela me permet de rester à jour, d’approfondir mes connaissances, et d’identifier des idées pertinentes pour mon TFE. Ce processus constitue une base solide pour mon développement académique et professionnel, tout en me préparant aux défis technologiques de demain.</w:t>
      </w:r>
    </w:p>
    <w:p w14:paraId="42D373A7" w14:textId="74AF3DE1" w:rsidR="007D2CC2" w:rsidRPr="007D2CC2" w:rsidRDefault="007D2CC2" w:rsidP="007D2CC2"/>
    <w:sectPr w:rsidR="007D2CC2" w:rsidRPr="007D2CC2" w:rsidSect="00914080">
      <w:headerReference w:type="default" r:id="rId12"/>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7030E" w14:textId="77777777" w:rsidR="00B44760" w:rsidRDefault="00B44760" w:rsidP="00914080">
      <w:pPr>
        <w:spacing w:after="0" w:line="240" w:lineRule="auto"/>
      </w:pPr>
      <w:r>
        <w:separator/>
      </w:r>
    </w:p>
  </w:endnote>
  <w:endnote w:type="continuationSeparator" w:id="0">
    <w:p w14:paraId="43B90266" w14:textId="77777777" w:rsidR="00B44760" w:rsidRDefault="00B44760" w:rsidP="0091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9136739"/>
      <w:docPartObj>
        <w:docPartGallery w:val="Page Numbers (Bottom of Page)"/>
        <w:docPartUnique/>
      </w:docPartObj>
    </w:sdtPr>
    <w:sdtContent>
      <w:p w14:paraId="27FD10DD" w14:textId="350A8D1C" w:rsidR="00914080" w:rsidRDefault="00914080">
        <w:pPr>
          <w:pStyle w:val="Pieddepage"/>
        </w:pPr>
        <w:r>
          <w:rPr>
            <w:noProof/>
          </w:rPr>
          <mc:AlternateContent>
            <mc:Choice Requires="wpg">
              <w:drawing>
                <wp:anchor distT="0" distB="0" distL="114300" distR="114300" simplePos="0" relativeHeight="251659264" behindDoc="0" locked="0" layoutInCell="0" allowOverlap="1" wp14:anchorId="7D0E1041" wp14:editId="5191EDFC">
                  <wp:simplePos x="0" y="0"/>
                  <wp:positionH relativeFrom="rightMargin">
                    <wp:align>right</wp:align>
                  </wp:positionH>
                  <wp:positionV relativeFrom="bottomMargin">
                    <wp:align>bottom</wp:align>
                  </wp:positionV>
                  <wp:extent cx="914400" cy="914400"/>
                  <wp:effectExtent l="11430" t="0" r="0" b="0"/>
                  <wp:wrapNone/>
                  <wp:docPr id="1412645474"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352239440"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289B2" w14:textId="77777777" w:rsidR="00914080" w:rsidRDefault="00914080"/>
                            </w:txbxContent>
                          </wps:txbx>
                          <wps:bodyPr rot="0" vert="horz" wrap="square" lIns="91440" tIns="45720" rIns="91440" bIns="45720" anchor="t" anchorCtr="0" upright="1">
                            <a:noAutofit/>
                          </wps:bodyPr>
                        </wps:wsp>
                        <wps:wsp>
                          <wps:cNvPr id="202524201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56772FD" w14:textId="77777777" w:rsidR="00914080" w:rsidRDefault="00914080">
                                <w:pPr>
                                  <w:pStyle w:val="Pieddepage"/>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E1041" id="Groupe 1"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" stroked="f">
                    <v:textbox>
                      <w:txbxContent>
                        <w:p w14:paraId="1F9289B2" w14:textId="77777777" w:rsidR="00914080" w:rsidRDefault="0091408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" filled="f" fillcolor="#5c83b4" strokecolor="#5c83b4">
                    <v:textbox inset=",0,,0">
                      <w:txbxContent>
                        <w:p w14:paraId="056772FD" w14:textId="77777777" w:rsidR="00914080" w:rsidRDefault="00914080">
                          <w:pPr>
                            <w:pStyle w:val="Pieddepage"/>
                            <w:jc w:val="center"/>
                          </w:pPr>
                          <w:r>
                            <w:fldChar w:fldCharType="begin"/>
                          </w:r>
                          <w:r>
                            <w:instrText>PAGE   \* MERGEFORMAT</w:instrText>
                          </w:r>
                          <w:r>
                            <w:fldChar w:fldCharType="separate"/>
                          </w:r>
                          <w:r>
                            <w:rPr>
                              <w:lang w:val="fr-FR"/>
                            </w:rPr>
                            <w:t>2</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62165" w14:textId="77777777" w:rsidR="00B44760" w:rsidRDefault="00B44760" w:rsidP="00914080">
      <w:pPr>
        <w:spacing w:after="0" w:line="240" w:lineRule="auto"/>
      </w:pPr>
      <w:r>
        <w:separator/>
      </w:r>
    </w:p>
  </w:footnote>
  <w:footnote w:type="continuationSeparator" w:id="0">
    <w:p w14:paraId="21ED5015" w14:textId="77777777" w:rsidR="00B44760" w:rsidRDefault="00B44760" w:rsidP="00914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6EDA" w14:textId="79227474" w:rsidR="00914080" w:rsidRDefault="00914080" w:rsidP="00914080">
    <w:pPr>
      <w:pStyle w:val="En-tte"/>
      <w:jc w:val="right"/>
    </w:pPr>
    <w:r>
      <w:rPr>
        <w:noProof/>
      </w:rPr>
      <w:drawing>
        <wp:anchor distT="0" distB="0" distL="114300" distR="114300" simplePos="0" relativeHeight="251660288" behindDoc="1" locked="0" layoutInCell="1" allowOverlap="1" wp14:anchorId="06DAAB5E" wp14:editId="7E7BE72A">
          <wp:simplePos x="0" y="0"/>
          <wp:positionH relativeFrom="margin">
            <wp:posOffset>-635</wp:posOffset>
          </wp:positionH>
          <wp:positionV relativeFrom="paragraph">
            <wp:posOffset>7620</wp:posOffset>
          </wp:positionV>
          <wp:extent cx="2008505" cy="724535"/>
          <wp:effectExtent l="0" t="0" r="0" b="0"/>
          <wp:wrapTight wrapText="bothSides">
            <wp:wrapPolygon edited="0">
              <wp:start x="0" y="0"/>
              <wp:lineTo x="0" y="21013"/>
              <wp:lineTo x="21306" y="21013"/>
              <wp:lineTo x="21306" y="0"/>
              <wp:lineTo x="0" y="0"/>
            </wp:wrapPolygon>
          </wp:wrapTight>
          <wp:docPr id="19484086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72453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t>Corentin Lallement</w:t>
    </w:r>
    <w:r>
      <w:rPr>
        <w:noProof/>
      </w:rPr>
      <w:t xml:space="preserve"> </w:t>
    </w:r>
    <w:r>
      <w:rPr>
        <w:noProof/>
      </w:rPr>
      <w:br/>
      <w:t>240314</w:t>
    </w:r>
    <w:r>
      <w:rPr>
        <w:noProo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03A7"/>
    <w:multiLevelType w:val="multilevel"/>
    <w:tmpl w:val="A370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4751"/>
    <w:multiLevelType w:val="multilevel"/>
    <w:tmpl w:val="737A839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27CD"/>
    <w:multiLevelType w:val="multilevel"/>
    <w:tmpl w:val="30D01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90E60"/>
    <w:multiLevelType w:val="multilevel"/>
    <w:tmpl w:val="577C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D23B0"/>
    <w:multiLevelType w:val="multilevel"/>
    <w:tmpl w:val="8D42A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D607C"/>
    <w:multiLevelType w:val="multilevel"/>
    <w:tmpl w:val="6932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967A0"/>
    <w:multiLevelType w:val="multilevel"/>
    <w:tmpl w:val="5F2C8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825AE"/>
    <w:multiLevelType w:val="multilevel"/>
    <w:tmpl w:val="597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808F6"/>
    <w:multiLevelType w:val="multilevel"/>
    <w:tmpl w:val="F35239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052842">
    <w:abstractNumId w:val="5"/>
  </w:num>
  <w:num w:numId="2" w16cid:durableId="392657257">
    <w:abstractNumId w:val="7"/>
  </w:num>
  <w:num w:numId="3" w16cid:durableId="1322126426">
    <w:abstractNumId w:val="8"/>
  </w:num>
  <w:num w:numId="4" w16cid:durableId="732653760">
    <w:abstractNumId w:val="1"/>
  </w:num>
  <w:num w:numId="5" w16cid:durableId="79909817">
    <w:abstractNumId w:val="0"/>
  </w:num>
  <w:num w:numId="6" w16cid:durableId="273563586">
    <w:abstractNumId w:val="3"/>
  </w:num>
  <w:num w:numId="7" w16cid:durableId="409278335">
    <w:abstractNumId w:val="4"/>
  </w:num>
  <w:num w:numId="8" w16cid:durableId="493376713">
    <w:abstractNumId w:val="2"/>
  </w:num>
  <w:num w:numId="9" w16cid:durableId="1932738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80"/>
    <w:rsid w:val="00105354"/>
    <w:rsid w:val="001F4366"/>
    <w:rsid w:val="007D2CC2"/>
    <w:rsid w:val="00914080"/>
    <w:rsid w:val="00B44760"/>
    <w:rsid w:val="00B642F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B43DA"/>
  <w15:chartTrackingRefBased/>
  <w15:docId w15:val="{DC1D44F1-0326-4E07-8746-5A606DCB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5354"/>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Titre2">
    <w:name w:val="heading 2"/>
    <w:basedOn w:val="Normal"/>
    <w:next w:val="Normal"/>
    <w:link w:val="Titre2Car"/>
    <w:uiPriority w:val="9"/>
    <w:unhideWhenUsed/>
    <w:qFormat/>
    <w:rsid w:val="00914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140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40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40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408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408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408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408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5354"/>
    <w:rPr>
      <w:rFonts w:asciiTheme="majorHAnsi" w:eastAsiaTheme="majorEastAsia" w:hAnsiTheme="majorHAnsi" w:cstheme="majorBidi"/>
      <w:color w:val="0F4761" w:themeColor="accent1" w:themeShade="BF"/>
      <w:sz w:val="48"/>
      <w:szCs w:val="40"/>
    </w:rPr>
  </w:style>
  <w:style w:type="character" w:customStyle="1" w:styleId="Titre2Car">
    <w:name w:val="Titre 2 Car"/>
    <w:basedOn w:val="Policepardfaut"/>
    <w:link w:val="Titre2"/>
    <w:uiPriority w:val="9"/>
    <w:rsid w:val="009140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140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40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40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40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40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40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4080"/>
    <w:rPr>
      <w:rFonts w:eastAsiaTheme="majorEastAsia" w:cstheme="majorBidi"/>
      <w:color w:val="272727" w:themeColor="text1" w:themeTint="D8"/>
    </w:rPr>
  </w:style>
  <w:style w:type="paragraph" w:styleId="Titre">
    <w:name w:val="Title"/>
    <w:basedOn w:val="Normal"/>
    <w:next w:val="Normal"/>
    <w:link w:val="TitreCar"/>
    <w:uiPriority w:val="10"/>
    <w:qFormat/>
    <w:rsid w:val="00914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40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40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40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4080"/>
    <w:pPr>
      <w:spacing w:before="160"/>
      <w:jc w:val="center"/>
    </w:pPr>
    <w:rPr>
      <w:i/>
      <w:iCs/>
      <w:color w:val="404040" w:themeColor="text1" w:themeTint="BF"/>
    </w:rPr>
  </w:style>
  <w:style w:type="character" w:customStyle="1" w:styleId="CitationCar">
    <w:name w:val="Citation Car"/>
    <w:basedOn w:val="Policepardfaut"/>
    <w:link w:val="Citation"/>
    <w:uiPriority w:val="29"/>
    <w:rsid w:val="00914080"/>
    <w:rPr>
      <w:i/>
      <w:iCs/>
      <w:color w:val="404040" w:themeColor="text1" w:themeTint="BF"/>
    </w:rPr>
  </w:style>
  <w:style w:type="paragraph" w:styleId="Paragraphedeliste">
    <w:name w:val="List Paragraph"/>
    <w:basedOn w:val="Normal"/>
    <w:uiPriority w:val="34"/>
    <w:qFormat/>
    <w:rsid w:val="00914080"/>
    <w:pPr>
      <w:ind w:left="720"/>
      <w:contextualSpacing/>
    </w:pPr>
  </w:style>
  <w:style w:type="character" w:styleId="Accentuationintense">
    <w:name w:val="Intense Emphasis"/>
    <w:basedOn w:val="Policepardfaut"/>
    <w:uiPriority w:val="21"/>
    <w:qFormat/>
    <w:rsid w:val="00914080"/>
    <w:rPr>
      <w:i/>
      <w:iCs/>
      <w:color w:val="0F4761" w:themeColor="accent1" w:themeShade="BF"/>
    </w:rPr>
  </w:style>
  <w:style w:type="paragraph" w:styleId="Citationintense">
    <w:name w:val="Intense Quote"/>
    <w:basedOn w:val="Normal"/>
    <w:next w:val="Normal"/>
    <w:link w:val="CitationintenseCar"/>
    <w:uiPriority w:val="30"/>
    <w:qFormat/>
    <w:rsid w:val="00914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4080"/>
    <w:rPr>
      <w:i/>
      <w:iCs/>
      <w:color w:val="0F4761" w:themeColor="accent1" w:themeShade="BF"/>
    </w:rPr>
  </w:style>
  <w:style w:type="character" w:styleId="Rfrenceintense">
    <w:name w:val="Intense Reference"/>
    <w:basedOn w:val="Policepardfaut"/>
    <w:uiPriority w:val="32"/>
    <w:qFormat/>
    <w:rsid w:val="00914080"/>
    <w:rPr>
      <w:b/>
      <w:bCs/>
      <w:smallCaps/>
      <w:color w:val="0F4761" w:themeColor="accent1" w:themeShade="BF"/>
      <w:spacing w:val="5"/>
    </w:rPr>
  </w:style>
  <w:style w:type="paragraph" w:styleId="Sansinterligne">
    <w:name w:val="No Spacing"/>
    <w:link w:val="SansinterligneCar"/>
    <w:uiPriority w:val="1"/>
    <w:qFormat/>
    <w:rsid w:val="00914080"/>
    <w:pPr>
      <w:spacing w:after="0" w:line="240" w:lineRule="auto"/>
    </w:pPr>
    <w:rPr>
      <w:rFonts w:eastAsiaTheme="minorEastAsia"/>
      <w:kern w:val="0"/>
      <w:sz w:val="22"/>
      <w:szCs w:val="22"/>
      <w:lang w:eastAsia="fr-BE"/>
      <w14:ligatures w14:val="none"/>
    </w:rPr>
  </w:style>
  <w:style w:type="character" w:customStyle="1" w:styleId="SansinterligneCar">
    <w:name w:val="Sans interligne Car"/>
    <w:basedOn w:val="Policepardfaut"/>
    <w:link w:val="Sansinterligne"/>
    <w:uiPriority w:val="1"/>
    <w:rsid w:val="00914080"/>
    <w:rPr>
      <w:rFonts w:eastAsiaTheme="minorEastAsia"/>
      <w:kern w:val="0"/>
      <w:sz w:val="22"/>
      <w:szCs w:val="22"/>
      <w:lang w:eastAsia="fr-BE"/>
      <w14:ligatures w14:val="none"/>
    </w:rPr>
  </w:style>
  <w:style w:type="paragraph" w:styleId="En-tte">
    <w:name w:val="header"/>
    <w:basedOn w:val="Normal"/>
    <w:link w:val="En-tteCar"/>
    <w:uiPriority w:val="99"/>
    <w:unhideWhenUsed/>
    <w:rsid w:val="00914080"/>
    <w:pPr>
      <w:tabs>
        <w:tab w:val="center" w:pos="4536"/>
        <w:tab w:val="right" w:pos="9072"/>
      </w:tabs>
      <w:spacing w:after="0" w:line="240" w:lineRule="auto"/>
    </w:pPr>
  </w:style>
  <w:style w:type="character" w:customStyle="1" w:styleId="En-tteCar">
    <w:name w:val="En-tête Car"/>
    <w:basedOn w:val="Policepardfaut"/>
    <w:link w:val="En-tte"/>
    <w:uiPriority w:val="99"/>
    <w:rsid w:val="00914080"/>
  </w:style>
  <w:style w:type="paragraph" w:styleId="Pieddepage">
    <w:name w:val="footer"/>
    <w:basedOn w:val="Normal"/>
    <w:link w:val="PieddepageCar"/>
    <w:uiPriority w:val="99"/>
    <w:unhideWhenUsed/>
    <w:rsid w:val="009140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080"/>
  </w:style>
  <w:style w:type="character" w:styleId="Lienhypertexte">
    <w:name w:val="Hyperlink"/>
    <w:basedOn w:val="Policepardfaut"/>
    <w:uiPriority w:val="99"/>
    <w:unhideWhenUsed/>
    <w:rsid w:val="00914080"/>
    <w:rPr>
      <w:color w:val="467886" w:themeColor="hyperlink"/>
      <w:u w:val="single"/>
    </w:rPr>
  </w:style>
  <w:style w:type="character" w:styleId="Mentionnonrsolue">
    <w:name w:val="Unresolved Mention"/>
    <w:basedOn w:val="Policepardfaut"/>
    <w:uiPriority w:val="99"/>
    <w:semiHidden/>
    <w:unhideWhenUsed/>
    <w:rsid w:val="00914080"/>
    <w:rPr>
      <w:color w:val="605E5C"/>
      <w:shd w:val="clear" w:color="auto" w:fill="E1DFDD"/>
    </w:rPr>
  </w:style>
  <w:style w:type="paragraph" w:styleId="En-ttedetabledesmatires">
    <w:name w:val="TOC Heading"/>
    <w:basedOn w:val="Titre1"/>
    <w:next w:val="Normal"/>
    <w:uiPriority w:val="39"/>
    <w:unhideWhenUsed/>
    <w:qFormat/>
    <w:rsid w:val="00105354"/>
    <w:pPr>
      <w:spacing w:before="240" w:after="0" w:line="259" w:lineRule="auto"/>
      <w:outlineLvl w:val="9"/>
    </w:pPr>
    <w:rPr>
      <w:kern w:val="0"/>
      <w:sz w:val="32"/>
      <w:szCs w:val="32"/>
      <w:lang w:eastAsia="fr-BE"/>
      <w14:ligatures w14:val="none"/>
    </w:rPr>
  </w:style>
  <w:style w:type="paragraph" w:styleId="TM1">
    <w:name w:val="toc 1"/>
    <w:basedOn w:val="Normal"/>
    <w:next w:val="Normal"/>
    <w:autoRedefine/>
    <w:uiPriority w:val="39"/>
    <w:unhideWhenUsed/>
    <w:rsid w:val="00105354"/>
    <w:pPr>
      <w:spacing w:after="100"/>
    </w:pPr>
  </w:style>
  <w:style w:type="paragraph" w:styleId="TM2">
    <w:name w:val="toc 2"/>
    <w:basedOn w:val="Normal"/>
    <w:next w:val="Normal"/>
    <w:autoRedefine/>
    <w:uiPriority w:val="39"/>
    <w:unhideWhenUsed/>
    <w:rsid w:val="007D2CC2"/>
    <w:pPr>
      <w:spacing w:after="100"/>
      <w:ind w:left="240"/>
    </w:pPr>
  </w:style>
  <w:style w:type="paragraph" w:styleId="TM3">
    <w:name w:val="toc 3"/>
    <w:basedOn w:val="Normal"/>
    <w:next w:val="Normal"/>
    <w:autoRedefine/>
    <w:uiPriority w:val="39"/>
    <w:unhideWhenUsed/>
    <w:rsid w:val="007D2C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1905">
      <w:bodyDiv w:val="1"/>
      <w:marLeft w:val="0"/>
      <w:marRight w:val="0"/>
      <w:marTop w:val="0"/>
      <w:marBottom w:val="0"/>
      <w:divBdr>
        <w:top w:val="none" w:sz="0" w:space="0" w:color="auto"/>
        <w:left w:val="none" w:sz="0" w:space="0" w:color="auto"/>
        <w:bottom w:val="none" w:sz="0" w:space="0" w:color="auto"/>
        <w:right w:val="none" w:sz="0" w:space="0" w:color="auto"/>
      </w:divBdr>
    </w:div>
    <w:div w:id="264466208">
      <w:bodyDiv w:val="1"/>
      <w:marLeft w:val="0"/>
      <w:marRight w:val="0"/>
      <w:marTop w:val="0"/>
      <w:marBottom w:val="0"/>
      <w:divBdr>
        <w:top w:val="none" w:sz="0" w:space="0" w:color="auto"/>
        <w:left w:val="none" w:sz="0" w:space="0" w:color="auto"/>
        <w:bottom w:val="none" w:sz="0" w:space="0" w:color="auto"/>
        <w:right w:val="none" w:sz="0" w:space="0" w:color="auto"/>
      </w:divBdr>
    </w:div>
    <w:div w:id="337659569">
      <w:bodyDiv w:val="1"/>
      <w:marLeft w:val="0"/>
      <w:marRight w:val="0"/>
      <w:marTop w:val="0"/>
      <w:marBottom w:val="0"/>
      <w:divBdr>
        <w:top w:val="none" w:sz="0" w:space="0" w:color="auto"/>
        <w:left w:val="none" w:sz="0" w:space="0" w:color="auto"/>
        <w:bottom w:val="none" w:sz="0" w:space="0" w:color="auto"/>
        <w:right w:val="none" w:sz="0" w:space="0" w:color="auto"/>
      </w:divBdr>
    </w:div>
    <w:div w:id="340787584">
      <w:bodyDiv w:val="1"/>
      <w:marLeft w:val="0"/>
      <w:marRight w:val="0"/>
      <w:marTop w:val="0"/>
      <w:marBottom w:val="0"/>
      <w:divBdr>
        <w:top w:val="none" w:sz="0" w:space="0" w:color="auto"/>
        <w:left w:val="none" w:sz="0" w:space="0" w:color="auto"/>
        <w:bottom w:val="none" w:sz="0" w:space="0" w:color="auto"/>
        <w:right w:val="none" w:sz="0" w:space="0" w:color="auto"/>
      </w:divBdr>
    </w:div>
    <w:div w:id="606084687">
      <w:bodyDiv w:val="1"/>
      <w:marLeft w:val="0"/>
      <w:marRight w:val="0"/>
      <w:marTop w:val="0"/>
      <w:marBottom w:val="0"/>
      <w:divBdr>
        <w:top w:val="none" w:sz="0" w:space="0" w:color="auto"/>
        <w:left w:val="none" w:sz="0" w:space="0" w:color="auto"/>
        <w:bottom w:val="none" w:sz="0" w:space="0" w:color="auto"/>
        <w:right w:val="none" w:sz="0" w:space="0" w:color="auto"/>
      </w:divBdr>
    </w:div>
    <w:div w:id="690110101">
      <w:bodyDiv w:val="1"/>
      <w:marLeft w:val="0"/>
      <w:marRight w:val="0"/>
      <w:marTop w:val="0"/>
      <w:marBottom w:val="0"/>
      <w:divBdr>
        <w:top w:val="none" w:sz="0" w:space="0" w:color="auto"/>
        <w:left w:val="none" w:sz="0" w:space="0" w:color="auto"/>
        <w:bottom w:val="none" w:sz="0" w:space="0" w:color="auto"/>
        <w:right w:val="none" w:sz="0" w:space="0" w:color="auto"/>
      </w:divBdr>
    </w:div>
    <w:div w:id="901018615">
      <w:bodyDiv w:val="1"/>
      <w:marLeft w:val="0"/>
      <w:marRight w:val="0"/>
      <w:marTop w:val="0"/>
      <w:marBottom w:val="0"/>
      <w:divBdr>
        <w:top w:val="none" w:sz="0" w:space="0" w:color="auto"/>
        <w:left w:val="none" w:sz="0" w:space="0" w:color="auto"/>
        <w:bottom w:val="none" w:sz="0" w:space="0" w:color="auto"/>
        <w:right w:val="none" w:sz="0" w:space="0" w:color="auto"/>
      </w:divBdr>
    </w:div>
    <w:div w:id="1593081165">
      <w:bodyDiv w:val="1"/>
      <w:marLeft w:val="0"/>
      <w:marRight w:val="0"/>
      <w:marTop w:val="0"/>
      <w:marBottom w:val="0"/>
      <w:divBdr>
        <w:top w:val="none" w:sz="0" w:space="0" w:color="auto"/>
        <w:left w:val="none" w:sz="0" w:space="0" w:color="auto"/>
        <w:bottom w:val="none" w:sz="0" w:space="0" w:color="auto"/>
        <w:right w:val="none" w:sz="0" w:space="0" w:color="auto"/>
      </w:divBdr>
    </w:div>
    <w:div w:id="1863935721">
      <w:bodyDiv w:val="1"/>
      <w:marLeft w:val="0"/>
      <w:marRight w:val="0"/>
      <w:marTop w:val="0"/>
      <w:marBottom w:val="0"/>
      <w:divBdr>
        <w:top w:val="none" w:sz="0" w:space="0" w:color="auto"/>
        <w:left w:val="none" w:sz="0" w:space="0" w:color="auto"/>
        <w:bottom w:val="none" w:sz="0" w:space="0" w:color="auto"/>
        <w:right w:val="none" w:sz="0" w:space="0" w:color="auto"/>
      </w:divBdr>
    </w:div>
    <w:div w:id="18727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crunch.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theresanaifortha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97E4BF1BE24126870020775B641270"/>
        <w:category>
          <w:name w:val="Général"/>
          <w:gallery w:val="placeholder"/>
        </w:category>
        <w:types>
          <w:type w:val="bbPlcHdr"/>
        </w:types>
        <w:behaviors>
          <w:behavior w:val="content"/>
        </w:behaviors>
        <w:guid w:val="{04C41CE1-6D9C-42AE-9B55-4D7FA4B6660D}"/>
      </w:docPartPr>
      <w:docPartBody>
        <w:p w:rsidR="00000000" w:rsidRDefault="00002E8A" w:rsidP="00002E8A">
          <w:pPr>
            <w:pStyle w:val="B497E4BF1BE24126870020775B641270"/>
          </w:pPr>
          <w:r>
            <w:rPr>
              <w:rFonts w:asciiTheme="majorHAnsi" w:eastAsiaTheme="majorEastAsia" w:hAnsiTheme="majorHAnsi" w:cstheme="majorBidi"/>
              <w:color w:val="156082" w:themeColor="accent1"/>
              <w:sz w:val="88"/>
              <w:szCs w:val="88"/>
              <w:lang w:val="fr-FR"/>
            </w:rPr>
            <w:t>[Titre du document]</w:t>
          </w:r>
        </w:p>
      </w:docPartBody>
    </w:docPart>
    <w:docPart>
      <w:docPartPr>
        <w:name w:val="73E4774CE59A476A88BE85F949749EBB"/>
        <w:category>
          <w:name w:val="Général"/>
          <w:gallery w:val="placeholder"/>
        </w:category>
        <w:types>
          <w:type w:val="bbPlcHdr"/>
        </w:types>
        <w:behaviors>
          <w:behavior w:val="content"/>
        </w:behaviors>
        <w:guid w:val="{508AA3DD-AE9E-47F7-B550-78DEDFF7D52B}"/>
      </w:docPartPr>
      <w:docPartBody>
        <w:p w:rsidR="00000000" w:rsidRDefault="00002E8A" w:rsidP="00002E8A">
          <w:pPr>
            <w:pStyle w:val="73E4774CE59A476A88BE85F949749EBB"/>
          </w:pPr>
          <w:r>
            <w:rPr>
              <w:color w:val="0F4761" w:themeColor="accent1" w:themeShade="BF"/>
              <w:lang w:val="fr-FR"/>
            </w:rPr>
            <w:t>[Sous-titre du document]</w:t>
          </w:r>
        </w:p>
      </w:docPartBody>
    </w:docPart>
    <w:docPart>
      <w:docPartPr>
        <w:name w:val="E33A7F434E6D4D5CA13172198E48965A"/>
        <w:category>
          <w:name w:val="Général"/>
          <w:gallery w:val="placeholder"/>
        </w:category>
        <w:types>
          <w:type w:val="bbPlcHdr"/>
        </w:types>
        <w:behaviors>
          <w:behavior w:val="content"/>
        </w:behaviors>
        <w:guid w:val="{D0D5CAEA-9C84-4C46-A618-39551D72E355}"/>
      </w:docPartPr>
      <w:docPartBody>
        <w:p w:rsidR="00000000" w:rsidRDefault="00002E8A" w:rsidP="00002E8A">
          <w:pPr>
            <w:pStyle w:val="E33A7F434E6D4D5CA13172198E48965A"/>
          </w:pPr>
          <w:r>
            <w:rPr>
              <w:color w:val="156082" w:themeColor="accent1"/>
              <w:sz w:val="28"/>
              <w:szCs w:val="28"/>
              <w:lang w:val="fr-FR"/>
            </w:rPr>
            <w:t>[Nom de l’auteur]</w:t>
          </w:r>
        </w:p>
      </w:docPartBody>
    </w:docPart>
    <w:docPart>
      <w:docPartPr>
        <w:name w:val="5FB9D64ACCC94B11825ACADAD53D1433"/>
        <w:category>
          <w:name w:val="Général"/>
          <w:gallery w:val="placeholder"/>
        </w:category>
        <w:types>
          <w:type w:val="bbPlcHdr"/>
        </w:types>
        <w:behaviors>
          <w:behavior w:val="content"/>
        </w:behaviors>
        <w:guid w:val="{13583189-D9BF-4943-8FAB-6AD8AFA4D602}"/>
      </w:docPartPr>
      <w:docPartBody>
        <w:p w:rsidR="00000000" w:rsidRDefault="00002E8A" w:rsidP="00002E8A">
          <w:pPr>
            <w:pStyle w:val="5FB9D64ACCC94B11825ACADAD53D1433"/>
          </w:pPr>
          <w:r>
            <w:rPr>
              <w:color w:val="156082" w:themeColor="accent1"/>
              <w:sz w:val="28"/>
              <w:szCs w:val="28"/>
              <w:lang w:val="fr-FR"/>
            </w:rPr>
            <w:t>[Date]</w:t>
          </w:r>
        </w:p>
      </w:docPartBody>
    </w:docPart>
    <w:docPart>
      <w:docPartPr>
        <w:name w:val="A24CA734A15B4EFDA2E23B33D3EF679E"/>
        <w:category>
          <w:name w:val="Général"/>
          <w:gallery w:val="placeholder"/>
        </w:category>
        <w:types>
          <w:type w:val="bbPlcHdr"/>
        </w:types>
        <w:behaviors>
          <w:behavior w:val="content"/>
        </w:behaviors>
        <w:guid w:val="{F20A89F4-E108-4061-9A56-FAE6DBE9FA0B}"/>
      </w:docPartPr>
      <w:docPartBody>
        <w:p w:rsidR="00000000" w:rsidRDefault="00002E8A" w:rsidP="00002E8A">
          <w:pPr>
            <w:pStyle w:val="A24CA734A15B4EFDA2E23B33D3EF679E"/>
          </w:pPr>
          <w:r>
            <w:rPr>
              <w:color w:val="0F4761" w:themeColor="accent1" w:themeShade="BF"/>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8A"/>
    <w:rsid w:val="00002E8A"/>
    <w:rsid w:val="001F4366"/>
    <w:rsid w:val="00EB7BA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BE" w:eastAsia="fr-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6502F5B29B47A2AFAB868F71F8D9A6">
    <w:name w:val="526502F5B29B47A2AFAB868F71F8D9A6"/>
    <w:rsid w:val="00002E8A"/>
  </w:style>
  <w:style w:type="paragraph" w:customStyle="1" w:styleId="B497E4BF1BE24126870020775B641270">
    <w:name w:val="B497E4BF1BE24126870020775B641270"/>
    <w:rsid w:val="00002E8A"/>
  </w:style>
  <w:style w:type="paragraph" w:customStyle="1" w:styleId="73E4774CE59A476A88BE85F949749EBB">
    <w:name w:val="73E4774CE59A476A88BE85F949749EBB"/>
    <w:rsid w:val="00002E8A"/>
  </w:style>
  <w:style w:type="paragraph" w:customStyle="1" w:styleId="E33A7F434E6D4D5CA13172198E48965A">
    <w:name w:val="E33A7F434E6D4D5CA13172198E48965A"/>
    <w:rsid w:val="00002E8A"/>
  </w:style>
  <w:style w:type="paragraph" w:customStyle="1" w:styleId="56F053F9BFB84AF181DACBCD654DDA7D">
    <w:name w:val="56F053F9BFB84AF181DACBCD654DDA7D"/>
    <w:rsid w:val="00002E8A"/>
  </w:style>
  <w:style w:type="paragraph" w:customStyle="1" w:styleId="5FB9D64ACCC94B11825ACADAD53D1433">
    <w:name w:val="5FB9D64ACCC94B11825ACADAD53D1433"/>
    <w:rsid w:val="00002E8A"/>
  </w:style>
  <w:style w:type="paragraph" w:customStyle="1" w:styleId="A24CA734A15B4EFDA2E23B33D3EF679E">
    <w:name w:val="A24CA734A15B4EFDA2E23B33D3EF679E"/>
    <w:rsid w:val="00002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9F5AF-A09A-439A-A033-C43CC045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1725</Words>
  <Characters>9492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Denis Mandoux</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Technologique</dc:title>
  <dc:subject>Télécommunication et Réseaux - Routing &amp; Switching</dc:subject>
  <dc:creator>LALLEMENT Corentin</dc:creator>
  <cp:keywords/>
  <dc:description/>
  <cp:lastModifiedBy>LALLEMENT Corentin</cp:lastModifiedBy>
  <cp:revision>1</cp:revision>
  <dcterms:created xsi:type="dcterms:W3CDTF">2024-12-12T07:24:00Z</dcterms:created>
  <dcterms:modified xsi:type="dcterms:W3CDTF">2024-12-12T09:13:00Z</dcterms:modified>
</cp:coreProperties>
</file>