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E026" w14:textId="2298C75F" w:rsidR="00C0783E" w:rsidRDefault="00C0783E" w:rsidP="00C0783E">
      <w:pPr>
        <w:spacing w:line="240" w:lineRule="auto"/>
        <w:rPr>
          <w:sz w:val="90"/>
          <w:szCs w:val="90"/>
        </w:rPr>
      </w:pPr>
      <w:r w:rsidRPr="00B24BC5">
        <w:rPr>
          <w:sz w:val="90"/>
          <w:szCs w:val="90"/>
        </w:rPr>
        <w:t>DESCRIPTIF SITE O2M INTERNATIONAL V0</w:t>
      </w:r>
    </w:p>
    <w:p w14:paraId="10E8E5E9" w14:textId="7001F1CC" w:rsidR="00AC40B8" w:rsidRPr="006D62C7" w:rsidRDefault="006D62C7" w:rsidP="00C0783E">
      <w:pPr>
        <w:spacing w:line="240" w:lineRule="auto"/>
        <w:rPr>
          <w:color w:val="4C94D8" w:themeColor="text2" w:themeTint="80"/>
          <w:sz w:val="34"/>
          <w:szCs w:val="34"/>
        </w:rPr>
      </w:pPr>
      <w:r>
        <w:rPr>
          <w:sz w:val="34"/>
          <w:szCs w:val="34"/>
        </w:rPr>
        <w:t>Noir</w:t>
      </w:r>
      <w:r w:rsidR="008E6BE1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 : </w:t>
      </w:r>
      <w:r w:rsidR="00660523">
        <w:rPr>
          <w:sz w:val="34"/>
          <w:szCs w:val="34"/>
        </w:rPr>
        <w:t>Ajout du premier brainstorming</w:t>
      </w:r>
      <w:r w:rsidR="00AC40B8">
        <w:rPr>
          <w:sz w:val="34"/>
          <w:szCs w:val="34"/>
        </w:rPr>
        <w:br/>
      </w:r>
      <w:r w:rsidR="00AC40B8" w:rsidRPr="00AC40B8">
        <w:rPr>
          <w:strike/>
          <w:sz w:val="34"/>
          <w:szCs w:val="34"/>
        </w:rPr>
        <w:t>Barré</w:t>
      </w:r>
      <w:r w:rsidR="00AC40B8">
        <w:rPr>
          <w:sz w:val="34"/>
          <w:szCs w:val="34"/>
        </w:rPr>
        <w:t> : Ajout abandonné</w:t>
      </w:r>
      <w:r>
        <w:rPr>
          <w:sz w:val="34"/>
          <w:szCs w:val="34"/>
        </w:rPr>
        <w:br/>
      </w:r>
      <w:r>
        <w:rPr>
          <w:color w:val="4C94D8" w:themeColor="text2" w:themeTint="80"/>
          <w:sz w:val="34"/>
          <w:szCs w:val="34"/>
        </w:rPr>
        <w:t xml:space="preserve">Bleu : </w:t>
      </w:r>
      <w:r w:rsidR="00660523">
        <w:rPr>
          <w:color w:val="4C94D8" w:themeColor="text2" w:themeTint="80"/>
          <w:sz w:val="34"/>
          <w:szCs w:val="34"/>
        </w:rPr>
        <w:t>Ajout après le premier retour de la responsable du pôle numérique et du responsable de l’international</w:t>
      </w:r>
    </w:p>
    <w:p w14:paraId="2EDE4E0D" w14:textId="734B6CA1" w:rsidR="00B24BC5" w:rsidRPr="00521E5C" w:rsidRDefault="00521E5C" w:rsidP="00C0783E">
      <w:pPr>
        <w:spacing w:line="240" w:lineRule="auto"/>
        <w:rPr>
          <w:sz w:val="34"/>
          <w:szCs w:val="34"/>
          <w:u w:val="thick"/>
        </w:rPr>
      </w:pPr>
      <w:r w:rsidRPr="00521E5C">
        <w:rPr>
          <w:sz w:val="34"/>
          <w:szCs w:val="34"/>
          <w:u w:val="thick"/>
        </w:rPr>
        <w:t>Charte graphique :</w:t>
      </w:r>
    </w:p>
    <w:p w14:paraId="4D570A74" w14:textId="7631B93B" w:rsidR="00521E5C" w:rsidRPr="00B24BC5" w:rsidRDefault="00521E5C" w:rsidP="00C0783E">
      <w:pPr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Ton jaune, orangé</w:t>
      </w:r>
      <w:r w:rsidR="00CA7A59">
        <w:rPr>
          <w:sz w:val="34"/>
          <w:szCs w:val="34"/>
        </w:rPr>
        <w:t xml:space="preserve"> accordé aux couleurs du logo d’O2M International</w:t>
      </w:r>
      <w:r w:rsidR="00660523">
        <w:rPr>
          <w:sz w:val="34"/>
          <w:szCs w:val="34"/>
        </w:rPr>
        <w:t xml:space="preserve"> -&gt;</w:t>
      </w:r>
      <w:r w:rsidR="00660523" w:rsidRPr="00660523">
        <w:rPr>
          <w:color w:val="4C94D8" w:themeColor="text2" w:themeTint="80"/>
          <w:sz w:val="34"/>
          <w:szCs w:val="34"/>
        </w:rPr>
        <w:t xml:space="preserve"> </w:t>
      </w:r>
      <w:r w:rsidR="00660523">
        <w:rPr>
          <w:color w:val="4C94D8" w:themeColor="text2" w:themeTint="80"/>
          <w:sz w:val="34"/>
          <w:szCs w:val="34"/>
        </w:rPr>
        <w:t>Au final, on garde les couleurs vertes du site de base</w:t>
      </w:r>
    </w:p>
    <w:p w14:paraId="1A335C60" w14:textId="2E310244" w:rsidR="00C0783E" w:rsidRPr="00B24BC5" w:rsidRDefault="00AC40B8" w:rsidP="00C0783E">
      <w:pPr>
        <w:rPr>
          <w:sz w:val="34"/>
          <w:szCs w:val="34"/>
        </w:rPr>
      </w:pPr>
      <w:r>
        <w:rPr>
          <w:sz w:val="34"/>
          <w:szCs w:val="34"/>
          <w:u w:val="thick"/>
        </w:rPr>
        <w:t>En-tête</w:t>
      </w:r>
      <w:r w:rsidR="00C0783E" w:rsidRPr="00B24BC5">
        <w:rPr>
          <w:sz w:val="34"/>
          <w:szCs w:val="34"/>
          <w:u w:val="thick"/>
        </w:rPr>
        <w:t> :</w:t>
      </w:r>
      <w:r w:rsidR="00C0783E" w:rsidRPr="00B24BC5">
        <w:rPr>
          <w:sz w:val="34"/>
          <w:szCs w:val="34"/>
        </w:rPr>
        <w:br/>
      </w:r>
      <w:r w:rsidR="00C0783E" w:rsidRPr="00B24BC5">
        <w:rPr>
          <w:sz w:val="34"/>
          <w:szCs w:val="34"/>
        </w:rPr>
        <w:tab/>
        <w:t>- Ajout d’un menu permettant de choisir une langue (un pays ?) afin de traduire le site</w:t>
      </w:r>
      <w:r w:rsidR="00BF295D">
        <w:rPr>
          <w:sz w:val="34"/>
          <w:szCs w:val="34"/>
        </w:rPr>
        <w:t>, situé à gauche des boutons "Nos ressources" et "Mon espace"</w:t>
      </w:r>
    </w:p>
    <w:p w14:paraId="540D92C1" w14:textId="700C7D32" w:rsidR="00097290" w:rsidRPr="006D62C7" w:rsidRDefault="00AC40B8" w:rsidP="00C0783E">
      <w:pPr>
        <w:rPr>
          <w:color w:val="4C94D8" w:themeColor="text2" w:themeTint="80"/>
          <w:sz w:val="34"/>
          <w:szCs w:val="34"/>
        </w:rPr>
      </w:pPr>
      <w:r>
        <w:rPr>
          <w:sz w:val="34"/>
          <w:szCs w:val="34"/>
          <w:u w:val="thick"/>
        </w:rPr>
        <w:t>Corps de page</w:t>
      </w:r>
      <w:r w:rsidR="00C0783E" w:rsidRPr="00B24BC5">
        <w:rPr>
          <w:sz w:val="34"/>
          <w:szCs w:val="34"/>
          <w:u w:val="thick"/>
        </w:rPr>
        <w:t> :</w:t>
      </w:r>
      <w:r w:rsidR="00C0783E" w:rsidRPr="00B24BC5">
        <w:rPr>
          <w:sz w:val="34"/>
          <w:szCs w:val="34"/>
        </w:rPr>
        <w:br/>
      </w:r>
      <w:r w:rsidR="00C0783E" w:rsidRPr="00B24BC5">
        <w:rPr>
          <w:sz w:val="34"/>
          <w:szCs w:val="34"/>
        </w:rPr>
        <w:tab/>
        <w:t xml:space="preserve">- Bannière "O2M International" sur fond </w:t>
      </w:r>
      <w:r w:rsidR="005A5E93">
        <w:rPr>
          <w:sz w:val="34"/>
          <w:szCs w:val="34"/>
        </w:rPr>
        <w:t>jaune</w:t>
      </w:r>
      <w:r w:rsidR="00C0783E" w:rsidRPr="00B24BC5">
        <w:rPr>
          <w:sz w:val="34"/>
          <w:szCs w:val="34"/>
        </w:rPr>
        <w:t xml:space="preserve"> transparent avec une map</w:t>
      </w:r>
      <w:r>
        <w:rPr>
          <w:sz w:val="34"/>
          <w:szCs w:val="34"/>
        </w:rPr>
        <w:t>pe</w:t>
      </w:r>
      <w:r w:rsidR="00C0783E" w:rsidRPr="00B24BC5">
        <w:rPr>
          <w:sz w:val="34"/>
          <w:szCs w:val="34"/>
        </w:rPr>
        <w:t xml:space="preserve"> monde visible à travers le fond (couleur pour les pays où O2M est déjà actif</w:t>
      </w:r>
      <w:r w:rsidR="005A5E93">
        <w:rPr>
          <w:sz w:val="34"/>
          <w:szCs w:val="34"/>
        </w:rPr>
        <w:t> ?</w:t>
      </w:r>
      <w:r w:rsidR="00C0783E" w:rsidRPr="00B24BC5">
        <w:rPr>
          <w:sz w:val="34"/>
          <w:szCs w:val="34"/>
        </w:rPr>
        <w:t>)</w:t>
      </w:r>
      <w:r w:rsidR="006D62C7">
        <w:rPr>
          <w:sz w:val="34"/>
          <w:szCs w:val="34"/>
        </w:rPr>
        <w:t xml:space="preserve"> </w:t>
      </w:r>
      <w:r w:rsidR="006D62C7">
        <w:rPr>
          <w:color w:val="4C94D8" w:themeColor="text2" w:themeTint="80"/>
          <w:sz w:val="34"/>
          <w:szCs w:val="34"/>
        </w:rPr>
        <w:t>+ lors du choix d’une langue/pays, la map</w:t>
      </w:r>
      <w:r>
        <w:rPr>
          <w:color w:val="4C94D8" w:themeColor="text2" w:themeTint="80"/>
          <w:sz w:val="34"/>
          <w:szCs w:val="34"/>
        </w:rPr>
        <w:t>pe</w:t>
      </w:r>
      <w:r w:rsidR="006D62C7">
        <w:rPr>
          <w:color w:val="4C94D8" w:themeColor="text2" w:themeTint="80"/>
          <w:sz w:val="34"/>
          <w:szCs w:val="34"/>
        </w:rPr>
        <w:t xml:space="preserve"> monde change pour afficher la carte du pays uniquement</w:t>
      </w:r>
    </w:p>
    <w:p w14:paraId="6693BAE0" w14:textId="072EEDD3" w:rsidR="00097290" w:rsidRDefault="00C0783E" w:rsidP="00097290">
      <w:pPr>
        <w:ind w:firstLine="708"/>
        <w:rPr>
          <w:strike/>
          <w:sz w:val="34"/>
          <w:szCs w:val="34"/>
        </w:rPr>
      </w:pPr>
      <w:r w:rsidRPr="008E6BE1">
        <w:rPr>
          <w:strike/>
          <w:sz w:val="34"/>
          <w:szCs w:val="34"/>
        </w:rPr>
        <w:t xml:space="preserve">- </w:t>
      </w:r>
      <w:r w:rsidR="002465F5" w:rsidRPr="008E6BE1">
        <w:rPr>
          <w:strike/>
          <w:sz w:val="34"/>
          <w:szCs w:val="34"/>
        </w:rPr>
        <w:t>Présentation de l’entreprise et de son contexte résumé + image (</w:t>
      </w:r>
      <w:r w:rsidR="00521E5C" w:rsidRPr="008E6BE1">
        <w:rPr>
          <w:strike/>
          <w:sz w:val="34"/>
          <w:szCs w:val="34"/>
        </w:rPr>
        <w:t xml:space="preserve">pictogramme des différentes </w:t>
      </w:r>
      <w:r w:rsidR="008E6BE1">
        <w:rPr>
          <w:strike/>
          <w:sz w:val="34"/>
          <w:szCs w:val="34"/>
        </w:rPr>
        <w:t>services</w:t>
      </w:r>
      <w:r w:rsidR="00521E5C" w:rsidRPr="008E6BE1">
        <w:rPr>
          <w:strike/>
          <w:sz w:val="34"/>
          <w:szCs w:val="34"/>
        </w:rPr>
        <w:t xml:space="preserve"> O2M)</w:t>
      </w:r>
    </w:p>
    <w:p w14:paraId="5CA58AEF" w14:textId="0281EFF7" w:rsidR="008E6BE1" w:rsidRPr="008E6BE1" w:rsidRDefault="008E6BE1" w:rsidP="00097290">
      <w:pPr>
        <w:ind w:firstLine="708"/>
        <w:rPr>
          <w:color w:val="4C94D8" w:themeColor="text2" w:themeTint="80"/>
          <w:sz w:val="34"/>
          <w:szCs w:val="34"/>
        </w:rPr>
      </w:pPr>
      <w:r>
        <w:rPr>
          <w:color w:val="4C94D8" w:themeColor="text2" w:themeTint="80"/>
          <w:sz w:val="34"/>
          <w:szCs w:val="34"/>
        </w:rPr>
        <w:t>- Pictogramme des différents services O2M, au survol/clic, afficher</w:t>
      </w:r>
      <w:r w:rsidR="006C7E42">
        <w:rPr>
          <w:color w:val="4C94D8" w:themeColor="text2" w:themeTint="80"/>
          <w:sz w:val="34"/>
          <w:szCs w:val="34"/>
        </w:rPr>
        <w:t xml:space="preserve"> un contact de </w:t>
      </w:r>
      <w:r w:rsidR="00AC40B8">
        <w:rPr>
          <w:color w:val="4C94D8" w:themeColor="text2" w:themeTint="80"/>
          <w:sz w:val="34"/>
          <w:szCs w:val="34"/>
        </w:rPr>
        <w:t>ce service</w:t>
      </w:r>
      <w:r w:rsidR="006C7E42">
        <w:rPr>
          <w:color w:val="4C94D8" w:themeColor="text2" w:themeTint="80"/>
          <w:sz w:val="34"/>
          <w:szCs w:val="34"/>
        </w:rPr>
        <w:t xml:space="preserve"> dans le pays actuellement choisi</w:t>
      </w:r>
    </w:p>
    <w:p w14:paraId="1602BFFB" w14:textId="70A7B1F4" w:rsidR="00097290" w:rsidRPr="00B24BC5" w:rsidRDefault="002465F5" w:rsidP="00097290">
      <w:pPr>
        <w:ind w:firstLine="708"/>
        <w:rPr>
          <w:sz w:val="34"/>
          <w:szCs w:val="34"/>
        </w:rPr>
      </w:pPr>
      <w:r w:rsidRPr="00B24BC5">
        <w:rPr>
          <w:sz w:val="34"/>
          <w:szCs w:val="34"/>
        </w:rPr>
        <w:lastRenderedPageBreak/>
        <w:t xml:space="preserve">- </w:t>
      </w:r>
      <w:r w:rsidR="00097290" w:rsidRPr="00B24BC5">
        <w:rPr>
          <w:sz w:val="34"/>
          <w:szCs w:val="34"/>
        </w:rPr>
        <w:t>Carrousel</w:t>
      </w:r>
      <w:r w:rsidRPr="00B24BC5">
        <w:rPr>
          <w:sz w:val="34"/>
          <w:szCs w:val="34"/>
        </w:rPr>
        <w:t xml:space="preserve"> d’actualités concernant O2M et son activité (collaborations dans d’autres pays, nouvelles solutions)</w:t>
      </w:r>
      <w:r w:rsidR="00E60744">
        <w:rPr>
          <w:sz w:val="34"/>
          <w:szCs w:val="34"/>
        </w:rPr>
        <w:t>, navigation avec des flèches sur chaque côté, l’actu la plus récente est affiché en premier sur la page, défilement auto (interrompu si un défilement manuel est effectué)</w:t>
      </w:r>
    </w:p>
    <w:p w14:paraId="11275CD4" w14:textId="2914E096" w:rsidR="00097290" w:rsidRDefault="00097290" w:rsidP="00C0783E">
      <w:pPr>
        <w:rPr>
          <w:sz w:val="34"/>
          <w:szCs w:val="34"/>
        </w:rPr>
      </w:pPr>
      <w:r w:rsidRPr="00B24BC5">
        <w:rPr>
          <w:sz w:val="34"/>
          <w:szCs w:val="34"/>
        </w:rPr>
        <w:tab/>
        <w:t>- Blocs expliquant la solution principale (Farmtérix, Castanea, Référentiel RSE) proposée par O2M selon RSE, Bilan Carbone et ACV + lien de téléchargement .pdf affichant les logiciels secondaires déjà dev pour différents pays</w:t>
      </w:r>
    </w:p>
    <w:p w14:paraId="369CEAFD" w14:textId="078CD972" w:rsidR="006C7E42" w:rsidRPr="006C7E42" w:rsidRDefault="006C7E42" w:rsidP="00C0783E">
      <w:pPr>
        <w:rPr>
          <w:color w:val="4C94D8" w:themeColor="text2" w:themeTint="80"/>
          <w:sz w:val="34"/>
          <w:szCs w:val="34"/>
        </w:rPr>
      </w:pPr>
      <w:r>
        <w:rPr>
          <w:sz w:val="34"/>
          <w:szCs w:val="34"/>
        </w:rPr>
        <w:tab/>
      </w:r>
      <w:r>
        <w:rPr>
          <w:color w:val="4C94D8" w:themeColor="text2" w:themeTint="80"/>
          <w:sz w:val="34"/>
          <w:szCs w:val="34"/>
        </w:rPr>
        <w:t>- Ajout de clients référents selon le pays (que faire si aucun client pour le moment ?)</w:t>
      </w:r>
    </w:p>
    <w:p w14:paraId="20E7003D" w14:textId="4CE73916" w:rsidR="00B24BC5" w:rsidRPr="00521E5C" w:rsidRDefault="00AC40B8" w:rsidP="00097290">
      <w:pPr>
        <w:rPr>
          <w:sz w:val="34"/>
          <w:szCs w:val="34"/>
        </w:rPr>
      </w:pPr>
      <w:r>
        <w:rPr>
          <w:sz w:val="34"/>
          <w:szCs w:val="34"/>
          <w:u w:val="thick"/>
        </w:rPr>
        <w:t>Pied de page</w:t>
      </w:r>
      <w:r w:rsidR="00097290" w:rsidRPr="00B24BC5">
        <w:rPr>
          <w:sz w:val="34"/>
          <w:szCs w:val="34"/>
          <w:u w:val="thick"/>
        </w:rPr>
        <w:t> :</w:t>
      </w:r>
      <w:r w:rsidR="00097290" w:rsidRPr="00B24BC5">
        <w:rPr>
          <w:sz w:val="34"/>
          <w:szCs w:val="34"/>
        </w:rPr>
        <w:t xml:space="preserve"> </w:t>
      </w:r>
      <w:r w:rsidR="00097290" w:rsidRPr="00B24BC5">
        <w:rPr>
          <w:sz w:val="34"/>
          <w:szCs w:val="34"/>
        </w:rPr>
        <w:br/>
      </w:r>
      <w:r w:rsidR="00097290" w:rsidRPr="00B24BC5">
        <w:rPr>
          <w:sz w:val="34"/>
          <w:szCs w:val="34"/>
        </w:rPr>
        <w:tab/>
        <w:t>- Form</w:t>
      </w:r>
      <w:r>
        <w:rPr>
          <w:sz w:val="34"/>
          <w:szCs w:val="34"/>
        </w:rPr>
        <w:t>ulaire</w:t>
      </w:r>
      <w:r w:rsidR="00097290" w:rsidRPr="00B24BC5">
        <w:rPr>
          <w:sz w:val="34"/>
          <w:szCs w:val="34"/>
        </w:rPr>
        <w:t xml:space="preserve"> de contact selon pays sélectionné dans le header (redirection si un POL choisir UK ?)</w:t>
      </w:r>
      <w:r w:rsidR="00521E5C">
        <w:rPr>
          <w:sz w:val="34"/>
          <w:szCs w:val="34"/>
        </w:rPr>
        <w:br/>
      </w:r>
      <w:r w:rsidR="00521E5C">
        <w:rPr>
          <w:sz w:val="34"/>
          <w:szCs w:val="34"/>
        </w:rPr>
        <w:tab/>
        <w:t>- Ou carrousel de pays à contacter avec informations basiques (ville, adresse, numéro, contact mail) + bouton de contact</w:t>
      </w:r>
    </w:p>
    <w:p w14:paraId="7D053F2A" w14:textId="70344925" w:rsidR="008B2971" w:rsidRPr="0088637E" w:rsidRDefault="008B2971" w:rsidP="00097290">
      <w:pPr>
        <w:rPr>
          <w:strike/>
          <w:sz w:val="34"/>
          <w:szCs w:val="34"/>
        </w:rPr>
      </w:pPr>
      <w:r w:rsidRPr="0088637E">
        <w:rPr>
          <w:strike/>
          <w:sz w:val="34"/>
          <w:szCs w:val="34"/>
          <w:u w:val="thick"/>
        </w:rPr>
        <w:t>Texte présentation :</w:t>
      </w:r>
    </w:p>
    <w:p w14:paraId="641E87C8" w14:textId="25D35D16" w:rsidR="00B24BC5" w:rsidRPr="0088637E" w:rsidRDefault="008B2971" w:rsidP="00B24BC5">
      <w:pPr>
        <w:rPr>
          <w:i/>
          <w:iCs/>
          <w:strike/>
          <w:color w:val="808080" w:themeColor="background1" w:themeShade="80"/>
          <w:sz w:val="34"/>
          <w:szCs w:val="34"/>
        </w:rPr>
      </w:pPr>
      <w:r w:rsidRPr="004227DA">
        <w:rPr>
          <w:sz w:val="34"/>
          <w:szCs w:val="34"/>
        </w:rPr>
        <w:tab/>
      </w:r>
      <w:r w:rsidR="0006461E" w:rsidRPr="0088637E">
        <w:rPr>
          <w:strike/>
          <w:sz w:val="34"/>
          <w:szCs w:val="34"/>
        </w:rPr>
        <w:t xml:space="preserve">Depuis 2008, nous soutenons </w:t>
      </w:r>
      <w:r w:rsidR="0044547A" w:rsidRPr="0088637E">
        <w:rPr>
          <w:strike/>
          <w:sz w:val="34"/>
          <w:szCs w:val="34"/>
        </w:rPr>
        <w:t>les décideurs à inventer ou évoluer vers de nouveaux modèles de croissance et de production soutenables, à formaliser des trajectoire RSE, et bas carbone réalistes et à valoriser leurs actions au moyen d’une communication responsable et sécurisée.</w:t>
      </w:r>
      <w:r w:rsidR="00B24BC5" w:rsidRPr="0088637E">
        <w:rPr>
          <w:strike/>
          <w:sz w:val="34"/>
          <w:szCs w:val="34"/>
        </w:rPr>
        <w:t xml:space="preserve"> -&gt; </w:t>
      </w:r>
      <w:r w:rsidR="0044547A" w:rsidRPr="00660523">
        <w:rPr>
          <w:i/>
          <w:iCs/>
          <w:strike/>
          <w:color w:val="808080" w:themeColor="background1" w:themeShade="80"/>
          <w:sz w:val="34"/>
          <w:szCs w:val="34"/>
        </w:rPr>
        <w:t xml:space="preserve">Since 2008, we </w:t>
      </w:r>
      <w:r w:rsidR="00E73195" w:rsidRPr="00660523">
        <w:rPr>
          <w:i/>
          <w:iCs/>
          <w:strike/>
          <w:color w:val="808080" w:themeColor="background1" w:themeShade="80"/>
          <w:sz w:val="34"/>
          <w:szCs w:val="34"/>
        </w:rPr>
        <w:t>support decision-makers to invent or evolve to new growth models and sustainable production, to formalize realistic CSR and low carbon trajectories and to promote their actions through responsible and secure communication.</w:t>
      </w:r>
      <w:r w:rsidR="00E73195" w:rsidRPr="0088637E">
        <w:rPr>
          <w:i/>
          <w:iCs/>
          <w:strike/>
          <w:color w:val="808080" w:themeColor="background1" w:themeShade="80"/>
          <w:sz w:val="34"/>
          <w:szCs w:val="34"/>
        </w:rPr>
        <w:t xml:space="preserve"> </w:t>
      </w:r>
    </w:p>
    <w:p w14:paraId="119DD41D" w14:textId="59C0CF28" w:rsidR="00432537" w:rsidRPr="0088637E" w:rsidRDefault="00432537" w:rsidP="00097290">
      <w:pPr>
        <w:rPr>
          <w:strike/>
          <w:sz w:val="34"/>
          <w:szCs w:val="34"/>
          <w:lang w:val="en-GB"/>
        </w:rPr>
      </w:pPr>
      <w:r w:rsidRPr="0088637E">
        <w:rPr>
          <w:strike/>
          <w:sz w:val="34"/>
          <w:szCs w:val="34"/>
        </w:rPr>
        <w:lastRenderedPageBreak/>
        <w:t xml:space="preserve">Nos formateurs sont les experts O2M. Ce groupe compte aujourd’hui une cinquantaine de collaborateurs dont 70% d’ingénieurs, docteurs et consultants qui interviennent au plus près des équipes de nos clients sur l’ensemble de leurs enjeux ESG et notamment : stratégie, diagnostics et audits RSE et bas carbone, projets de recherche et développement de méthodologies, déploiement de solutions numériques de mesure d’impact et d’éco-conception, communication responsable. -&gt; </w:t>
      </w:r>
      <w:r w:rsidRPr="00660523">
        <w:rPr>
          <w:i/>
          <w:iCs/>
          <w:strike/>
          <w:color w:val="808080" w:themeColor="background1" w:themeShade="80"/>
          <w:sz w:val="34"/>
          <w:szCs w:val="34"/>
        </w:rPr>
        <w:t xml:space="preserve">Our instructors are O2M experts. </w:t>
      </w:r>
      <w:r w:rsidRPr="0088637E">
        <w:rPr>
          <w:i/>
          <w:iCs/>
          <w:strike/>
          <w:color w:val="808080" w:themeColor="background1" w:themeShade="80"/>
          <w:sz w:val="34"/>
          <w:szCs w:val="34"/>
          <w:lang w:val="en-GB"/>
        </w:rPr>
        <w:t xml:space="preserve">This group now has around 50 employees, 70% whom are engineers, doctors and consultants who work closely with our clients’ teams on all their ESG issues and in particular: CSR and low carbon strategy, </w:t>
      </w:r>
      <w:r w:rsidR="0088637E" w:rsidRPr="0088637E">
        <w:rPr>
          <w:i/>
          <w:iCs/>
          <w:strike/>
          <w:color w:val="808080" w:themeColor="background1" w:themeShade="80"/>
          <w:sz w:val="34"/>
          <w:szCs w:val="34"/>
          <w:lang w:val="en-GB"/>
        </w:rPr>
        <w:t>diagnostics</w:t>
      </w:r>
      <w:r w:rsidRPr="0088637E">
        <w:rPr>
          <w:i/>
          <w:iCs/>
          <w:strike/>
          <w:color w:val="808080" w:themeColor="background1" w:themeShade="80"/>
          <w:sz w:val="34"/>
          <w:szCs w:val="34"/>
          <w:lang w:val="en-GB"/>
        </w:rPr>
        <w:t xml:space="preserve"> and audits. Even research projects and development of methodologies, deployment of digital impact measurement and eco-design solutions, communications manager.</w:t>
      </w:r>
    </w:p>
    <w:p w14:paraId="3F1DDDA1" w14:textId="46647605" w:rsidR="008B2971" w:rsidRPr="00660523" w:rsidRDefault="008B2971" w:rsidP="00097290">
      <w:pPr>
        <w:rPr>
          <w:sz w:val="34"/>
          <w:szCs w:val="34"/>
          <w:u w:val="thick"/>
          <w:lang w:val="en-GB"/>
        </w:rPr>
      </w:pPr>
      <w:r w:rsidRPr="006D62C7">
        <w:rPr>
          <w:sz w:val="34"/>
          <w:szCs w:val="34"/>
          <w:u w:val="thick"/>
          <w:lang w:val="en-GB"/>
        </w:rPr>
        <w:t xml:space="preserve">Texte </w:t>
      </w:r>
      <w:r w:rsidR="00AC40B8" w:rsidRPr="00660523">
        <w:rPr>
          <w:sz w:val="34"/>
          <w:szCs w:val="34"/>
          <w:u w:val="thick"/>
          <w:lang w:val="en-GB"/>
        </w:rPr>
        <w:t>solutions</w:t>
      </w:r>
      <w:r w:rsidR="00AC40B8">
        <w:rPr>
          <w:sz w:val="34"/>
          <w:szCs w:val="34"/>
          <w:u w:val="thick"/>
          <w:lang w:val="en-GB"/>
        </w:rPr>
        <w:t xml:space="preserve"> </w:t>
      </w:r>
      <w:r w:rsidR="00AC40B8" w:rsidRPr="00660523">
        <w:rPr>
          <w:sz w:val="34"/>
          <w:szCs w:val="34"/>
          <w:u w:val="thick"/>
          <w:lang w:val="en-GB"/>
        </w:rPr>
        <w:t>:</w:t>
      </w:r>
    </w:p>
    <w:p w14:paraId="736ED8D3" w14:textId="77777777" w:rsidR="00432537" w:rsidRPr="00660523" w:rsidRDefault="008B2971" w:rsidP="00B24BC5">
      <w:pPr>
        <w:rPr>
          <w:sz w:val="34"/>
          <w:szCs w:val="34"/>
          <w:lang w:val="en-GB"/>
        </w:rPr>
      </w:pPr>
      <w:r w:rsidRPr="00660523">
        <w:rPr>
          <w:sz w:val="34"/>
          <w:szCs w:val="34"/>
          <w:lang w:val="en-GB"/>
        </w:rPr>
        <w:tab/>
        <w:t>- RSE :</w:t>
      </w:r>
      <w:r w:rsidR="0006461E" w:rsidRPr="00660523">
        <w:rPr>
          <w:sz w:val="34"/>
          <w:szCs w:val="34"/>
          <w:lang w:val="en-GB"/>
        </w:rPr>
        <w:t xml:space="preserve"> </w:t>
      </w:r>
    </w:p>
    <w:p w14:paraId="0799D6FB" w14:textId="1CC2ACE0" w:rsidR="00E73195" w:rsidRPr="006D62C7" w:rsidRDefault="0006461E" w:rsidP="00B24BC5">
      <w:pPr>
        <w:rPr>
          <w:i/>
          <w:iCs/>
          <w:color w:val="808080" w:themeColor="background1" w:themeShade="80"/>
          <w:sz w:val="34"/>
          <w:szCs w:val="34"/>
          <w:lang w:val="en-GB"/>
        </w:rPr>
      </w:pPr>
      <w:r w:rsidRPr="00660523">
        <w:rPr>
          <w:sz w:val="34"/>
          <w:szCs w:val="34"/>
          <w:lang w:val="en-GB"/>
        </w:rPr>
        <w:t xml:space="preserve">Faites un état des lieux de votre activité et identifier ses forces et </w:t>
      </w:r>
      <w:r w:rsidR="0044547A" w:rsidRPr="00660523">
        <w:rPr>
          <w:sz w:val="34"/>
          <w:szCs w:val="34"/>
          <w:lang w:val="en-GB"/>
        </w:rPr>
        <w:t>ses faiblesses</w:t>
      </w:r>
      <w:r w:rsidRPr="00660523">
        <w:rPr>
          <w:sz w:val="34"/>
          <w:szCs w:val="34"/>
          <w:lang w:val="en-GB"/>
        </w:rPr>
        <w:t xml:space="preserve"> pour, par exemple, préparer l’obtention d’un label</w:t>
      </w:r>
      <w:r w:rsidR="00B24BC5" w:rsidRPr="00660523">
        <w:rPr>
          <w:sz w:val="34"/>
          <w:szCs w:val="34"/>
          <w:lang w:val="en-GB"/>
        </w:rPr>
        <w:t xml:space="preserve"> -&gt;</w:t>
      </w:r>
      <w:r w:rsidR="00B24BC5" w:rsidRPr="006D62C7">
        <w:rPr>
          <w:sz w:val="34"/>
          <w:szCs w:val="34"/>
          <w:lang w:val="en-GB"/>
        </w:rPr>
        <w:t xml:space="preserve"> </w:t>
      </w:r>
      <w:r w:rsidR="00E73195" w:rsidRPr="00B24BC5">
        <w:rPr>
          <w:i/>
          <w:iCs/>
          <w:color w:val="808080" w:themeColor="background1" w:themeShade="80"/>
          <w:sz w:val="34"/>
          <w:szCs w:val="34"/>
          <w:lang w:val="en-GB"/>
        </w:rPr>
        <w:t>Take stock of your activity and identify its strengths and weaknesses</w:t>
      </w:r>
      <w:r w:rsidR="00B24BC5" w:rsidRPr="00B24BC5">
        <w:rPr>
          <w:i/>
          <w:iCs/>
          <w:color w:val="808080" w:themeColor="background1" w:themeShade="80"/>
          <w:sz w:val="34"/>
          <w:szCs w:val="34"/>
          <w:lang w:val="en-GB"/>
        </w:rPr>
        <w:t xml:space="preserve"> with the aim of, for example, preparing to earn a label.</w:t>
      </w:r>
    </w:p>
    <w:p w14:paraId="2D462073" w14:textId="7657AE32" w:rsidR="00432537" w:rsidRPr="006D62C7" w:rsidRDefault="00432537" w:rsidP="00B24BC5">
      <w:pPr>
        <w:rPr>
          <w:sz w:val="34"/>
          <w:szCs w:val="34"/>
          <w:lang w:val="en-GB"/>
        </w:rPr>
      </w:pPr>
    </w:p>
    <w:p w14:paraId="38D54733" w14:textId="77777777" w:rsidR="00432537" w:rsidRDefault="008B2971" w:rsidP="00432537">
      <w:pPr>
        <w:ind w:firstLine="708"/>
        <w:rPr>
          <w:sz w:val="34"/>
          <w:szCs w:val="34"/>
        </w:rPr>
      </w:pPr>
      <w:r w:rsidRPr="00B24BC5">
        <w:rPr>
          <w:sz w:val="34"/>
          <w:szCs w:val="34"/>
        </w:rPr>
        <w:t>- Bilan Carbone :</w:t>
      </w:r>
      <w:r w:rsidR="0006461E" w:rsidRPr="00B24BC5">
        <w:rPr>
          <w:sz w:val="34"/>
          <w:szCs w:val="34"/>
        </w:rPr>
        <w:t xml:space="preserve"> </w:t>
      </w:r>
    </w:p>
    <w:p w14:paraId="7B610522" w14:textId="7E81137B" w:rsidR="00B24BC5" w:rsidRPr="006D62C7" w:rsidRDefault="0006461E" w:rsidP="00432537">
      <w:pPr>
        <w:rPr>
          <w:i/>
          <w:iCs/>
          <w:color w:val="808080" w:themeColor="background1" w:themeShade="80"/>
          <w:sz w:val="34"/>
          <w:szCs w:val="34"/>
        </w:rPr>
      </w:pPr>
      <w:r w:rsidRPr="00B24BC5">
        <w:rPr>
          <w:sz w:val="34"/>
          <w:szCs w:val="34"/>
        </w:rPr>
        <w:t>Prenez connaissance de votre impact carbone pour construire un plan d’action afin de réduire vos émissions directes</w:t>
      </w:r>
      <w:r w:rsidR="00B24BC5">
        <w:rPr>
          <w:sz w:val="34"/>
          <w:szCs w:val="34"/>
        </w:rPr>
        <w:t xml:space="preserve"> -&gt; </w:t>
      </w:r>
      <w:r w:rsidR="00B24BC5" w:rsidRPr="00660523">
        <w:rPr>
          <w:i/>
          <w:iCs/>
          <w:color w:val="808080" w:themeColor="background1" w:themeShade="80"/>
          <w:sz w:val="34"/>
          <w:szCs w:val="34"/>
        </w:rPr>
        <w:lastRenderedPageBreak/>
        <w:t>Learn about your carbon impact to establish an action plan to reduce your direct emissions.</w:t>
      </w:r>
    </w:p>
    <w:p w14:paraId="10FDA538" w14:textId="6DB7FCFA" w:rsidR="00432537" w:rsidRDefault="00432537" w:rsidP="00097290">
      <w:pPr>
        <w:rPr>
          <w:sz w:val="34"/>
          <w:szCs w:val="34"/>
        </w:rPr>
      </w:pPr>
    </w:p>
    <w:p w14:paraId="418EC9DD" w14:textId="635D6522" w:rsidR="00432537" w:rsidRDefault="008B2971" w:rsidP="00432537">
      <w:pPr>
        <w:ind w:firstLine="708"/>
        <w:rPr>
          <w:sz w:val="34"/>
          <w:szCs w:val="34"/>
        </w:rPr>
      </w:pPr>
      <w:r w:rsidRPr="00B24BC5">
        <w:rPr>
          <w:sz w:val="34"/>
          <w:szCs w:val="34"/>
        </w:rPr>
        <w:t xml:space="preserve">- ACV : </w:t>
      </w:r>
    </w:p>
    <w:p w14:paraId="5B1B13FE" w14:textId="0BDFC0ED" w:rsidR="00432537" w:rsidRDefault="0006461E" w:rsidP="00432537">
      <w:pPr>
        <w:rPr>
          <w:sz w:val="34"/>
          <w:szCs w:val="34"/>
        </w:rPr>
      </w:pPr>
      <w:r w:rsidRPr="00B24BC5">
        <w:rPr>
          <w:sz w:val="34"/>
          <w:szCs w:val="34"/>
        </w:rPr>
        <w:t>Evaluez l’impact environnemental de votre produit ou service et comparez les résultats avec des scénarios alternatifs</w:t>
      </w:r>
      <w:r w:rsidR="00B24BC5">
        <w:rPr>
          <w:sz w:val="34"/>
          <w:szCs w:val="34"/>
        </w:rPr>
        <w:t xml:space="preserve"> -&gt; </w:t>
      </w:r>
      <w:r w:rsidR="00B24BC5" w:rsidRPr="00C22975">
        <w:rPr>
          <w:i/>
          <w:iCs/>
          <w:color w:val="808080" w:themeColor="background1" w:themeShade="80"/>
          <w:sz w:val="34"/>
          <w:szCs w:val="34"/>
        </w:rPr>
        <w:t xml:space="preserve">Evaluate your product’s environmental </w:t>
      </w:r>
      <w:r w:rsidR="00C22975">
        <w:rPr>
          <w:i/>
          <w:iCs/>
          <w:color w:val="808080" w:themeColor="background1" w:themeShade="80"/>
          <w:sz w:val="34"/>
          <w:szCs w:val="34"/>
        </w:rPr>
        <w:t xml:space="preserve">impact </w:t>
      </w:r>
      <w:r w:rsidR="00B24BC5" w:rsidRPr="00C22975">
        <w:rPr>
          <w:i/>
          <w:iCs/>
          <w:color w:val="808080" w:themeColor="background1" w:themeShade="80"/>
          <w:sz w:val="34"/>
          <w:szCs w:val="34"/>
        </w:rPr>
        <w:t>or your service’s and compare the results with alternative scenarios.</w:t>
      </w:r>
    </w:p>
    <w:p w14:paraId="35E1A5EA" w14:textId="77777777" w:rsidR="00432537" w:rsidRDefault="00432537" w:rsidP="00432537">
      <w:pPr>
        <w:rPr>
          <w:sz w:val="34"/>
          <w:szCs w:val="34"/>
        </w:rPr>
      </w:pPr>
    </w:p>
    <w:p w14:paraId="7A2C3EED" w14:textId="45FE035A" w:rsidR="00B24BC5" w:rsidRPr="00432537" w:rsidRDefault="00B24BC5" w:rsidP="00432537">
      <w:pPr>
        <w:rPr>
          <w:sz w:val="34"/>
          <w:szCs w:val="34"/>
        </w:rPr>
      </w:pPr>
    </w:p>
    <w:sectPr w:rsidR="00B24BC5" w:rsidRPr="0043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F7361"/>
    <w:multiLevelType w:val="hybridMultilevel"/>
    <w:tmpl w:val="A3DA7E80"/>
    <w:lvl w:ilvl="0" w:tplc="1A569D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C51D2"/>
    <w:multiLevelType w:val="hybridMultilevel"/>
    <w:tmpl w:val="5268DEE0"/>
    <w:lvl w:ilvl="0" w:tplc="7BE21D6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74232892">
    <w:abstractNumId w:val="1"/>
  </w:num>
  <w:num w:numId="2" w16cid:durableId="1326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E"/>
    <w:rsid w:val="0006461E"/>
    <w:rsid w:val="00097290"/>
    <w:rsid w:val="001812F9"/>
    <w:rsid w:val="002465F5"/>
    <w:rsid w:val="00316134"/>
    <w:rsid w:val="004227DA"/>
    <w:rsid w:val="00432537"/>
    <w:rsid w:val="0044547A"/>
    <w:rsid w:val="00521E5C"/>
    <w:rsid w:val="005A5E93"/>
    <w:rsid w:val="006317A3"/>
    <w:rsid w:val="00660523"/>
    <w:rsid w:val="00670BBE"/>
    <w:rsid w:val="006C7E42"/>
    <w:rsid w:val="006D62C7"/>
    <w:rsid w:val="0088637E"/>
    <w:rsid w:val="008B2971"/>
    <w:rsid w:val="008E6BE1"/>
    <w:rsid w:val="00A8701B"/>
    <w:rsid w:val="00AC40B8"/>
    <w:rsid w:val="00B24BC5"/>
    <w:rsid w:val="00B67A27"/>
    <w:rsid w:val="00BF295D"/>
    <w:rsid w:val="00C0783E"/>
    <w:rsid w:val="00C22975"/>
    <w:rsid w:val="00CA7A59"/>
    <w:rsid w:val="00E60744"/>
    <w:rsid w:val="00E73195"/>
    <w:rsid w:val="00F8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927B"/>
  <w15:chartTrackingRefBased/>
  <w15:docId w15:val="{FDA13CD3-7D86-4C56-9299-0A5B1860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78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8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8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8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8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8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8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8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8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8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EDCE-64AA-4C99-B7E2-45B80150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KUCZYK</dc:creator>
  <cp:keywords/>
  <dc:description/>
  <cp:lastModifiedBy>Corentin KUCZYK</cp:lastModifiedBy>
  <cp:revision>15</cp:revision>
  <dcterms:created xsi:type="dcterms:W3CDTF">2024-05-22T08:02:00Z</dcterms:created>
  <dcterms:modified xsi:type="dcterms:W3CDTF">2024-06-14T13:29:00Z</dcterms:modified>
</cp:coreProperties>
</file>