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D2" w:rsidRPr="00F70318" w:rsidRDefault="00C635D2" w:rsidP="00C635D2">
      <w:pPr>
        <w:pStyle w:val="Heading1"/>
        <w:rPr>
          <w:color w:val="4472C4" w:themeColor="accent1"/>
        </w:rPr>
      </w:pPr>
      <w:r w:rsidRPr="00F70318">
        <w:rPr>
          <w:color w:val="4472C4" w:themeColor="accent1"/>
        </w:rPr>
        <w:t>Assignment 4 Directory</w:t>
      </w:r>
    </w:p>
    <w:p w:rsidR="00C635D2" w:rsidRPr="00F70318" w:rsidRDefault="00C635D2" w:rsidP="00C635D2">
      <w:pPr>
        <w:pStyle w:val="Heading2"/>
        <w:rPr>
          <w:color w:val="4472C4" w:themeColor="accent1"/>
        </w:rPr>
      </w:pPr>
      <w:proofErr w:type="spellStart"/>
      <w:r w:rsidRPr="00F70318">
        <w:rPr>
          <w:color w:val="4472C4" w:themeColor="accent1"/>
        </w:rPr>
        <w:t>Github</w:t>
      </w:r>
      <w:proofErr w:type="spellEnd"/>
      <w:r w:rsidR="004F7B4E" w:rsidRPr="00F70318">
        <w:rPr>
          <w:color w:val="4472C4" w:themeColor="accent1"/>
        </w:rPr>
        <w:t xml:space="preserve"> Main</w:t>
      </w:r>
      <w:r w:rsidRPr="00F70318">
        <w:rPr>
          <w:color w:val="4472C4" w:themeColor="accent1"/>
        </w:rPr>
        <w:t xml:space="preserve"> Repository</w:t>
      </w:r>
    </w:p>
    <w:p w:rsidR="004F7B4E" w:rsidRPr="00F70318" w:rsidRDefault="004F7B4E" w:rsidP="00C635D2">
      <w:pPr>
        <w:pStyle w:val="Heading2"/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</w:pPr>
      <w:hyperlink r:id="rId6" w:history="1">
        <w:r w:rsidRPr="00F70318">
          <w:rPr>
            <w:rStyle w:val="Hyperlink"/>
            <w:rFonts w:asciiTheme="minorHAnsi" w:eastAsiaTheme="minorHAnsi" w:hAnsiTheme="minorHAnsi" w:cstheme="minorBidi"/>
            <w:color w:val="4472C4" w:themeColor="accent1"/>
            <w:sz w:val="22"/>
            <w:szCs w:val="22"/>
          </w:rPr>
          <w:t>https://github.com/Corey-Schmetzer/ITC205-CrownAndAnchor</w:t>
        </w:r>
      </w:hyperlink>
    </w:p>
    <w:p w:rsidR="00C635D2" w:rsidRPr="00F70318" w:rsidRDefault="00C635D2" w:rsidP="00C635D2">
      <w:pPr>
        <w:pStyle w:val="Heading2"/>
        <w:rPr>
          <w:color w:val="4472C4" w:themeColor="accent1"/>
        </w:rPr>
      </w:pPr>
      <w:r w:rsidRPr="00F70318">
        <w:rPr>
          <w:color w:val="4472C4" w:themeColor="accent1"/>
        </w:rPr>
        <w:t>Directory</w:t>
      </w:r>
    </w:p>
    <w:p w:rsidR="00C635D2" w:rsidRPr="00F70318" w:rsidRDefault="004F7B4E" w:rsidP="00C635D2">
      <w:pPr>
        <w:pStyle w:val="Heading3"/>
        <w:rPr>
          <w:color w:val="4472C4" w:themeColor="accent1"/>
        </w:rPr>
      </w:pPr>
      <w:r w:rsidRPr="00F70318">
        <w:rPr>
          <w:color w:val="4472C4" w:themeColor="accent1"/>
        </w:rPr>
        <w:t>Initial UATs:</w:t>
      </w:r>
      <w:bookmarkStart w:id="0" w:name="_GoBack"/>
      <w:bookmarkEnd w:id="0"/>
    </w:p>
    <w:p w:rsidR="00C635D2" w:rsidRDefault="004F7B4E" w:rsidP="00C635D2">
      <w:r w:rsidRPr="00F70318">
        <w:rPr>
          <w:rStyle w:val="Heading4Char"/>
          <w:color w:val="auto"/>
        </w:rPr>
        <w:t>Bug 1</w:t>
      </w:r>
      <w:r w:rsidR="00C635D2" w:rsidRPr="00F70318">
        <w:rPr>
          <w:rStyle w:val="Heading4Char"/>
          <w:color w:val="auto"/>
        </w:rPr>
        <w:t>:</w:t>
      </w:r>
      <w:r w:rsidR="00C635D2" w:rsidRPr="00F70318">
        <w:t xml:space="preserve">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/Documentation/UATs/UAT1 Game does not pay out at correct level.docx</w:t>
      </w:r>
    </w:p>
    <w:p w:rsidR="004F7B4E" w:rsidRDefault="004F7B4E" w:rsidP="00C635D2">
      <w:r>
        <w:t xml:space="preserve">Bug 2: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/Documentation/UATs/UAT2 Player cannot reach betting limit.docx</w:t>
      </w:r>
    </w:p>
    <w:p w:rsidR="004F7B4E" w:rsidRDefault="004F7B4E" w:rsidP="00C635D2">
      <w:r>
        <w:t xml:space="preserve">Bug 3: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/Documentation/UATs/UAT3 Odds in the game do not appear to be correct.docx</w:t>
      </w:r>
    </w:p>
    <w:p w:rsidR="004F7B4E" w:rsidRDefault="004F7B4E" w:rsidP="00C635D2">
      <w:r>
        <w:t xml:space="preserve">Bug 4: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/Documentation/UATs/UAT4 Dice rolls identical every turn.docx</w:t>
      </w:r>
    </w:p>
    <w:p w:rsidR="004F7B4E" w:rsidRDefault="004F7B4E" w:rsidP="00C635D2">
      <w:r>
        <w:t xml:space="preserve">Bug 5: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/Documentation/UATs/UAT5 Dice roll doesn’t include spade.docx</w:t>
      </w:r>
    </w:p>
    <w:p w:rsidR="004F7B4E" w:rsidRPr="00F70318" w:rsidRDefault="004F7B4E" w:rsidP="00C635D2">
      <w:pPr>
        <w:rPr>
          <w:color w:val="4472C4" w:themeColor="accent1"/>
        </w:rPr>
      </w:pPr>
      <w:r w:rsidRPr="00F70318">
        <w:rPr>
          <w:rStyle w:val="Heading4Char"/>
          <w:color w:val="4472C4" w:themeColor="accent1"/>
        </w:rPr>
        <w:t xml:space="preserve">Simplification Reports </w:t>
      </w:r>
      <w:r w:rsidR="00C635D2" w:rsidRPr="00F70318">
        <w:rPr>
          <w:rStyle w:val="Heading4Char"/>
          <w:color w:val="4472C4" w:themeColor="accent1"/>
        </w:rPr>
        <w:t>Automated Test Output:</w:t>
      </w:r>
      <w:r w:rsidR="00C635D2" w:rsidRPr="00F70318">
        <w:rPr>
          <w:color w:val="4472C4" w:themeColor="accent1"/>
        </w:rPr>
        <w:t xml:space="preserve"> </w:t>
      </w:r>
    </w:p>
    <w:p w:rsidR="00C635D2" w:rsidRDefault="004F7B4E" w:rsidP="00C635D2">
      <w:r>
        <w:t xml:space="preserve">Bug 1: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/Documentation/Bug Test Output/Bug 1 Simplification Report.docx</w:t>
      </w:r>
    </w:p>
    <w:p w:rsidR="004F7B4E" w:rsidRDefault="004F7B4E" w:rsidP="004F7B4E">
      <w:r>
        <w:t xml:space="preserve">Bug </w:t>
      </w:r>
      <w:r>
        <w:t>2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/Documentation/Bug Test Output/Bug </w:t>
      </w:r>
      <w:r>
        <w:t xml:space="preserve">2 </w:t>
      </w:r>
      <w:r w:rsidRPr="004F7B4E">
        <w:t>Simplification Report.docx</w:t>
      </w:r>
    </w:p>
    <w:p w:rsidR="004F7B4E" w:rsidRDefault="004F7B4E" w:rsidP="004F7B4E">
      <w:r>
        <w:t xml:space="preserve">Bug </w:t>
      </w:r>
      <w:r>
        <w:t>3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/Documentation/Bug Test Output/Bug </w:t>
      </w:r>
      <w:r>
        <w:t>3</w:t>
      </w:r>
      <w:r w:rsidRPr="004F7B4E">
        <w:t xml:space="preserve"> Simplification Report.docx</w:t>
      </w:r>
    </w:p>
    <w:p w:rsidR="004F7B4E" w:rsidRDefault="004F7B4E" w:rsidP="004F7B4E">
      <w:r>
        <w:t xml:space="preserve">Bug </w:t>
      </w:r>
      <w:r>
        <w:t>4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/Documentation/Bug Test Output/Bug </w:t>
      </w:r>
      <w:r>
        <w:t xml:space="preserve">4 </w:t>
      </w:r>
      <w:r w:rsidRPr="004F7B4E">
        <w:t>Simplification Report.docx</w:t>
      </w:r>
    </w:p>
    <w:p w:rsidR="004F7B4E" w:rsidRDefault="004F7B4E" w:rsidP="00C635D2">
      <w:r>
        <w:t xml:space="preserve">Bug </w:t>
      </w:r>
      <w:r>
        <w:t>5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/Documentation/Bug Test Output/Bug </w:t>
      </w:r>
      <w:r>
        <w:t>5</w:t>
      </w:r>
      <w:r w:rsidRPr="004F7B4E">
        <w:t xml:space="preserve"> Simplification Report.docx</w:t>
      </w:r>
    </w:p>
    <w:p w:rsidR="004F7B4E" w:rsidRPr="00F70318" w:rsidRDefault="00C635D2" w:rsidP="00C635D2">
      <w:pPr>
        <w:rPr>
          <w:color w:val="4472C4" w:themeColor="accent1"/>
        </w:rPr>
      </w:pPr>
      <w:r w:rsidRPr="00F70318">
        <w:rPr>
          <w:rStyle w:val="Heading4Char"/>
          <w:color w:val="4472C4" w:themeColor="accent1"/>
        </w:rPr>
        <w:t>Debugging Log:</w:t>
      </w:r>
      <w:r w:rsidRPr="00F70318">
        <w:rPr>
          <w:color w:val="4472C4" w:themeColor="accent1"/>
        </w:rPr>
        <w:t xml:space="preserve"> </w:t>
      </w:r>
    </w:p>
    <w:p w:rsidR="00C635D2" w:rsidRDefault="004F7B4E" w:rsidP="00C635D2">
      <w:r>
        <w:t xml:space="preserve">Bug 1: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>/Documentation/Debugging logs/Bug 1 - Debugging Log.docx</w:t>
      </w:r>
    </w:p>
    <w:p w:rsidR="004F7B4E" w:rsidRDefault="004F7B4E" w:rsidP="004F7B4E">
      <w:r>
        <w:t xml:space="preserve">Bug </w:t>
      </w:r>
      <w:r>
        <w:t>2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/Documentation/Debugging logs/Bug </w:t>
      </w:r>
      <w:r>
        <w:t>2</w:t>
      </w:r>
      <w:r w:rsidRPr="004F7B4E">
        <w:t xml:space="preserve"> - Debugging Log.docx</w:t>
      </w:r>
    </w:p>
    <w:p w:rsidR="004F7B4E" w:rsidRDefault="004F7B4E" w:rsidP="004F7B4E">
      <w:r>
        <w:t xml:space="preserve">Bug </w:t>
      </w:r>
      <w:r>
        <w:t>3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/Documentation/Debugging logs/Bug </w:t>
      </w:r>
      <w:r>
        <w:t>3</w:t>
      </w:r>
      <w:r w:rsidRPr="004F7B4E">
        <w:t xml:space="preserve"> - Debugging Log.docx</w:t>
      </w:r>
    </w:p>
    <w:p w:rsidR="004F7B4E" w:rsidRDefault="004F7B4E" w:rsidP="004F7B4E">
      <w:r>
        <w:t xml:space="preserve">Bug </w:t>
      </w:r>
      <w:r>
        <w:t>4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/Documentation/Debugging logs/Bug </w:t>
      </w:r>
      <w:r>
        <w:t>4</w:t>
      </w:r>
      <w:r w:rsidRPr="004F7B4E">
        <w:t xml:space="preserve"> - Debugging Log.docx</w:t>
      </w:r>
    </w:p>
    <w:p w:rsidR="004F7B4E" w:rsidRDefault="004F7B4E" w:rsidP="004F7B4E">
      <w:r>
        <w:t xml:space="preserve">Bug </w:t>
      </w:r>
      <w:r>
        <w:t>5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/Documentation/Debugging logs/Bug </w:t>
      </w:r>
      <w:r>
        <w:t>5</w:t>
      </w:r>
      <w:r w:rsidRPr="004F7B4E">
        <w:t xml:space="preserve"> - Debugging Log.docx</w:t>
      </w:r>
    </w:p>
    <w:p w:rsidR="004F7B4E" w:rsidRPr="00F70318" w:rsidRDefault="004F7B4E" w:rsidP="00C635D2">
      <w:pPr>
        <w:rPr>
          <w:color w:val="4472C4" w:themeColor="accent1"/>
        </w:rPr>
      </w:pPr>
    </w:p>
    <w:p w:rsidR="004F7B4E" w:rsidRPr="00F70318" w:rsidRDefault="00C635D2" w:rsidP="00C635D2">
      <w:pPr>
        <w:rPr>
          <w:color w:val="4472C4" w:themeColor="accent1"/>
        </w:rPr>
      </w:pPr>
      <w:r w:rsidRPr="00F70318">
        <w:rPr>
          <w:rStyle w:val="Heading4Char"/>
          <w:color w:val="4472C4" w:themeColor="accent1"/>
        </w:rPr>
        <w:t>Before Screenshot</w:t>
      </w:r>
      <w:r w:rsidR="004F7B4E" w:rsidRPr="00F70318">
        <w:rPr>
          <w:rStyle w:val="Heading4Char"/>
          <w:color w:val="4472C4" w:themeColor="accent1"/>
        </w:rPr>
        <w:t>s</w:t>
      </w:r>
      <w:r w:rsidRPr="00F70318">
        <w:rPr>
          <w:rStyle w:val="Heading4Char"/>
          <w:color w:val="4472C4" w:themeColor="accent1"/>
        </w:rPr>
        <w:t>:</w:t>
      </w:r>
      <w:r w:rsidRPr="00F70318">
        <w:rPr>
          <w:color w:val="4472C4" w:themeColor="accent1"/>
        </w:rPr>
        <w:t xml:space="preserve"> </w:t>
      </w:r>
    </w:p>
    <w:p w:rsidR="00C635D2" w:rsidRDefault="004F7B4E" w:rsidP="00C635D2">
      <w:r>
        <w:t xml:space="preserve">Bug 1: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/Bug1 Before.png</w:t>
      </w:r>
    </w:p>
    <w:p w:rsidR="004F7B4E" w:rsidRDefault="004F7B4E" w:rsidP="004F7B4E">
      <w:r>
        <w:t xml:space="preserve">Bug </w:t>
      </w:r>
      <w:r>
        <w:t>2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>2</w:t>
      </w:r>
      <w:r w:rsidRPr="004F7B4E">
        <w:t xml:space="preserve"> Before.png</w:t>
      </w:r>
    </w:p>
    <w:p w:rsidR="004F7B4E" w:rsidRDefault="004F7B4E" w:rsidP="004F7B4E">
      <w:r>
        <w:t xml:space="preserve">Bug </w:t>
      </w:r>
      <w:r>
        <w:t>3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 xml:space="preserve"> 3</w:t>
      </w:r>
      <w:r w:rsidRPr="004F7B4E">
        <w:t xml:space="preserve"> Before.png</w:t>
      </w:r>
    </w:p>
    <w:p w:rsidR="004F7B4E" w:rsidRDefault="004F7B4E" w:rsidP="004F7B4E">
      <w:r>
        <w:t xml:space="preserve">Bug </w:t>
      </w:r>
      <w:r>
        <w:t>4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 xml:space="preserve"> 4</w:t>
      </w:r>
      <w:r w:rsidRPr="004F7B4E">
        <w:t xml:space="preserve"> Before.png</w:t>
      </w:r>
    </w:p>
    <w:p w:rsidR="004F7B4E" w:rsidRDefault="004F7B4E" w:rsidP="00C635D2">
      <w:r>
        <w:t xml:space="preserve">Bug </w:t>
      </w:r>
      <w:r>
        <w:t>5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 xml:space="preserve"> 5</w:t>
      </w:r>
      <w:r w:rsidRPr="004F7B4E">
        <w:t xml:space="preserve"> Before.png</w:t>
      </w:r>
    </w:p>
    <w:p w:rsidR="004F7B4E" w:rsidRPr="00F70318" w:rsidRDefault="00C635D2" w:rsidP="00C635D2">
      <w:pPr>
        <w:rPr>
          <w:color w:val="4472C4" w:themeColor="accent1"/>
        </w:rPr>
      </w:pPr>
      <w:r w:rsidRPr="00F70318">
        <w:rPr>
          <w:rStyle w:val="Heading4Char"/>
          <w:color w:val="4472C4" w:themeColor="accent1"/>
        </w:rPr>
        <w:t>After Screenshot</w:t>
      </w:r>
      <w:r w:rsidR="004F7B4E" w:rsidRPr="00F70318">
        <w:rPr>
          <w:rStyle w:val="Heading4Char"/>
          <w:color w:val="4472C4" w:themeColor="accent1"/>
        </w:rPr>
        <w:t>s</w:t>
      </w:r>
      <w:r w:rsidRPr="00F70318">
        <w:rPr>
          <w:rStyle w:val="Heading4Char"/>
          <w:color w:val="4472C4" w:themeColor="accent1"/>
        </w:rPr>
        <w:t>:</w:t>
      </w:r>
      <w:r w:rsidRPr="00F70318">
        <w:rPr>
          <w:color w:val="4472C4" w:themeColor="accent1"/>
        </w:rPr>
        <w:t xml:space="preserve"> </w:t>
      </w:r>
    </w:p>
    <w:p w:rsidR="004F7B4E" w:rsidRDefault="004F7B4E" w:rsidP="004F7B4E">
      <w:r>
        <w:t xml:space="preserve">Bug </w:t>
      </w:r>
      <w:r>
        <w:t>1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/Bug1 After.png</w:t>
      </w:r>
    </w:p>
    <w:p w:rsidR="004F7B4E" w:rsidRDefault="004F7B4E" w:rsidP="004F7B4E">
      <w:r>
        <w:t xml:space="preserve">Bug </w:t>
      </w:r>
      <w:r>
        <w:t>2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>2</w:t>
      </w:r>
      <w:r w:rsidRPr="004F7B4E">
        <w:t xml:space="preserve"> After.png</w:t>
      </w:r>
    </w:p>
    <w:p w:rsidR="004F7B4E" w:rsidRDefault="004F7B4E" w:rsidP="004F7B4E">
      <w:r>
        <w:t xml:space="preserve">Bug </w:t>
      </w:r>
      <w:r>
        <w:t>3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 xml:space="preserve"> 3</w:t>
      </w:r>
      <w:r w:rsidRPr="004F7B4E">
        <w:t xml:space="preserve"> After.png</w:t>
      </w:r>
    </w:p>
    <w:p w:rsidR="004F7B4E" w:rsidRDefault="004F7B4E" w:rsidP="004F7B4E">
      <w:r>
        <w:t xml:space="preserve">Bug </w:t>
      </w:r>
      <w:r>
        <w:t>4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 xml:space="preserve"> 4</w:t>
      </w:r>
      <w:r w:rsidRPr="004F7B4E">
        <w:t xml:space="preserve"> After.png</w:t>
      </w:r>
    </w:p>
    <w:p w:rsidR="004F7B4E" w:rsidRDefault="004F7B4E" w:rsidP="004F7B4E">
      <w:r>
        <w:t xml:space="preserve">Bug </w:t>
      </w:r>
      <w:r>
        <w:t>5</w:t>
      </w:r>
      <w:r>
        <w:t xml:space="preserve">: </w:t>
      </w:r>
      <w:r w:rsidRPr="004F7B4E">
        <w:t>ITC205-CrownAndAnchor/</w:t>
      </w:r>
      <w:proofErr w:type="spellStart"/>
      <w:r w:rsidRPr="004F7B4E">
        <w:t>CrownAndAnchor</w:t>
      </w:r>
      <w:proofErr w:type="spellEnd"/>
      <w:r w:rsidRPr="004F7B4E">
        <w:t xml:space="preserve">/Documentation/Before </w:t>
      </w:r>
      <w:proofErr w:type="gramStart"/>
      <w:r w:rsidRPr="004F7B4E">
        <w:t>And</w:t>
      </w:r>
      <w:proofErr w:type="gramEnd"/>
      <w:r w:rsidRPr="004F7B4E">
        <w:t xml:space="preserve"> After </w:t>
      </w:r>
      <w:proofErr w:type="spellStart"/>
      <w:r w:rsidRPr="004F7B4E">
        <w:t>ScreenShots</w:t>
      </w:r>
      <w:proofErr w:type="spellEnd"/>
      <w:r w:rsidRPr="004F7B4E">
        <w:t>/Bug</w:t>
      </w:r>
      <w:r>
        <w:t xml:space="preserve"> 5</w:t>
      </w:r>
      <w:r w:rsidRPr="004F7B4E">
        <w:t xml:space="preserve"> After.png</w:t>
      </w:r>
    </w:p>
    <w:p w:rsidR="00F70318" w:rsidRPr="00F70318" w:rsidRDefault="00F70318" w:rsidP="00F70318">
      <w:pPr>
        <w:pStyle w:val="Heading4"/>
        <w:rPr>
          <w:color w:val="4472C4" w:themeColor="accent1"/>
        </w:rPr>
      </w:pPr>
      <w:r w:rsidRPr="00F70318">
        <w:rPr>
          <w:color w:val="4472C4" w:themeColor="accent1"/>
        </w:rPr>
        <w:t>Correct Operation Report of automated test output:</w:t>
      </w:r>
    </w:p>
    <w:p w:rsidR="00C635D2" w:rsidRDefault="00F70318" w:rsidP="00C635D2">
      <w:r>
        <w:t xml:space="preserve">Bug 1: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>/Documentation/Bug Test Output/Bug 1 Correct Operation Report.docx</w:t>
      </w:r>
    </w:p>
    <w:p w:rsidR="00F70318" w:rsidRDefault="00F70318" w:rsidP="00F70318">
      <w:r>
        <w:t xml:space="preserve">Bug </w:t>
      </w:r>
      <w:r>
        <w:t>2</w:t>
      </w:r>
      <w:r>
        <w:t xml:space="preserve">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 xml:space="preserve">/Documentation/Bug Test Output/Bug </w:t>
      </w:r>
      <w:r>
        <w:t>2</w:t>
      </w:r>
      <w:r w:rsidRPr="00F70318">
        <w:t xml:space="preserve"> Correct Operation Report.docx</w:t>
      </w:r>
    </w:p>
    <w:p w:rsidR="00F70318" w:rsidRDefault="00F70318" w:rsidP="00F70318">
      <w:r>
        <w:t xml:space="preserve">Bug </w:t>
      </w:r>
      <w:r>
        <w:t>3</w:t>
      </w:r>
      <w:r>
        <w:t xml:space="preserve">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 xml:space="preserve">/Documentation/Bug Test Output/Bug </w:t>
      </w:r>
      <w:r>
        <w:t>3</w:t>
      </w:r>
      <w:r w:rsidRPr="00F70318">
        <w:t xml:space="preserve"> Correct Operation Report.docx</w:t>
      </w:r>
    </w:p>
    <w:p w:rsidR="00F70318" w:rsidRDefault="00F70318" w:rsidP="00F70318">
      <w:r>
        <w:t xml:space="preserve">Bug </w:t>
      </w:r>
      <w:r>
        <w:t>4</w:t>
      </w:r>
      <w:r>
        <w:t xml:space="preserve">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 xml:space="preserve">/Documentation/Bug Test Output/Bug </w:t>
      </w:r>
      <w:r>
        <w:t>4</w:t>
      </w:r>
      <w:r w:rsidRPr="00F70318">
        <w:t xml:space="preserve"> Correct Operation Report.docx</w:t>
      </w:r>
    </w:p>
    <w:p w:rsidR="00F70318" w:rsidRDefault="00F70318" w:rsidP="00C635D2">
      <w:r>
        <w:t xml:space="preserve">Bug </w:t>
      </w:r>
      <w:r>
        <w:t>5</w:t>
      </w:r>
      <w:r>
        <w:t xml:space="preserve">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 xml:space="preserve">/Documentation/Bug Test Output/Bug </w:t>
      </w:r>
      <w:r>
        <w:t>5</w:t>
      </w:r>
      <w:r w:rsidRPr="00F70318">
        <w:t xml:space="preserve"> Correct Operation Report.docx</w:t>
      </w:r>
    </w:p>
    <w:p w:rsidR="00F70318" w:rsidRPr="00F70318" w:rsidRDefault="00F70318" w:rsidP="00C635D2">
      <w:pPr>
        <w:rPr>
          <w:color w:val="4472C4" w:themeColor="accent1"/>
        </w:rPr>
      </w:pPr>
      <w:r w:rsidRPr="00F70318">
        <w:rPr>
          <w:color w:val="4472C4" w:themeColor="accent1"/>
        </w:rPr>
        <w:t>Correct Operation UATs:</w:t>
      </w:r>
    </w:p>
    <w:p w:rsidR="00F70318" w:rsidRDefault="00F70318" w:rsidP="00C635D2">
      <w:r>
        <w:t xml:space="preserve">Bug 1: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>/Documentation/UATs/UAT1 V1.0 Game does not pay out at correct level.docx</w:t>
      </w:r>
    </w:p>
    <w:p w:rsidR="00F70318" w:rsidRDefault="00F70318" w:rsidP="00C635D2">
      <w:r>
        <w:lastRenderedPageBreak/>
        <w:t xml:space="preserve">Bug 2: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>/Documentation/UATs/UAT2 V1.0 Player cannot reach betting limit.docx</w:t>
      </w:r>
    </w:p>
    <w:p w:rsidR="00F70318" w:rsidRDefault="00F70318" w:rsidP="00C635D2">
      <w:r>
        <w:t xml:space="preserve">Bug 3: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>/Documentation/UATs/UAT3 V1.0 Odds in the game do not appear to be correct.docx</w:t>
      </w:r>
    </w:p>
    <w:p w:rsidR="00F70318" w:rsidRDefault="00F70318" w:rsidP="00C635D2">
      <w:r>
        <w:t xml:space="preserve">Bug 4: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>/Documentation/UATs/UAT4 V1.0 Dice rolls identical every turn.docx</w:t>
      </w:r>
    </w:p>
    <w:p w:rsidR="00F70318" w:rsidRDefault="00F70318" w:rsidP="00C635D2">
      <w:r>
        <w:t xml:space="preserve">Bug 5: </w:t>
      </w:r>
      <w:r w:rsidRPr="00F70318">
        <w:t>ITC205-CrownAndAnchor/</w:t>
      </w:r>
      <w:proofErr w:type="spellStart"/>
      <w:r w:rsidRPr="00F70318">
        <w:t>CrownAndAnchor</w:t>
      </w:r>
      <w:proofErr w:type="spellEnd"/>
      <w:r w:rsidRPr="00F70318">
        <w:t>/Documentation/UATs/UAT5 V1.0 Dice roll doesn’t include spade.docx</w:t>
      </w:r>
    </w:p>
    <w:p w:rsidR="00C635D2" w:rsidRDefault="00C635D2" w:rsidP="00C635D2"/>
    <w:p w:rsidR="00C635D2" w:rsidRPr="00C635D2" w:rsidRDefault="00C635D2" w:rsidP="00C635D2"/>
    <w:p w:rsidR="002B15A4" w:rsidRDefault="002B15A4"/>
    <w:sectPr w:rsidR="002B15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EE7" w:rsidRDefault="00A42EE7" w:rsidP="00F70318">
      <w:pPr>
        <w:spacing w:after="0" w:line="240" w:lineRule="auto"/>
      </w:pPr>
      <w:r>
        <w:separator/>
      </w:r>
    </w:p>
  </w:endnote>
  <w:endnote w:type="continuationSeparator" w:id="0">
    <w:p w:rsidR="00A42EE7" w:rsidRDefault="00A42EE7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EE7" w:rsidRDefault="00A42EE7" w:rsidP="00F70318">
      <w:pPr>
        <w:spacing w:after="0" w:line="240" w:lineRule="auto"/>
      </w:pPr>
      <w:r>
        <w:separator/>
      </w:r>
    </w:p>
  </w:footnote>
  <w:footnote w:type="continuationSeparator" w:id="0">
    <w:p w:rsidR="00A42EE7" w:rsidRDefault="00A42EE7" w:rsidP="00F7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318" w:rsidRDefault="00F70318">
    <w:pPr>
      <w:pStyle w:val="Header"/>
    </w:pPr>
    <w:r>
      <w:t>11603457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D2"/>
    <w:rsid w:val="0025659F"/>
    <w:rsid w:val="002B15A4"/>
    <w:rsid w:val="004F7B4E"/>
    <w:rsid w:val="007F5905"/>
    <w:rsid w:val="00914087"/>
    <w:rsid w:val="00A26A02"/>
    <w:rsid w:val="00A42EE7"/>
    <w:rsid w:val="00C635D2"/>
    <w:rsid w:val="00EB30D0"/>
    <w:rsid w:val="00F70318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7E8A-5A70-4E6A-8733-D00B5E7C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5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7B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rey-Schmetzer/ITC205-CrownAndAnch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2017-10-16T12:25:00Z</dcterms:created>
  <dcterms:modified xsi:type="dcterms:W3CDTF">2017-10-16T12:25:00Z</dcterms:modified>
</cp:coreProperties>
</file>