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888888"/>
          <w:sz w:val="20"/>
          <w:szCs w:val="20"/>
        </w:rPr>
        <w:t xml:space="preserve">SeniorFreightOS — Technical Specification</w:t>
      </w:r>
    </w:p>
    <w:p>
      <w:pPr>
        <w:spacing w:after="80"/>
      </w:pPr>
      <w:r>
        <w:rPr>
          <w:rFonts w:ascii="Arial" w:cs="Arial" w:eastAsia="Arial" w:hAnsi="Arial"/>
          <w:b/>
          <w:bCs/>
          <w:color w:val="1F3864"/>
          <w:sz w:val="40"/>
          <w:szCs w:val="40"/>
        </w:rPr>
        <w:t xml:space="preserve">Core Workflow &amp; Status Pipeline</w:t>
      </w:r>
    </w:p>
    <w:p>
      <w:pPr>
        <w:spacing w:after="60"/>
      </w:pPr>
      <w:r>
        <w:rPr>
          <w:rFonts w:ascii="Arial" w:cs="Arial" w:eastAsia="Arial" w:hAnsi="Arial"/>
          <w:color w:val="555555"/>
          <w:sz w:val="24"/>
          <w:szCs w:val="24"/>
        </w:rPr>
        <w:t xml:space="preserve">Project lifecycle stages, status transitions, and trigger rules</w:t>
      </w:r>
    </w:p>
    <w:p>
      <w:pPr>
        <w:pBdr>
          <w:bottom w:val="single" w:color="2E75B6" w:sz="6" w:space="1"/>
        </w:pBdr>
        <w:spacing w:after="320"/>
      </w:pPr>
      <w:r>
        <w:rPr>
          <w:rFonts w:ascii="Arial" w:cs="Arial" w:eastAsia="Arial" w:hAnsi="Arial"/>
          <w:color w:val="888888"/>
          <w:sz w:val="20"/>
          <w:szCs w:val="20"/>
        </w:rPr>
        <w:t xml:space="preserve">Module 3 of 7  |  Olson Resource Group  |  June 2026</w:t>
      </w:r>
    </w:p>
    <w:p>
      <w:pPr>
        <w:spacing w:after="80" w:before="80"/>
      </w:pPr>
      <w:r>
        <w:t xml:space="preserve"/>
      </w:r>
    </w:p>
    <w:p>
      <w:pPr>
        <w:pStyle w:val="Heading1"/>
        <w:spacing w:after="180" w:before="360"/>
      </w:pPr>
      <w:r>
        <w:rPr>
          <w:rFonts w:ascii="Arial" w:cs="Arial" w:eastAsia="Arial" w:hAnsi="Arial"/>
          <w:b/>
          <w:bCs/>
          <w:color w:val="1F3864"/>
          <w:sz w:val="32"/>
          <w:szCs w:val="32"/>
        </w:rPr>
        <w:t xml:space="preserve">3. Core Workflow</w:t>
      </w:r>
    </w:p>
    <w:p>
      <w:pPr>
        <w:spacing w:after="60" w:before="60"/>
      </w:pPr>
      <w:r>
        <w:rPr>
          <w:rFonts w:ascii="Arial" w:cs="Arial" w:eastAsia="Arial" w:hAnsi="Arial"/>
          <w:sz w:val="22"/>
          <w:szCs w:val="22"/>
        </w:rPr>
        <w:t xml:space="preserve">Every project moves through the same status pipeline. This is the backbone of both the internal dashboard and the client portal. Status transitions must be enforced — not all statuses can be skipped or reversed.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3800"/>
        <w:gridCol w:w="3260"/>
      </w:tblGrid>
      <w:tr>
        <w:tc>
          <w:tcPr>
            <w:tcW w:type="dxa" w:w="5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8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8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26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Who Triggers It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Quote Requested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sends product list / POs for a facility project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or Admin (intake)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Quote Sent</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System calculates total project bid; quote sent to client</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Admin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signs off on quote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 Admin</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Receiving</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Vendor shipments begin arriving at the hub</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Warehouse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Consolidating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vendor shipments received; being merged into one outbound load</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Warehouse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Out for Delivery</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Consolidated load dispatched to facility</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Dispatcher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Delivered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arrives on site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Driver / Dispatcher</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Installing</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Install crew performs assembly / hanging / mounting tasks</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Install crew</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install tasks closed out; project archived</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Delayed Flag</w:t>
      </w:r>
    </w:p>
    <w:p>
      <w:pPr>
        <w:spacing w:after="60" w:before="60"/>
      </w:pPr>
      <w:r>
        <w:rPr>
          <w:rFonts w:ascii="Arial" w:cs="Arial" w:eastAsia="Arial" w:hAnsi="Arial"/>
          <w:sz w:val="22"/>
          <w:szCs w:val="22"/>
        </w:rPr>
        <w:t xml:space="preserve">An additional "Delayed" status flag can be applied at any stage to surface at-risk projects on the dashboard and optionally notify the client proactively. This is a flag on top of the current status — not a replacement status.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Developer Notes</w:t>
      </w:r>
    </w:p>
    <w:p>
      <w:pPr>
        <w:spacing w:after="60" w:before="60"/>
      </w:pPr>
      <w:r>
        <w:rPr>
          <w:rFonts w:ascii="Arial" w:cs="Arial" w:eastAsia="Arial" w:hAnsi="Arial"/>
          <w:sz w:val="22"/>
          <w:szCs w:val="22"/>
        </w:rPr>
        <w:t xml:space="preserve">This pipeline is the single source of truth for the status enum used across the data model, the dashboard UI, and the client portal progress rail. Build the status enum from this list.</w:t>
      </w:r>
    </w:p>
    <w:p>
      <w:pPr>
        <w:pStyle w:val="ListParagraph"/>
        <w:numPr>
          <w:ilvl w:val="0"/>
          <w:numId w:val="2"/>
        </w:numPr>
        <w:spacing w:after="40" w:before="40"/>
      </w:pPr>
      <w:r>
        <w:rPr>
          <w:rFonts w:ascii="Arial" w:cs="Arial" w:eastAsia="Arial" w:hAnsi="Arial"/>
          <w:sz w:val="22"/>
          <w:szCs w:val="22"/>
        </w:rPr>
        <w:t xml:space="preserve">Corresponding folder: /src/utils (statusPipeline.js — exports the ordered enum and transition rules)</w:t>
      </w:r>
    </w:p>
    <w:p>
      <w:pPr>
        <w:pStyle w:val="ListParagraph"/>
        <w:numPr>
          <w:ilvl w:val="0"/>
          <w:numId w:val="2"/>
        </w:numPr>
        <w:spacing w:after="40" w:before="40"/>
      </w:pPr>
      <w:r>
        <w:rPr>
          <w:rFonts w:ascii="Arial" w:cs="Arial" w:eastAsia="Arial" w:hAnsi="Arial"/>
          <w:sz w:val="22"/>
          <w:szCs w:val="22"/>
        </w:rPr>
        <w:t xml:space="preserve">Also informs: /src/components/StatusRail.jsx, /src/pages/Dashboard.jsx</w:t>
      </w:r>
    </w:p>
    <w:p>
      <w:pPr>
        <w:pStyle w:val="ListParagraph"/>
        <w:numPr>
          <w:ilvl w:val="0"/>
          <w:numId w:val="2"/>
        </w:numPr>
        <w:spacing w:after="40" w:before="40"/>
      </w:pPr>
      <w:r>
        <w:rPr>
          <w:rFonts w:ascii="Arial" w:cs="Arial" w:eastAsia="Arial" w:hAnsi="Arial"/>
          <w:sz w:val="22"/>
          <w:szCs w:val="22"/>
        </w:rPr>
        <w:t xml:space="preserve">Enforce valid transitions in the API — e.g. cannot jump from Quote Requested to Delivered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2026-06-18T20:12:49.380Z</dcterms:created>
  <dcterms:modified xsi:type="dcterms:W3CDTF">2026-06-18T20:12:49.380Z</dcterms:modified>
</cp:coreProperties>
</file>

<file path=docProps/custom.xml><?xml version="1.0" encoding="utf-8"?>
<Properties xmlns="http://schemas.openxmlformats.org/officeDocument/2006/custom-properties" xmlns:vt="http://schemas.openxmlformats.org/officeDocument/2006/docPropsVTypes"/>
</file>