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C4DE" w14:textId="5A877D62" w:rsidR="007A4021" w:rsidRDefault="006C4095">
      <w:r>
        <w:fldChar w:fldCharType="begin"/>
      </w:r>
      <w:r>
        <w:instrText>HYPERLINK "</w:instrText>
      </w:r>
      <w:r w:rsidRPr="006C4095">
        <w:instrText>https://dailycoin.com/what-are-synthetic-crypto-assets-and-why-should-you-invest-in-them/</w:instrText>
      </w:r>
      <w:r>
        <w:instrText>"</w:instrText>
      </w:r>
      <w:r>
        <w:fldChar w:fldCharType="separate"/>
      </w:r>
      <w:r w:rsidRPr="00CF2842">
        <w:rPr>
          <w:rStyle w:val="a7"/>
        </w:rPr>
        <w:t>https://dailycoin.com/what-are-synthetic-crypto-assets-and-why-should-you-invest-in-them/</w:t>
      </w:r>
      <w:r>
        <w:fldChar w:fldCharType="end"/>
      </w:r>
    </w:p>
    <w:p w14:paraId="7F9AB7CF" w14:textId="77777777" w:rsidR="006C4095" w:rsidRDefault="006C4095"/>
    <w:p w14:paraId="28068460" w14:textId="77777777" w:rsidR="006C4095" w:rsidRDefault="006C4095" w:rsidP="006C4095">
      <w:pPr>
        <w:pStyle w:val="1"/>
        <w:shd w:val="clear" w:color="auto" w:fill="FFFFFF"/>
        <w:spacing w:before="225" w:beforeAutospacing="0" w:after="300" w:afterAutospacing="0" w:line="570" w:lineRule="atLeast"/>
        <w:textAlignment w:val="baseline"/>
        <w:rPr>
          <w:rFonts w:ascii="Arial" w:hAnsi="Arial" w:cs="Arial"/>
          <w:color w:val="111111"/>
          <w:sz w:val="54"/>
          <w:szCs w:val="54"/>
        </w:rPr>
      </w:pPr>
      <w:r>
        <w:rPr>
          <w:rFonts w:ascii="Arial" w:hAnsi="Arial" w:cs="Arial"/>
          <w:color w:val="111111"/>
          <w:sz w:val="54"/>
          <w:szCs w:val="54"/>
        </w:rPr>
        <w:t xml:space="preserve">What Are </w:t>
      </w:r>
      <w:r w:rsidRPr="00333142">
        <w:rPr>
          <w:rFonts w:ascii="Arial" w:hAnsi="Arial" w:cs="Arial"/>
          <w:color w:val="111111"/>
          <w:sz w:val="54"/>
          <w:szCs w:val="54"/>
          <w:highlight w:val="yellow"/>
        </w:rPr>
        <w:t>Synthetic Crypto Assets</w:t>
      </w:r>
      <w:r>
        <w:rPr>
          <w:rFonts w:ascii="Arial" w:hAnsi="Arial" w:cs="Arial"/>
          <w:color w:val="111111"/>
          <w:sz w:val="54"/>
          <w:szCs w:val="54"/>
        </w:rPr>
        <w:t xml:space="preserve"> and Why Should You Invest in Them?</w:t>
      </w:r>
    </w:p>
    <w:p w14:paraId="1D112986" w14:textId="527B5A20" w:rsidR="006C4095" w:rsidRDefault="006C4095" w:rsidP="006C4095">
      <w:pPr>
        <w:pStyle w:val="pp-multiple-authors-boxes-li"/>
        <w:numPr>
          <w:ilvl w:val="0"/>
          <w:numId w:val="1"/>
        </w:numPr>
        <w:shd w:val="clear" w:color="auto" w:fill="FFFFFF"/>
        <w:spacing w:before="0" w:beforeAutospacing="0" w:after="0" w:afterAutospacing="0" w:line="360" w:lineRule="atLeast"/>
        <w:ind w:right="75"/>
        <w:textAlignment w:val="baseline"/>
        <w:rPr>
          <w:rFonts w:ascii="Arial" w:hAnsi="Arial" w:cs="Arial"/>
          <w:color w:val="3C434A"/>
          <w:sz w:val="20"/>
          <w:szCs w:val="20"/>
        </w:rPr>
      </w:pPr>
      <w:r>
        <w:rPr>
          <w:rFonts w:ascii="Arial" w:hAnsi="Arial" w:cs="Arial"/>
          <w:noProof/>
          <w:color w:val="0000FF"/>
          <w:sz w:val="20"/>
          <w:szCs w:val="20"/>
          <w:bdr w:val="none" w:sz="0" w:space="0" w:color="auto" w:frame="1"/>
        </w:rPr>
        <w:drawing>
          <wp:inline distT="0" distB="0" distL="0" distR="0" wp14:anchorId="4A90AFEB" wp14:editId="1E76E6A7">
            <wp:extent cx="332105" cy="332105"/>
            <wp:effectExtent l="0" t="0" r="0" b="0"/>
            <wp:docPr id="879390617" name="图片 3" descr="Paulina Okunytė">
              <a:hlinkClick xmlns:a="http://schemas.openxmlformats.org/drawingml/2006/main" r:id="rId7" tooltip="&quot;Paulina Okunytė&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ulina Okunytė">
                      <a:hlinkClick r:id="rId7" tooltip="&quot;Paulina Okunytė&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05" cy="332105"/>
                    </a:xfrm>
                    <a:prstGeom prst="rect">
                      <a:avLst/>
                    </a:prstGeom>
                    <a:noFill/>
                    <a:ln>
                      <a:noFill/>
                    </a:ln>
                  </pic:spPr>
                </pic:pic>
              </a:graphicData>
            </a:graphic>
          </wp:inline>
        </w:drawing>
      </w:r>
    </w:p>
    <w:p w14:paraId="3672BA92" w14:textId="77777777" w:rsidR="006C4095" w:rsidRDefault="006C4095" w:rsidP="006C4095">
      <w:pPr>
        <w:shd w:val="clear" w:color="auto" w:fill="FFFFFF"/>
        <w:spacing w:line="360" w:lineRule="atLeast"/>
        <w:textAlignment w:val="baseline"/>
        <w:rPr>
          <w:rFonts w:ascii="Arial" w:hAnsi="Arial" w:cs="Arial"/>
          <w:color w:val="959494"/>
          <w:sz w:val="20"/>
          <w:szCs w:val="20"/>
        </w:rPr>
      </w:pPr>
      <w:r>
        <w:rPr>
          <w:rFonts w:ascii="Arial" w:hAnsi="Arial" w:cs="Arial"/>
          <w:color w:val="959494"/>
          <w:sz w:val="20"/>
          <w:szCs w:val="20"/>
        </w:rPr>
        <w:t>by </w:t>
      </w:r>
      <w:hyperlink r:id="rId9" w:tooltip="Paulina Okunytė" w:history="1">
        <w:r>
          <w:rPr>
            <w:rStyle w:val="a7"/>
            <w:rFonts w:ascii="Arial" w:hAnsi="Arial" w:cs="Arial"/>
            <w:color w:val="666666"/>
            <w:sz w:val="20"/>
            <w:szCs w:val="20"/>
            <w:bdr w:val="none" w:sz="0" w:space="0" w:color="auto" w:frame="1"/>
          </w:rPr>
          <w:t>Paulina Okunytė</w:t>
        </w:r>
      </w:hyperlink>
    </w:p>
    <w:p w14:paraId="6A6C320D" w14:textId="77777777" w:rsidR="006C4095" w:rsidRDefault="006C4095" w:rsidP="006C4095">
      <w:pPr>
        <w:shd w:val="clear" w:color="auto" w:fill="FFFFFF"/>
        <w:spacing w:line="360" w:lineRule="atLeast"/>
        <w:textAlignment w:val="baseline"/>
        <w:rPr>
          <w:rFonts w:ascii="Arial" w:hAnsi="Arial" w:cs="Arial"/>
          <w:color w:val="959494"/>
          <w:sz w:val="20"/>
          <w:szCs w:val="20"/>
        </w:rPr>
      </w:pPr>
      <w:r>
        <w:rPr>
          <w:rFonts w:ascii="Arial" w:hAnsi="Arial" w:cs="Arial"/>
          <w:color w:val="959494"/>
          <w:sz w:val="20"/>
          <w:szCs w:val="20"/>
        </w:rPr>
        <w:t>Published: </w:t>
      </w:r>
      <w:r>
        <w:rPr>
          <w:rStyle w:val="date"/>
          <w:rFonts w:ascii="Arial" w:hAnsi="Arial" w:cs="Arial"/>
          <w:color w:val="959494"/>
          <w:sz w:val="20"/>
          <w:szCs w:val="20"/>
          <w:bdr w:val="none" w:sz="0" w:space="0" w:color="auto" w:frame="1"/>
        </w:rPr>
        <w:t>September 3, 2022</w:t>
      </w:r>
      <w:r>
        <w:rPr>
          <w:rFonts w:ascii="Arial" w:hAnsi="Arial" w:cs="Arial"/>
          <w:color w:val="959494"/>
          <w:sz w:val="20"/>
          <w:szCs w:val="20"/>
        </w:rPr>
        <w:t> │ </w:t>
      </w:r>
      <w:r>
        <w:rPr>
          <w:rStyle w:val="time"/>
          <w:rFonts w:ascii="Arial" w:hAnsi="Arial" w:cs="Arial"/>
          <w:color w:val="959494"/>
          <w:sz w:val="20"/>
          <w:szCs w:val="20"/>
          <w:bdr w:val="none" w:sz="0" w:space="0" w:color="auto" w:frame="1"/>
        </w:rPr>
        <w:t>3:00 AM GMT</w:t>
      </w:r>
    </w:p>
    <w:p w14:paraId="53C913B5" w14:textId="0662B7C0" w:rsidR="006C4095" w:rsidRDefault="006C4095" w:rsidP="006C4095">
      <w:pPr>
        <w:shd w:val="clear" w:color="auto" w:fill="FFFFFF"/>
        <w:textAlignment w:val="baseline"/>
        <w:rPr>
          <w:rFonts w:ascii="Arial" w:hAnsi="Arial" w:cs="Arial"/>
          <w:color w:val="7A7979"/>
          <w:szCs w:val="21"/>
        </w:rPr>
      </w:pPr>
      <w:r>
        <w:rPr>
          <w:rFonts w:ascii="Arial" w:hAnsi="Arial" w:cs="Arial"/>
          <w:noProof/>
          <w:color w:val="7A7979"/>
          <w:szCs w:val="21"/>
        </w:rPr>
        <w:drawing>
          <wp:inline distT="0" distB="0" distL="0" distR="0" wp14:anchorId="2BB995C0" wp14:editId="43253B5A">
            <wp:extent cx="5274310" cy="3516630"/>
            <wp:effectExtent l="0" t="0" r="2540" b="7620"/>
            <wp:docPr id="1252081050" name="图片 2" descr="What Are Synthetic Assets, And Why You Should Invest i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Are Synthetic Assets, And Why You Should Invest in Th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516630"/>
                    </a:xfrm>
                    <a:prstGeom prst="rect">
                      <a:avLst/>
                    </a:prstGeom>
                    <a:noFill/>
                    <a:ln>
                      <a:noFill/>
                    </a:ln>
                  </pic:spPr>
                </pic:pic>
              </a:graphicData>
            </a:graphic>
          </wp:inline>
        </w:drawing>
      </w:r>
    </w:p>
    <w:p w14:paraId="6405F1AD" w14:textId="1E53A4A0" w:rsidR="006C4095" w:rsidRDefault="006C4095" w:rsidP="006C4095">
      <w:pPr>
        <w:shd w:val="clear" w:color="auto" w:fill="FFFFFF"/>
        <w:textAlignment w:val="baseline"/>
        <w:rPr>
          <w:rFonts w:ascii="Arial" w:hAnsi="Arial" w:cs="Arial"/>
          <w:color w:val="7A7979"/>
          <w:szCs w:val="21"/>
        </w:rPr>
      </w:pPr>
      <w:r>
        <w:rPr>
          <w:rFonts w:ascii="Arial" w:hAnsi="Arial" w:cs="Arial"/>
          <w:noProof/>
          <w:color w:val="FFFFFF"/>
          <w:szCs w:val="21"/>
          <w:bdr w:val="none" w:sz="0" w:space="0" w:color="auto" w:frame="1"/>
        </w:rPr>
        <w:drawing>
          <wp:inline distT="0" distB="0" distL="0" distR="0" wp14:anchorId="09B2B641" wp14:editId="703AE442">
            <wp:extent cx="1115695" cy="304800"/>
            <wp:effectExtent l="0" t="0" r="8255" b="0"/>
            <wp:docPr id="1037031583" name="图片 1" descr="Google News Follow Butt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News Follow Button">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5695" cy="304800"/>
                    </a:xfrm>
                    <a:prstGeom prst="rect">
                      <a:avLst/>
                    </a:prstGeom>
                    <a:noFill/>
                    <a:ln>
                      <a:noFill/>
                    </a:ln>
                  </pic:spPr>
                </pic:pic>
              </a:graphicData>
            </a:graphic>
          </wp:inline>
        </w:drawing>
      </w:r>
    </w:p>
    <w:p w14:paraId="53155B67"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r>
        <w:rPr>
          <w:rFonts w:ascii="Arial" w:hAnsi="Arial" w:cs="Arial"/>
          <w:color w:val="111111"/>
          <w:sz w:val="27"/>
          <w:szCs w:val="27"/>
        </w:rPr>
        <w:t xml:space="preserve">Decentralized Finance (DeFi) has become a </w:t>
      </w:r>
      <w:r w:rsidRPr="00333142">
        <w:rPr>
          <w:rFonts w:ascii="Arial" w:hAnsi="Arial" w:cs="Arial"/>
          <w:color w:val="111111"/>
          <w:sz w:val="27"/>
          <w:szCs w:val="27"/>
          <w:highlight w:val="yellow"/>
        </w:rPr>
        <w:t>game-changer</w:t>
      </w:r>
      <w:r>
        <w:rPr>
          <w:rFonts w:ascii="Arial" w:hAnsi="Arial" w:cs="Arial"/>
          <w:color w:val="111111"/>
          <w:sz w:val="27"/>
          <w:szCs w:val="27"/>
        </w:rPr>
        <w:t xml:space="preserve"> for the current economic system, addressing many of the </w:t>
      </w:r>
      <w:r w:rsidRPr="00333142">
        <w:rPr>
          <w:rFonts w:ascii="Arial" w:hAnsi="Arial" w:cs="Arial"/>
          <w:color w:val="111111"/>
          <w:sz w:val="27"/>
          <w:szCs w:val="27"/>
          <w:highlight w:val="yellow"/>
        </w:rPr>
        <w:t>flaws</w:t>
      </w:r>
      <w:r>
        <w:rPr>
          <w:rFonts w:ascii="Arial" w:hAnsi="Arial" w:cs="Arial"/>
          <w:color w:val="111111"/>
          <w:sz w:val="27"/>
          <w:szCs w:val="27"/>
        </w:rPr>
        <w:t xml:space="preserve"> in the existing financial systems. One of the captivating opportunities is opened by </w:t>
      </w:r>
      <w:r w:rsidRPr="00E02EF0">
        <w:rPr>
          <w:rFonts w:ascii="Arial" w:hAnsi="Arial" w:cs="Arial"/>
          <w:color w:val="111111"/>
          <w:sz w:val="27"/>
          <w:szCs w:val="27"/>
          <w:highlight w:val="yellow"/>
        </w:rPr>
        <w:t>synthetic assets</w:t>
      </w:r>
      <w:r>
        <w:rPr>
          <w:rFonts w:ascii="Arial" w:hAnsi="Arial" w:cs="Arial"/>
          <w:color w:val="111111"/>
          <w:sz w:val="27"/>
          <w:szCs w:val="27"/>
        </w:rPr>
        <w:t xml:space="preserve"> that have the potential to provide </w:t>
      </w:r>
      <w:r w:rsidRPr="00E02EF0">
        <w:rPr>
          <w:rFonts w:ascii="Arial" w:hAnsi="Arial" w:cs="Arial"/>
          <w:color w:val="111111"/>
          <w:sz w:val="27"/>
          <w:szCs w:val="27"/>
          <w:highlight w:val="yellow"/>
        </w:rPr>
        <w:t>broader liquidity</w:t>
      </w:r>
      <w:r>
        <w:rPr>
          <w:rFonts w:ascii="Arial" w:hAnsi="Arial" w:cs="Arial"/>
          <w:color w:val="111111"/>
          <w:sz w:val="27"/>
          <w:szCs w:val="27"/>
        </w:rPr>
        <w:t xml:space="preserve"> and access to </w:t>
      </w:r>
      <w:r w:rsidRPr="00E02EF0">
        <w:rPr>
          <w:rFonts w:ascii="Arial" w:hAnsi="Arial" w:cs="Arial"/>
          <w:color w:val="111111"/>
          <w:sz w:val="27"/>
          <w:szCs w:val="27"/>
          <w:highlight w:val="yellow"/>
        </w:rPr>
        <w:t>different asset classes</w:t>
      </w:r>
      <w:r>
        <w:rPr>
          <w:rFonts w:ascii="Arial" w:hAnsi="Arial" w:cs="Arial"/>
          <w:color w:val="111111"/>
          <w:sz w:val="27"/>
          <w:szCs w:val="27"/>
        </w:rPr>
        <w:t>. In this article, we will look at synthetic crypto assets and how to invest in them.</w:t>
      </w:r>
    </w:p>
    <w:p w14:paraId="75606B49" w14:textId="77777777" w:rsidR="006C4095" w:rsidRDefault="006C4095" w:rsidP="006C4095">
      <w:pPr>
        <w:pStyle w:val="2"/>
        <w:shd w:val="clear" w:color="auto" w:fill="FFFFFF"/>
        <w:spacing w:before="300" w:beforeAutospacing="0" w:after="300" w:afterAutospacing="0" w:line="495" w:lineRule="atLeast"/>
        <w:textAlignment w:val="baseline"/>
        <w:rPr>
          <w:rFonts w:ascii="Arial" w:hAnsi="Arial" w:cs="Arial"/>
          <w:color w:val="111111"/>
          <w:sz w:val="45"/>
          <w:szCs w:val="45"/>
        </w:rPr>
      </w:pPr>
      <w:r>
        <w:rPr>
          <w:rFonts w:ascii="Arial" w:hAnsi="Arial" w:cs="Arial"/>
          <w:color w:val="111111"/>
          <w:sz w:val="45"/>
          <w:szCs w:val="45"/>
        </w:rPr>
        <w:lastRenderedPageBreak/>
        <w:t>What Are Synthetic Assets?</w:t>
      </w:r>
    </w:p>
    <w:p w14:paraId="0F00CCCE"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r>
        <w:rPr>
          <w:rFonts w:ascii="Arial" w:hAnsi="Arial" w:cs="Arial"/>
          <w:color w:val="111111"/>
          <w:sz w:val="27"/>
          <w:szCs w:val="27"/>
        </w:rPr>
        <w:t xml:space="preserve">Synthetic crypto assets are </w:t>
      </w:r>
      <w:r w:rsidRPr="00E02EF0">
        <w:rPr>
          <w:rFonts w:ascii="Arial" w:hAnsi="Arial" w:cs="Arial"/>
          <w:color w:val="111111"/>
          <w:sz w:val="27"/>
          <w:szCs w:val="27"/>
          <w:highlight w:val="yellow"/>
        </w:rPr>
        <w:t>financial instruments</w:t>
      </w:r>
      <w:r>
        <w:rPr>
          <w:rFonts w:ascii="Arial" w:hAnsi="Arial" w:cs="Arial"/>
          <w:color w:val="111111"/>
          <w:sz w:val="27"/>
          <w:szCs w:val="27"/>
        </w:rPr>
        <w:t xml:space="preserve"> in </w:t>
      </w:r>
      <w:r w:rsidRPr="00E02EF0">
        <w:rPr>
          <w:rFonts w:ascii="Arial" w:hAnsi="Arial" w:cs="Arial"/>
          <w:color w:val="111111"/>
          <w:sz w:val="27"/>
          <w:szCs w:val="27"/>
          <w:highlight w:val="yellow"/>
        </w:rPr>
        <w:t>ERC-20</w:t>
      </w:r>
      <w:r>
        <w:rPr>
          <w:rFonts w:ascii="Arial" w:hAnsi="Arial" w:cs="Arial"/>
          <w:color w:val="111111"/>
          <w:sz w:val="27"/>
          <w:szCs w:val="27"/>
        </w:rPr>
        <w:t xml:space="preserve"> smart contracts known as “</w:t>
      </w:r>
      <w:r w:rsidRPr="00E02EF0">
        <w:rPr>
          <w:rFonts w:ascii="Arial" w:hAnsi="Arial" w:cs="Arial"/>
          <w:color w:val="111111"/>
          <w:sz w:val="27"/>
          <w:szCs w:val="27"/>
          <w:highlight w:val="yellow"/>
        </w:rPr>
        <w:t>Synths</w:t>
      </w:r>
      <w:r>
        <w:rPr>
          <w:rFonts w:ascii="Arial" w:hAnsi="Arial" w:cs="Arial"/>
          <w:color w:val="111111"/>
          <w:sz w:val="27"/>
          <w:szCs w:val="27"/>
        </w:rPr>
        <w:t>,” which are comparable to derivatives in traditional finance.</w:t>
      </w:r>
    </w:p>
    <w:p w14:paraId="2CBDA2ED" w14:textId="77777777" w:rsidR="006C4095" w:rsidRDefault="006C4095" w:rsidP="006C4095">
      <w:pPr>
        <w:pStyle w:val="a9"/>
        <w:shd w:val="clear" w:color="auto" w:fill="FFFFFF"/>
        <w:spacing w:before="0" w:beforeAutospacing="0" w:after="0" w:afterAutospacing="0" w:line="405" w:lineRule="atLeast"/>
        <w:textAlignment w:val="baseline"/>
        <w:rPr>
          <w:rFonts w:ascii="Arial" w:hAnsi="Arial" w:cs="Arial"/>
          <w:color w:val="111111"/>
          <w:sz w:val="27"/>
          <w:szCs w:val="27"/>
        </w:rPr>
      </w:pPr>
      <w:r>
        <w:rPr>
          <w:rFonts w:ascii="Arial" w:hAnsi="Arial" w:cs="Arial"/>
          <w:color w:val="111111"/>
          <w:sz w:val="27"/>
          <w:szCs w:val="27"/>
        </w:rPr>
        <w:t xml:space="preserve">A </w:t>
      </w:r>
      <w:r w:rsidRPr="00E02EF0">
        <w:rPr>
          <w:rFonts w:ascii="Arial" w:hAnsi="Arial" w:cs="Arial"/>
          <w:color w:val="111111"/>
          <w:sz w:val="27"/>
          <w:szCs w:val="27"/>
          <w:highlight w:val="yellow"/>
        </w:rPr>
        <w:t>derivative</w:t>
      </w:r>
      <w:r>
        <w:rPr>
          <w:rFonts w:ascii="Arial" w:hAnsi="Arial" w:cs="Arial"/>
          <w:color w:val="111111"/>
          <w:sz w:val="27"/>
          <w:szCs w:val="27"/>
        </w:rPr>
        <w:t xml:space="preserve"> is defined as a </w:t>
      </w:r>
      <w:r w:rsidRPr="00E02EF0">
        <w:rPr>
          <w:rFonts w:ascii="Arial" w:hAnsi="Arial" w:cs="Arial"/>
          <w:color w:val="111111"/>
          <w:sz w:val="27"/>
          <w:szCs w:val="27"/>
          <w:highlight w:val="yellow"/>
        </w:rPr>
        <w:t>financial contract</w:t>
      </w:r>
      <w:r>
        <w:rPr>
          <w:rFonts w:ascii="Arial" w:hAnsi="Arial" w:cs="Arial"/>
          <w:color w:val="111111"/>
          <w:sz w:val="27"/>
          <w:szCs w:val="27"/>
        </w:rPr>
        <w:t xml:space="preserve"> that derives its value from the </w:t>
      </w:r>
      <w:r w:rsidRPr="00E02EF0">
        <w:rPr>
          <w:rFonts w:ascii="Arial" w:hAnsi="Arial" w:cs="Arial"/>
          <w:color w:val="111111"/>
          <w:sz w:val="27"/>
          <w:szCs w:val="27"/>
          <w:highlight w:val="yellow"/>
        </w:rPr>
        <w:t>underlying asset, index, or interest rate</w:t>
      </w:r>
      <w:r>
        <w:rPr>
          <w:rFonts w:ascii="Arial" w:hAnsi="Arial" w:cs="Arial"/>
          <w:color w:val="111111"/>
          <w:sz w:val="27"/>
          <w:szCs w:val="27"/>
        </w:rPr>
        <w:t>. Synths use </w:t>
      </w:r>
      <w:hyperlink r:id="rId13" w:tooltip="smart contract" w:history="1">
        <w:r>
          <w:rPr>
            <w:rStyle w:val="a7"/>
            <w:rFonts w:ascii="Arial" w:hAnsi="Arial" w:cs="Arial"/>
            <w:color w:val="2B7BB9"/>
            <w:sz w:val="27"/>
            <w:szCs w:val="27"/>
            <w:bdr w:val="none" w:sz="0" w:space="0" w:color="auto" w:frame="1"/>
          </w:rPr>
          <w:t>smart contract</w:t>
        </w:r>
      </w:hyperlink>
      <w:r>
        <w:rPr>
          <w:rFonts w:ascii="Arial" w:hAnsi="Arial" w:cs="Arial"/>
          <w:color w:val="111111"/>
          <w:sz w:val="27"/>
          <w:szCs w:val="27"/>
        </w:rPr>
        <w:t xml:space="preserve">-based protocol to track the </w:t>
      </w:r>
      <w:r w:rsidRPr="00E02EF0">
        <w:rPr>
          <w:rFonts w:ascii="Arial" w:hAnsi="Arial" w:cs="Arial"/>
          <w:color w:val="111111"/>
          <w:sz w:val="27"/>
          <w:szCs w:val="27"/>
          <w:highlight w:val="yellow"/>
        </w:rPr>
        <w:t>value of real-world assets</w:t>
      </w:r>
      <w:r>
        <w:rPr>
          <w:rFonts w:ascii="Arial" w:hAnsi="Arial" w:cs="Arial"/>
          <w:color w:val="111111"/>
          <w:sz w:val="27"/>
          <w:szCs w:val="27"/>
        </w:rPr>
        <w:t xml:space="preserve"> and allow one to trade assets without actually owning them. These assets range from indexes, inverses, cryptocurrencies, and real-world assets like </w:t>
      </w:r>
      <w:commentRangeStart w:id="0"/>
      <w:r>
        <w:rPr>
          <w:rFonts w:ascii="Arial" w:hAnsi="Arial" w:cs="Arial"/>
          <w:color w:val="111111"/>
          <w:sz w:val="27"/>
          <w:szCs w:val="27"/>
        </w:rPr>
        <w:t>precious metals or fiat</w:t>
      </w:r>
      <w:commentRangeEnd w:id="0"/>
      <w:r w:rsidR="00E02EF0">
        <w:rPr>
          <w:rStyle w:val="aa"/>
          <w:rFonts w:asciiTheme="minorHAnsi" w:eastAsiaTheme="minorEastAsia" w:hAnsiTheme="minorHAnsi" w:cstheme="minorBidi"/>
          <w:kern w:val="2"/>
        </w:rPr>
        <w:commentReference w:id="0"/>
      </w:r>
      <w:r>
        <w:rPr>
          <w:rFonts w:ascii="Arial" w:hAnsi="Arial" w:cs="Arial"/>
          <w:color w:val="111111"/>
          <w:sz w:val="27"/>
          <w:szCs w:val="27"/>
        </w:rPr>
        <w:t>.</w:t>
      </w:r>
    </w:p>
    <w:p w14:paraId="02201865" w14:textId="77777777" w:rsidR="006C4095" w:rsidRDefault="006C4095" w:rsidP="006C4095">
      <w:pPr>
        <w:pStyle w:val="a9"/>
        <w:shd w:val="clear" w:color="auto" w:fill="FFFFFF"/>
        <w:spacing w:before="0" w:beforeAutospacing="0" w:after="0" w:afterAutospacing="0" w:line="405" w:lineRule="atLeast"/>
        <w:textAlignment w:val="baseline"/>
        <w:rPr>
          <w:rFonts w:ascii="Arial" w:hAnsi="Arial" w:cs="Arial"/>
          <w:color w:val="111111"/>
          <w:sz w:val="27"/>
          <w:szCs w:val="27"/>
        </w:rPr>
      </w:pPr>
      <w:r>
        <w:rPr>
          <w:rFonts w:ascii="Arial" w:hAnsi="Arial" w:cs="Arial"/>
          <w:color w:val="111111"/>
          <w:sz w:val="27"/>
          <w:szCs w:val="27"/>
        </w:rPr>
        <w:t xml:space="preserve">Synths are distinct from </w:t>
      </w:r>
      <w:commentRangeStart w:id="1"/>
      <w:r>
        <w:rPr>
          <w:rFonts w:ascii="Arial" w:hAnsi="Arial" w:cs="Arial"/>
          <w:color w:val="111111"/>
          <w:sz w:val="27"/>
          <w:szCs w:val="27"/>
        </w:rPr>
        <w:t>tokenized commodities</w:t>
      </w:r>
      <w:commentRangeEnd w:id="1"/>
      <w:r w:rsidR="00E02EF0">
        <w:rPr>
          <w:rStyle w:val="aa"/>
          <w:rFonts w:asciiTheme="minorHAnsi" w:eastAsiaTheme="minorEastAsia" w:hAnsiTheme="minorHAnsi" w:cstheme="minorBidi"/>
          <w:kern w:val="2"/>
        </w:rPr>
        <w:commentReference w:id="1"/>
      </w:r>
      <w:r>
        <w:rPr>
          <w:rFonts w:ascii="Arial" w:hAnsi="Arial" w:cs="Arial"/>
          <w:color w:val="111111"/>
          <w:sz w:val="27"/>
          <w:szCs w:val="27"/>
        </w:rPr>
        <w:t>, For example, the gold-backed </w:t>
      </w:r>
      <w:hyperlink r:id="rId18" w:tgtFrame="_blank" w:history="1">
        <w:r>
          <w:rPr>
            <w:rStyle w:val="a7"/>
            <w:rFonts w:ascii="Arial" w:hAnsi="Arial" w:cs="Arial"/>
            <w:color w:val="2B7BB9"/>
            <w:sz w:val="27"/>
            <w:szCs w:val="27"/>
            <w:bdr w:val="none" w:sz="0" w:space="0" w:color="auto" w:frame="1"/>
          </w:rPr>
          <w:t>PAX Gold (PAXG)</w:t>
        </w:r>
      </w:hyperlink>
      <w:r>
        <w:rPr>
          <w:rFonts w:ascii="Arial" w:hAnsi="Arial" w:cs="Arial"/>
          <w:color w:val="111111"/>
          <w:sz w:val="27"/>
          <w:szCs w:val="27"/>
        </w:rPr>
        <w:t xml:space="preserve"> token. Owning PAXG means that the company holds underlying gold on your behalf. </w:t>
      </w:r>
      <w:commentRangeStart w:id="2"/>
      <w:r>
        <w:rPr>
          <w:rFonts w:ascii="Arial" w:hAnsi="Arial" w:cs="Arial"/>
          <w:color w:val="111111"/>
          <w:sz w:val="27"/>
          <w:szCs w:val="27"/>
        </w:rPr>
        <w:t xml:space="preserve">Owning </w:t>
      </w:r>
      <w:commentRangeEnd w:id="2"/>
      <w:r w:rsidR="00E02EF0">
        <w:rPr>
          <w:rStyle w:val="aa"/>
          <w:rFonts w:asciiTheme="minorHAnsi" w:eastAsiaTheme="minorEastAsia" w:hAnsiTheme="minorHAnsi" w:cstheme="minorBidi"/>
          <w:kern w:val="2"/>
        </w:rPr>
        <w:commentReference w:id="2"/>
      </w:r>
      <w:r>
        <w:rPr>
          <w:rFonts w:ascii="Arial" w:hAnsi="Arial" w:cs="Arial"/>
          <w:color w:val="111111"/>
          <w:sz w:val="27"/>
          <w:szCs w:val="27"/>
        </w:rPr>
        <w:t>synths implies that you have exposure to the price of gold. However, you do not actually own the underlying asset.</w:t>
      </w:r>
    </w:p>
    <w:p w14:paraId="24549A4F"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r w:rsidRPr="006B1210">
        <w:rPr>
          <w:rFonts w:ascii="Arial" w:hAnsi="Arial" w:cs="Arial"/>
          <w:color w:val="111111"/>
          <w:sz w:val="27"/>
          <w:szCs w:val="27"/>
          <w:highlight w:val="yellow"/>
        </w:rPr>
        <w:t>Synths can be created for any asset.</w:t>
      </w:r>
      <w:r>
        <w:rPr>
          <w:rFonts w:ascii="Arial" w:hAnsi="Arial" w:cs="Arial"/>
          <w:color w:val="111111"/>
          <w:sz w:val="27"/>
          <w:szCs w:val="27"/>
        </w:rPr>
        <w:t xml:space="preserve"> For example, one synth designed to mimic the value of the U.S. dollar is called </w:t>
      </w:r>
      <w:proofErr w:type="spellStart"/>
      <w:r w:rsidRPr="006B1210">
        <w:rPr>
          <w:rFonts w:ascii="Arial" w:hAnsi="Arial" w:cs="Arial"/>
          <w:color w:val="111111"/>
          <w:sz w:val="27"/>
          <w:szCs w:val="27"/>
          <w:highlight w:val="yellow"/>
        </w:rPr>
        <w:t>sUSD</w:t>
      </w:r>
      <w:proofErr w:type="spellEnd"/>
      <w:r>
        <w:rPr>
          <w:rFonts w:ascii="Arial" w:hAnsi="Arial" w:cs="Arial"/>
          <w:color w:val="111111"/>
          <w:sz w:val="27"/>
          <w:szCs w:val="27"/>
        </w:rPr>
        <w:t xml:space="preserve">. </w:t>
      </w:r>
      <w:proofErr w:type="spellStart"/>
      <w:r w:rsidRPr="006B1210">
        <w:rPr>
          <w:rFonts w:ascii="Arial" w:hAnsi="Arial" w:cs="Arial"/>
          <w:color w:val="111111"/>
          <w:sz w:val="27"/>
          <w:szCs w:val="27"/>
          <w:highlight w:val="yellow"/>
        </w:rPr>
        <w:t>sBTC</w:t>
      </w:r>
      <w:proofErr w:type="spellEnd"/>
      <w:r>
        <w:rPr>
          <w:rFonts w:ascii="Arial" w:hAnsi="Arial" w:cs="Arial"/>
          <w:color w:val="111111"/>
          <w:sz w:val="27"/>
          <w:szCs w:val="27"/>
        </w:rPr>
        <w:t xml:space="preserve"> is another synth that replicates the price of a Bitcoin.</w:t>
      </w:r>
    </w:p>
    <w:p w14:paraId="5CB08458"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r>
        <w:rPr>
          <w:rFonts w:ascii="Arial" w:hAnsi="Arial" w:cs="Arial"/>
          <w:color w:val="111111"/>
          <w:sz w:val="27"/>
          <w:szCs w:val="27"/>
        </w:rPr>
        <w:t xml:space="preserve">Synths provide exposure to a wide range of assets that are not always accessible to the average crypto investor, such as </w:t>
      </w:r>
      <w:r w:rsidRPr="006B1210">
        <w:rPr>
          <w:rFonts w:ascii="Arial" w:hAnsi="Arial" w:cs="Arial"/>
          <w:color w:val="111111"/>
          <w:sz w:val="27"/>
          <w:szCs w:val="27"/>
          <w:highlight w:val="yellow"/>
        </w:rPr>
        <w:t>gold</w:t>
      </w:r>
      <w:r>
        <w:rPr>
          <w:rFonts w:ascii="Arial" w:hAnsi="Arial" w:cs="Arial"/>
          <w:color w:val="111111"/>
          <w:sz w:val="27"/>
          <w:szCs w:val="27"/>
        </w:rPr>
        <w:t xml:space="preserve"> and </w:t>
      </w:r>
      <w:r w:rsidRPr="006B1210">
        <w:rPr>
          <w:rFonts w:ascii="Arial" w:hAnsi="Arial" w:cs="Arial"/>
          <w:color w:val="111111"/>
          <w:sz w:val="27"/>
          <w:szCs w:val="27"/>
          <w:highlight w:val="yellow"/>
        </w:rPr>
        <w:t>silver</w:t>
      </w:r>
      <w:r>
        <w:rPr>
          <w:rFonts w:ascii="Arial" w:hAnsi="Arial" w:cs="Arial"/>
          <w:color w:val="111111"/>
          <w:sz w:val="27"/>
          <w:szCs w:val="27"/>
        </w:rPr>
        <w:t>. It allows holders of asset classes to interact with other assets they otherwise have no access to.</w:t>
      </w:r>
    </w:p>
    <w:p w14:paraId="7AD204EC"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commentRangeStart w:id="3"/>
      <w:r>
        <w:rPr>
          <w:rFonts w:ascii="Arial" w:hAnsi="Arial" w:cs="Arial"/>
          <w:color w:val="111111"/>
          <w:sz w:val="27"/>
          <w:szCs w:val="27"/>
        </w:rPr>
        <w:t xml:space="preserve">This </w:t>
      </w:r>
      <w:commentRangeEnd w:id="3"/>
      <w:r w:rsidR="006B1210">
        <w:rPr>
          <w:rStyle w:val="aa"/>
          <w:rFonts w:asciiTheme="minorHAnsi" w:eastAsiaTheme="minorEastAsia" w:hAnsiTheme="minorHAnsi" w:cstheme="minorBidi"/>
          <w:kern w:val="2"/>
        </w:rPr>
        <w:commentReference w:id="3"/>
      </w:r>
      <w:r>
        <w:rPr>
          <w:rFonts w:ascii="Arial" w:hAnsi="Arial" w:cs="Arial"/>
          <w:color w:val="111111"/>
          <w:sz w:val="27"/>
          <w:szCs w:val="27"/>
        </w:rPr>
        <w:t>implies that an owner of oil stakes could, for instance, trade their oil position for a Bitcoin position. Or a Bitcoin holder can exchange their asset for silver.</w:t>
      </w:r>
    </w:p>
    <w:p w14:paraId="6613D395" w14:textId="77777777" w:rsidR="006C4095" w:rsidRDefault="006C4095" w:rsidP="006C4095">
      <w:pPr>
        <w:pStyle w:val="2"/>
        <w:shd w:val="clear" w:color="auto" w:fill="FFFFFF"/>
        <w:spacing w:before="300" w:beforeAutospacing="0" w:after="300" w:afterAutospacing="0" w:line="495" w:lineRule="atLeast"/>
        <w:textAlignment w:val="baseline"/>
        <w:rPr>
          <w:rFonts w:ascii="Arial" w:hAnsi="Arial" w:cs="Arial"/>
          <w:color w:val="111111"/>
          <w:sz w:val="45"/>
          <w:szCs w:val="45"/>
        </w:rPr>
      </w:pPr>
      <w:r>
        <w:rPr>
          <w:rFonts w:ascii="Arial" w:hAnsi="Arial" w:cs="Arial"/>
          <w:color w:val="111111"/>
          <w:sz w:val="45"/>
          <w:szCs w:val="45"/>
        </w:rPr>
        <w:t>How Can I Trade Synthetic Assets?</w:t>
      </w:r>
    </w:p>
    <w:p w14:paraId="21A8F317" w14:textId="77777777" w:rsidR="006C4095" w:rsidRDefault="006C4095" w:rsidP="006C4095">
      <w:pPr>
        <w:pStyle w:val="a9"/>
        <w:shd w:val="clear" w:color="auto" w:fill="FFFFFF"/>
        <w:spacing w:before="0" w:beforeAutospacing="0" w:after="0" w:afterAutospacing="0" w:line="405" w:lineRule="atLeast"/>
        <w:textAlignment w:val="baseline"/>
        <w:rPr>
          <w:rFonts w:ascii="Arial" w:hAnsi="Arial" w:cs="Arial"/>
          <w:color w:val="111111"/>
          <w:sz w:val="27"/>
          <w:szCs w:val="27"/>
        </w:rPr>
      </w:pPr>
      <w:r>
        <w:rPr>
          <w:rFonts w:ascii="Arial" w:hAnsi="Arial" w:cs="Arial"/>
          <w:color w:val="111111"/>
          <w:sz w:val="27"/>
          <w:szCs w:val="27"/>
        </w:rPr>
        <w:t xml:space="preserve">Today, there are a few </w:t>
      </w:r>
      <w:r w:rsidRPr="00DD4B34">
        <w:rPr>
          <w:rFonts w:ascii="Arial" w:hAnsi="Arial" w:cs="Arial"/>
          <w:color w:val="111111"/>
          <w:sz w:val="27"/>
          <w:szCs w:val="27"/>
          <w:highlight w:val="yellow"/>
        </w:rPr>
        <w:t>synthetic asset exchanges</w:t>
      </w:r>
      <w:r>
        <w:rPr>
          <w:rFonts w:ascii="Arial" w:hAnsi="Arial" w:cs="Arial"/>
          <w:color w:val="111111"/>
          <w:sz w:val="27"/>
          <w:szCs w:val="27"/>
        </w:rPr>
        <w:t>. The most established one is </w:t>
      </w:r>
      <w:proofErr w:type="spellStart"/>
      <w:r w:rsidRPr="00DD4B34">
        <w:rPr>
          <w:rFonts w:ascii="Arial" w:hAnsi="Arial" w:cs="Arial"/>
          <w:color w:val="111111"/>
          <w:sz w:val="27"/>
          <w:szCs w:val="27"/>
          <w:highlight w:val="yellow"/>
        </w:rPr>
        <w:fldChar w:fldCharType="begin"/>
      </w:r>
      <w:r w:rsidRPr="00DD4B34">
        <w:rPr>
          <w:rFonts w:ascii="Arial" w:hAnsi="Arial" w:cs="Arial"/>
          <w:color w:val="111111"/>
          <w:sz w:val="27"/>
          <w:szCs w:val="27"/>
          <w:highlight w:val="yellow"/>
        </w:rPr>
        <w:instrText>HYPERLINK "http://synthetix.io/" \t "_blank"</w:instrText>
      </w:r>
      <w:r w:rsidRPr="00DD4B34">
        <w:rPr>
          <w:rFonts w:ascii="Arial" w:hAnsi="Arial" w:cs="Arial"/>
          <w:color w:val="111111"/>
          <w:sz w:val="27"/>
          <w:szCs w:val="27"/>
          <w:highlight w:val="yellow"/>
        </w:rPr>
      </w:r>
      <w:r w:rsidRPr="00DD4B34">
        <w:rPr>
          <w:rFonts w:ascii="Arial" w:hAnsi="Arial" w:cs="Arial"/>
          <w:color w:val="111111"/>
          <w:sz w:val="27"/>
          <w:szCs w:val="27"/>
          <w:highlight w:val="yellow"/>
        </w:rPr>
        <w:fldChar w:fldCharType="separate"/>
      </w:r>
      <w:r w:rsidRPr="00DD4B34">
        <w:rPr>
          <w:rStyle w:val="a7"/>
          <w:rFonts w:ascii="Arial" w:hAnsi="Arial" w:cs="Arial"/>
          <w:color w:val="2B7BB9"/>
          <w:sz w:val="27"/>
          <w:szCs w:val="27"/>
          <w:highlight w:val="yellow"/>
          <w:bdr w:val="none" w:sz="0" w:space="0" w:color="auto" w:frame="1"/>
        </w:rPr>
        <w:t>Synthetix</w:t>
      </w:r>
      <w:proofErr w:type="spellEnd"/>
      <w:r w:rsidRPr="00DD4B34">
        <w:rPr>
          <w:rFonts w:ascii="Arial" w:hAnsi="Arial" w:cs="Arial"/>
          <w:color w:val="111111"/>
          <w:sz w:val="27"/>
          <w:szCs w:val="27"/>
          <w:highlight w:val="yellow"/>
        </w:rPr>
        <w:fldChar w:fldCharType="end"/>
      </w:r>
      <w:r>
        <w:rPr>
          <w:rFonts w:ascii="Arial" w:hAnsi="Arial" w:cs="Arial"/>
          <w:color w:val="111111"/>
          <w:sz w:val="27"/>
          <w:szCs w:val="27"/>
        </w:rPr>
        <w:t xml:space="preserve">. </w:t>
      </w:r>
      <w:proofErr w:type="spellStart"/>
      <w:r>
        <w:rPr>
          <w:rFonts w:ascii="Arial" w:hAnsi="Arial" w:cs="Arial"/>
          <w:color w:val="111111"/>
          <w:sz w:val="27"/>
          <w:szCs w:val="27"/>
        </w:rPr>
        <w:t>Synthetix</w:t>
      </w:r>
      <w:proofErr w:type="spellEnd"/>
      <w:r>
        <w:rPr>
          <w:rFonts w:ascii="Arial" w:hAnsi="Arial" w:cs="Arial"/>
          <w:color w:val="111111"/>
          <w:sz w:val="27"/>
          <w:szCs w:val="27"/>
        </w:rPr>
        <w:t xml:space="preserve"> is a </w:t>
      </w:r>
      <w:r w:rsidRPr="00DD4B34">
        <w:rPr>
          <w:rFonts w:ascii="Arial" w:hAnsi="Arial" w:cs="Arial"/>
          <w:color w:val="111111"/>
          <w:sz w:val="27"/>
          <w:szCs w:val="27"/>
          <w:highlight w:val="yellow"/>
        </w:rPr>
        <w:t>decentralized</w:t>
      </w:r>
      <w:r>
        <w:rPr>
          <w:rFonts w:ascii="Arial" w:hAnsi="Arial" w:cs="Arial"/>
          <w:color w:val="111111"/>
          <w:sz w:val="27"/>
          <w:szCs w:val="27"/>
        </w:rPr>
        <w:t xml:space="preserve"> and </w:t>
      </w:r>
      <w:r w:rsidRPr="00DD4B34">
        <w:rPr>
          <w:rFonts w:ascii="Arial" w:hAnsi="Arial" w:cs="Arial"/>
          <w:color w:val="111111"/>
          <w:sz w:val="27"/>
          <w:szCs w:val="27"/>
          <w:highlight w:val="yellow"/>
        </w:rPr>
        <w:lastRenderedPageBreak/>
        <w:t>permissionless</w:t>
      </w:r>
      <w:r>
        <w:rPr>
          <w:rFonts w:ascii="Arial" w:hAnsi="Arial" w:cs="Arial"/>
          <w:color w:val="111111"/>
          <w:sz w:val="27"/>
          <w:szCs w:val="27"/>
        </w:rPr>
        <w:t xml:space="preserve"> </w:t>
      </w:r>
      <w:r w:rsidRPr="00DD4B34">
        <w:rPr>
          <w:rFonts w:ascii="Arial" w:hAnsi="Arial" w:cs="Arial"/>
          <w:color w:val="111111"/>
          <w:sz w:val="27"/>
          <w:szCs w:val="27"/>
          <w:highlight w:val="yellow"/>
        </w:rPr>
        <w:t>derivatives liquidity protocol</w:t>
      </w:r>
      <w:r>
        <w:rPr>
          <w:rFonts w:ascii="Arial" w:hAnsi="Arial" w:cs="Arial"/>
          <w:color w:val="111111"/>
          <w:sz w:val="27"/>
          <w:szCs w:val="27"/>
        </w:rPr>
        <w:t xml:space="preserve"> built on the </w:t>
      </w:r>
      <w:r w:rsidRPr="00DD4B34">
        <w:rPr>
          <w:rFonts w:ascii="Arial" w:hAnsi="Arial" w:cs="Arial"/>
          <w:color w:val="111111"/>
          <w:sz w:val="27"/>
          <w:szCs w:val="27"/>
          <w:highlight w:val="yellow"/>
        </w:rPr>
        <w:t>Ethereum</w:t>
      </w:r>
      <w:r>
        <w:rPr>
          <w:rFonts w:ascii="Arial" w:hAnsi="Arial" w:cs="Arial"/>
          <w:color w:val="111111"/>
          <w:sz w:val="27"/>
          <w:szCs w:val="27"/>
        </w:rPr>
        <w:t xml:space="preserve"> blockchain.</w:t>
      </w:r>
    </w:p>
    <w:p w14:paraId="69828BC6"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commentRangeStart w:id="4"/>
      <w:proofErr w:type="spellStart"/>
      <w:r>
        <w:rPr>
          <w:rFonts w:ascii="Arial" w:hAnsi="Arial" w:cs="Arial"/>
          <w:color w:val="111111"/>
          <w:sz w:val="27"/>
          <w:szCs w:val="27"/>
        </w:rPr>
        <w:t>Synthetix</w:t>
      </w:r>
      <w:proofErr w:type="spellEnd"/>
      <w:r>
        <w:rPr>
          <w:rFonts w:ascii="Arial" w:hAnsi="Arial" w:cs="Arial"/>
          <w:color w:val="111111"/>
          <w:sz w:val="27"/>
          <w:szCs w:val="27"/>
        </w:rPr>
        <w:t xml:space="preserve"> </w:t>
      </w:r>
      <w:commentRangeEnd w:id="4"/>
      <w:r w:rsidR="00C83D1F">
        <w:rPr>
          <w:rStyle w:val="aa"/>
          <w:rFonts w:asciiTheme="minorHAnsi" w:eastAsiaTheme="minorEastAsia" w:hAnsiTheme="minorHAnsi" w:cstheme="minorBidi"/>
          <w:kern w:val="2"/>
        </w:rPr>
        <w:commentReference w:id="4"/>
      </w:r>
      <w:r>
        <w:rPr>
          <w:rFonts w:ascii="Arial" w:hAnsi="Arial" w:cs="Arial"/>
          <w:color w:val="111111"/>
          <w:sz w:val="27"/>
          <w:szCs w:val="27"/>
        </w:rPr>
        <w:t xml:space="preserve">uses </w:t>
      </w:r>
      <w:r w:rsidRPr="00C83D1F">
        <w:rPr>
          <w:rFonts w:ascii="Arial" w:hAnsi="Arial" w:cs="Arial"/>
          <w:color w:val="111111"/>
          <w:sz w:val="27"/>
          <w:szCs w:val="27"/>
          <w:highlight w:val="yellow"/>
        </w:rPr>
        <w:t>two</w:t>
      </w:r>
      <w:r>
        <w:rPr>
          <w:rFonts w:ascii="Arial" w:hAnsi="Arial" w:cs="Arial"/>
          <w:color w:val="111111"/>
          <w:sz w:val="27"/>
          <w:szCs w:val="27"/>
        </w:rPr>
        <w:t xml:space="preserve"> cryptocurrencies to offer its </w:t>
      </w:r>
      <w:r w:rsidRPr="00C83D1F">
        <w:rPr>
          <w:rFonts w:ascii="Arial" w:hAnsi="Arial" w:cs="Arial"/>
          <w:color w:val="111111"/>
          <w:sz w:val="27"/>
          <w:szCs w:val="27"/>
          <w:highlight w:val="yellow"/>
        </w:rPr>
        <w:t>synthetic asset minting service</w:t>
      </w:r>
      <w:r>
        <w:rPr>
          <w:rFonts w:ascii="Arial" w:hAnsi="Arial" w:cs="Arial"/>
          <w:color w:val="111111"/>
          <w:sz w:val="27"/>
          <w:szCs w:val="27"/>
        </w:rPr>
        <w:t xml:space="preserve">. The ecosystem is powered by the </w:t>
      </w:r>
      <w:proofErr w:type="spellStart"/>
      <w:r w:rsidRPr="00C83D1F">
        <w:rPr>
          <w:rFonts w:ascii="Arial" w:hAnsi="Arial" w:cs="Arial"/>
          <w:color w:val="111111"/>
          <w:sz w:val="27"/>
          <w:szCs w:val="27"/>
          <w:highlight w:val="yellow"/>
        </w:rPr>
        <w:t>Synthetix</w:t>
      </w:r>
      <w:proofErr w:type="spellEnd"/>
      <w:r w:rsidRPr="00C83D1F">
        <w:rPr>
          <w:rFonts w:ascii="Arial" w:hAnsi="Arial" w:cs="Arial"/>
          <w:color w:val="111111"/>
          <w:sz w:val="27"/>
          <w:szCs w:val="27"/>
          <w:highlight w:val="yellow"/>
        </w:rPr>
        <w:t xml:space="preserve"> native token</w:t>
      </w:r>
      <w:r>
        <w:rPr>
          <w:rFonts w:ascii="Arial" w:hAnsi="Arial" w:cs="Arial"/>
          <w:color w:val="111111"/>
          <w:sz w:val="27"/>
          <w:szCs w:val="27"/>
        </w:rPr>
        <w:t xml:space="preserve">, the </w:t>
      </w:r>
      <w:proofErr w:type="spellStart"/>
      <w:r w:rsidRPr="00C83D1F">
        <w:rPr>
          <w:rFonts w:ascii="Arial" w:hAnsi="Arial" w:cs="Arial"/>
          <w:color w:val="111111"/>
          <w:sz w:val="27"/>
          <w:szCs w:val="27"/>
          <w:highlight w:val="yellow"/>
        </w:rPr>
        <w:t>Synthetix</w:t>
      </w:r>
      <w:proofErr w:type="spellEnd"/>
      <w:r w:rsidRPr="00C83D1F">
        <w:rPr>
          <w:rFonts w:ascii="Arial" w:hAnsi="Arial" w:cs="Arial"/>
          <w:color w:val="111111"/>
          <w:sz w:val="27"/>
          <w:szCs w:val="27"/>
          <w:highlight w:val="yellow"/>
        </w:rPr>
        <w:t xml:space="preserve"> Network Token</w:t>
      </w:r>
      <w:r>
        <w:rPr>
          <w:rFonts w:ascii="Arial" w:hAnsi="Arial" w:cs="Arial"/>
          <w:color w:val="111111"/>
          <w:sz w:val="27"/>
          <w:szCs w:val="27"/>
        </w:rPr>
        <w:t xml:space="preserve"> (</w:t>
      </w:r>
      <w:r w:rsidRPr="00C83D1F">
        <w:rPr>
          <w:rFonts w:ascii="Arial" w:hAnsi="Arial" w:cs="Arial"/>
          <w:color w:val="111111"/>
          <w:sz w:val="27"/>
          <w:szCs w:val="27"/>
          <w:highlight w:val="yellow"/>
        </w:rPr>
        <w:t>SNX</w:t>
      </w:r>
      <w:r>
        <w:rPr>
          <w:rFonts w:ascii="Arial" w:hAnsi="Arial" w:cs="Arial"/>
          <w:color w:val="111111"/>
          <w:sz w:val="27"/>
          <w:szCs w:val="27"/>
        </w:rPr>
        <w:t xml:space="preserve">). The token can be </w:t>
      </w:r>
      <w:r w:rsidRPr="00C83D1F">
        <w:rPr>
          <w:rFonts w:ascii="Arial" w:hAnsi="Arial" w:cs="Arial"/>
          <w:color w:val="111111"/>
          <w:sz w:val="27"/>
          <w:szCs w:val="27"/>
          <w:highlight w:val="yellow"/>
        </w:rPr>
        <w:t>staked</w:t>
      </w:r>
      <w:r>
        <w:rPr>
          <w:rFonts w:ascii="Arial" w:hAnsi="Arial" w:cs="Arial"/>
          <w:color w:val="111111"/>
          <w:sz w:val="27"/>
          <w:szCs w:val="27"/>
        </w:rPr>
        <w:t xml:space="preserve"> to create synthetic assets. The second cryptocurrency is </w:t>
      </w:r>
      <w:r w:rsidRPr="00C83D1F">
        <w:rPr>
          <w:rFonts w:ascii="Arial" w:hAnsi="Arial" w:cs="Arial"/>
          <w:color w:val="111111"/>
          <w:sz w:val="27"/>
          <w:szCs w:val="27"/>
          <w:highlight w:val="yellow"/>
        </w:rPr>
        <w:t>synths</w:t>
      </w:r>
      <w:r>
        <w:rPr>
          <w:rFonts w:ascii="Arial" w:hAnsi="Arial" w:cs="Arial"/>
          <w:color w:val="111111"/>
          <w:sz w:val="27"/>
          <w:szCs w:val="27"/>
        </w:rPr>
        <w:t xml:space="preserve">, which can </w:t>
      </w:r>
      <w:r w:rsidRPr="00C83D1F">
        <w:rPr>
          <w:rFonts w:ascii="Arial" w:hAnsi="Arial" w:cs="Arial"/>
          <w:color w:val="111111"/>
          <w:sz w:val="27"/>
          <w:szCs w:val="27"/>
          <w:highlight w:val="yellow"/>
        </w:rPr>
        <w:t>mimic any asset</w:t>
      </w:r>
      <w:r>
        <w:rPr>
          <w:rFonts w:ascii="Arial" w:hAnsi="Arial" w:cs="Arial"/>
          <w:color w:val="111111"/>
          <w:sz w:val="27"/>
          <w:szCs w:val="27"/>
        </w:rPr>
        <w:t>.</w:t>
      </w:r>
    </w:p>
    <w:p w14:paraId="503923A3"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commentRangeStart w:id="5"/>
      <w:r>
        <w:rPr>
          <w:rFonts w:ascii="Arial" w:hAnsi="Arial" w:cs="Arial"/>
          <w:color w:val="111111"/>
          <w:sz w:val="27"/>
          <w:szCs w:val="27"/>
        </w:rPr>
        <w:t xml:space="preserve">A </w:t>
      </w:r>
      <w:commentRangeEnd w:id="5"/>
      <w:r w:rsidR="00C83D1F">
        <w:rPr>
          <w:rStyle w:val="aa"/>
          <w:rFonts w:asciiTheme="minorHAnsi" w:eastAsiaTheme="minorEastAsia" w:hAnsiTheme="minorHAnsi" w:cstheme="minorBidi"/>
          <w:kern w:val="2"/>
        </w:rPr>
        <w:commentReference w:id="5"/>
      </w:r>
      <w:r>
        <w:rPr>
          <w:rFonts w:ascii="Arial" w:hAnsi="Arial" w:cs="Arial"/>
          <w:color w:val="111111"/>
          <w:sz w:val="27"/>
          <w:szCs w:val="27"/>
        </w:rPr>
        <w:t xml:space="preserve">user must </w:t>
      </w:r>
      <w:r w:rsidRPr="00C83D1F">
        <w:rPr>
          <w:rFonts w:ascii="Arial" w:hAnsi="Arial" w:cs="Arial"/>
          <w:color w:val="111111"/>
          <w:sz w:val="27"/>
          <w:szCs w:val="27"/>
          <w:highlight w:val="yellow"/>
        </w:rPr>
        <w:t>purchase</w:t>
      </w:r>
      <w:r>
        <w:rPr>
          <w:rFonts w:ascii="Arial" w:hAnsi="Arial" w:cs="Arial"/>
          <w:color w:val="111111"/>
          <w:sz w:val="27"/>
          <w:szCs w:val="27"/>
        </w:rPr>
        <w:t xml:space="preserve"> </w:t>
      </w:r>
      <w:r w:rsidRPr="00C83D1F">
        <w:rPr>
          <w:rFonts w:ascii="Arial" w:hAnsi="Arial" w:cs="Arial"/>
          <w:color w:val="111111"/>
          <w:sz w:val="27"/>
          <w:szCs w:val="27"/>
          <w:highlight w:val="yellow"/>
        </w:rPr>
        <w:t>SNX</w:t>
      </w:r>
      <w:r>
        <w:rPr>
          <w:rFonts w:ascii="Arial" w:hAnsi="Arial" w:cs="Arial"/>
          <w:color w:val="111111"/>
          <w:sz w:val="27"/>
          <w:szCs w:val="27"/>
        </w:rPr>
        <w:t xml:space="preserve"> and deposit it on the </w:t>
      </w:r>
      <w:proofErr w:type="spellStart"/>
      <w:r>
        <w:rPr>
          <w:rFonts w:ascii="Arial" w:hAnsi="Arial" w:cs="Arial"/>
          <w:color w:val="111111"/>
          <w:sz w:val="27"/>
          <w:szCs w:val="27"/>
        </w:rPr>
        <w:t>Synthetix</w:t>
      </w:r>
      <w:proofErr w:type="spellEnd"/>
      <w:r>
        <w:rPr>
          <w:rFonts w:ascii="Arial" w:hAnsi="Arial" w:cs="Arial"/>
          <w:color w:val="111111"/>
          <w:sz w:val="27"/>
          <w:szCs w:val="27"/>
        </w:rPr>
        <w:t xml:space="preserve"> platform to </w:t>
      </w:r>
      <w:r w:rsidRPr="00C83D1F">
        <w:rPr>
          <w:rFonts w:ascii="Arial" w:hAnsi="Arial" w:cs="Arial"/>
          <w:color w:val="111111"/>
          <w:sz w:val="27"/>
          <w:szCs w:val="27"/>
          <w:highlight w:val="yellow"/>
        </w:rPr>
        <w:t>produce</w:t>
      </w:r>
      <w:r>
        <w:rPr>
          <w:rFonts w:ascii="Arial" w:hAnsi="Arial" w:cs="Arial"/>
          <w:color w:val="111111"/>
          <w:sz w:val="27"/>
          <w:szCs w:val="27"/>
        </w:rPr>
        <w:t xml:space="preserve"> </w:t>
      </w:r>
      <w:r w:rsidRPr="00C83D1F">
        <w:rPr>
          <w:rFonts w:ascii="Arial" w:hAnsi="Arial" w:cs="Arial"/>
          <w:color w:val="111111"/>
          <w:sz w:val="27"/>
          <w:szCs w:val="27"/>
          <w:highlight w:val="yellow"/>
        </w:rPr>
        <w:t>synths</w:t>
      </w:r>
      <w:r>
        <w:rPr>
          <w:rFonts w:ascii="Arial" w:hAnsi="Arial" w:cs="Arial"/>
          <w:color w:val="111111"/>
          <w:sz w:val="27"/>
          <w:szCs w:val="27"/>
        </w:rPr>
        <w:t xml:space="preserve">. In exchange, </w:t>
      </w:r>
      <w:proofErr w:type="spellStart"/>
      <w:r>
        <w:rPr>
          <w:rFonts w:ascii="Arial" w:hAnsi="Arial" w:cs="Arial"/>
          <w:color w:val="111111"/>
          <w:sz w:val="27"/>
          <w:szCs w:val="27"/>
        </w:rPr>
        <w:t>Synthetix</w:t>
      </w:r>
      <w:proofErr w:type="spellEnd"/>
      <w:r>
        <w:rPr>
          <w:rFonts w:ascii="Arial" w:hAnsi="Arial" w:cs="Arial"/>
          <w:color w:val="111111"/>
          <w:sz w:val="27"/>
          <w:szCs w:val="27"/>
        </w:rPr>
        <w:t xml:space="preserve"> generates the user’s preferred new synth token.</w:t>
      </w:r>
    </w:p>
    <w:p w14:paraId="3B1915F5"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r w:rsidRPr="00C87765">
        <w:rPr>
          <w:rFonts w:ascii="Arial" w:hAnsi="Arial" w:cs="Arial"/>
          <w:color w:val="111111"/>
          <w:sz w:val="27"/>
          <w:szCs w:val="27"/>
          <w:highlight w:val="yellow"/>
        </w:rPr>
        <w:t>SNX tokens back synths value.</w:t>
      </w:r>
      <w:r>
        <w:rPr>
          <w:rFonts w:ascii="Arial" w:hAnsi="Arial" w:cs="Arial"/>
          <w:color w:val="111111"/>
          <w:sz w:val="27"/>
          <w:szCs w:val="27"/>
        </w:rPr>
        <w:t xml:space="preserve"> According to software rules, the value of SNX locked would then need to remain at or above </w:t>
      </w:r>
      <w:r w:rsidRPr="00C87765">
        <w:rPr>
          <w:rFonts w:ascii="Arial" w:hAnsi="Arial" w:cs="Arial"/>
          <w:color w:val="111111"/>
          <w:sz w:val="27"/>
          <w:szCs w:val="27"/>
          <w:highlight w:val="yellow"/>
        </w:rPr>
        <w:t>750%</w:t>
      </w:r>
      <w:r>
        <w:rPr>
          <w:rFonts w:ascii="Arial" w:hAnsi="Arial" w:cs="Arial"/>
          <w:color w:val="111111"/>
          <w:sz w:val="27"/>
          <w:szCs w:val="27"/>
        </w:rPr>
        <w:t xml:space="preserve"> of the value of the synth created. Say a user wanted to mint a synthetic U.S. dollar. If the user deposited $1,000 worth of SNX cryptocurrency, then they receive $133 worth of </w:t>
      </w:r>
      <w:proofErr w:type="spellStart"/>
      <w:r>
        <w:rPr>
          <w:rFonts w:ascii="Arial" w:hAnsi="Arial" w:cs="Arial"/>
          <w:color w:val="111111"/>
          <w:sz w:val="27"/>
          <w:szCs w:val="27"/>
        </w:rPr>
        <w:t>sUSD</w:t>
      </w:r>
      <w:proofErr w:type="spellEnd"/>
      <w:r>
        <w:rPr>
          <w:rFonts w:ascii="Arial" w:hAnsi="Arial" w:cs="Arial"/>
          <w:color w:val="111111"/>
          <w:sz w:val="27"/>
          <w:szCs w:val="27"/>
        </w:rPr>
        <w:t>.</w:t>
      </w:r>
    </w:p>
    <w:p w14:paraId="4C6C2781" w14:textId="77777777" w:rsidR="006C4095" w:rsidRDefault="006C4095" w:rsidP="006C4095">
      <w:pPr>
        <w:pStyle w:val="a9"/>
        <w:shd w:val="clear" w:color="auto" w:fill="FFFFFF"/>
        <w:spacing w:before="0" w:beforeAutospacing="0" w:after="0" w:afterAutospacing="0" w:line="405" w:lineRule="atLeast"/>
        <w:textAlignment w:val="baseline"/>
        <w:rPr>
          <w:rFonts w:ascii="Arial" w:hAnsi="Arial" w:cs="Arial"/>
          <w:color w:val="111111"/>
          <w:sz w:val="27"/>
          <w:szCs w:val="27"/>
        </w:rPr>
      </w:pPr>
      <w:commentRangeStart w:id="6"/>
      <w:r>
        <w:rPr>
          <w:rFonts w:ascii="Arial" w:hAnsi="Arial" w:cs="Arial"/>
          <w:color w:val="111111"/>
          <w:sz w:val="27"/>
          <w:szCs w:val="27"/>
        </w:rPr>
        <w:t xml:space="preserve">SNX </w:t>
      </w:r>
      <w:commentRangeEnd w:id="6"/>
      <w:r w:rsidR="008A207F">
        <w:rPr>
          <w:rStyle w:val="aa"/>
          <w:rFonts w:asciiTheme="minorHAnsi" w:eastAsiaTheme="minorEastAsia" w:hAnsiTheme="minorHAnsi" w:cstheme="minorBidi"/>
          <w:kern w:val="2"/>
        </w:rPr>
        <w:commentReference w:id="6"/>
      </w:r>
      <w:r>
        <w:rPr>
          <w:rFonts w:ascii="Arial" w:hAnsi="Arial" w:cs="Arial"/>
          <w:color w:val="111111"/>
          <w:sz w:val="27"/>
          <w:szCs w:val="27"/>
        </w:rPr>
        <w:t xml:space="preserve">tokens are minted when a </w:t>
      </w:r>
      <w:proofErr w:type="spellStart"/>
      <w:r>
        <w:rPr>
          <w:rFonts w:ascii="Arial" w:hAnsi="Arial" w:cs="Arial"/>
          <w:color w:val="111111"/>
          <w:sz w:val="27"/>
          <w:szCs w:val="27"/>
        </w:rPr>
        <w:t>staker</w:t>
      </w:r>
      <w:proofErr w:type="spellEnd"/>
      <w:r>
        <w:rPr>
          <w:rFonts w:ascii="Arial" w:hAnsi="Arial" w:cs="Arial"/>
          <w:color w:val="111111"/>
          <w:sz w:val="27"/>
          <w:szCs w:val="27"/>
        </w:rPr>
        <w:t xml:space="preserve"> puts collateral down using a </w:t>
      </w:r>
      <w:proofErr w:type="spellStart"/>
      <w:r>
        <w:rPr>
          <w:rFonts w:ascii="Arial" w:hAnsi="Arial" w:cs="Arial"/>
          <w:color w:val="111111"/>
          <w:sz w:val="27"/>
          <w:szCs w:val="27"/>
        </w:rPr>
        <w:fldChar w:fldCharType="begin"/>
      </w:r>
      <w:r>
        <w:rPr>
          <w:rFonts w:ascii="Arial" w:hAnsi="Arial" w:cs="Arial"/>
          <w:color w:val="111111"/>
          <w:sz w:val="27"/>
          <w:szCs w:val="27"/>
        </w:rPr>
        <w:instrText>HYPERLINK "https://mintr.synthetix.io/" \t "_blank"</w:instrText>
      </w:r>
      <w:r>
        <w:rPr>
          <w:rFonts w:ascii="Arial" w:hAnsi="Arial" w:cs="Arial"/>
          <w:color w:val="111111"/>
          <w:sz w:val="27"/>
          <w:szCs w:val="27"/>
        </w:rPr>
      </w:r>
      <w:r>
        <w:rPr>
          <w:rFonts w:ascii="Arial" w:hAnsi="Arial" w:cs="Arial"/>
          <w:color w:val="111111"/>
          <w:sz w:val="27"/>
          <w:szCs w:val="27"/>
        </w:rPr>
        <w:fldChar w:fldCharType="separate"/>
      </w:r>
      <w:r>
        <w:rPr>
          <w:rStyle w:val="a7"/>
          <w:rFonts w:ascii="Arial" w:hAnsi="Arial" w:cs="Arial"/>
          <w:color w:val="2B7BB9"/>
          <w:sz w:val="27"/>
          <w:szCs w:val="27"/>
          <w:bdr w:val="none" w:sz="0" w:space="0" w:color="auto" w:frame="1"/>
        </w:rPr>
        <w:t>Mintr</w:t>
      </w:r>
      <w:proofErr w:type="spellEnd"/>
      <w:r>
        <w:rPr>
          <w:rFonts w:ascii="Arial" w:hAnsi="Arial" w:cs="Arial"/>
          <w:color w:val="111111"/>
          <w:sz w:val="27"/>
          <w:szCs w:val="27"/>
        </w:rPr>
        <w:fldChar w:fldCharType="end"/>
      </w:r>
      <w:r>
        <w:rPr>
          <w:rFonts w:ascii="Arial" w:hAnsi="Arial" w:cs="Arial"/>
          <w:color w:val="111111"/>
          <w:sz w:val="27"/>
          <w:szCs w:val="27"/>
        </w:rPr>
        <w:t xml:space="preserve"> application dedicated to interacting with SNX contracts. Users who lock their SNX are rewarded SNX transaction fees for their participation in the </w:t>
      </w:r>
      <w:proofErr w:type="spellStart"/>
      <w:r>
        <w:rPr>
          <w:rFonts w:ascii="Arial" w:hAnsi="Arial" w:cs="Arial"/>
          <w:color w:val="111111"/>
          <w:sz w:val="27"/>
          <w:szCs w:val="27"/>
        </w:rPr>
        <w:t>Synthetix</w:t>
      </w:r>
      <w:proofErr w:type="spellEnd"/>
      <w:r>
        <w:rPr>
          <w:rFonts w:ascii="Arial" w:hAnsi="Arial" w:cs="Arial"/>
          <w:color w:val="111111"/>
          <w:sz w:val="27"/>
          <w:szCs w:val="27"/>
        </w:rPr>
        <w:t xml:space="preserve"> network and their continued over-collateralization of the synth token.</w:t>
      </w:r>
    </w:p>
    <w:p w14:paraId="6C344EFC"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r>
        <w:rPr>
          <w:rFonts w:ascii="Arial" w:hAnsi="Arial" w:cs="Arial"/>
          <w:color w:val="111111"/>
          <w:sz w:val="27"/>
          <w:szCs w:val="27"/>
        </w:rPr>
        <w:t>Since SNX is a cryptocurrency, the open market decides how much it is worth. As the price of SNX rises or falls, the number of synths in use may alter. For instance, if the cost of SNX increases, the system will release SNX tokens that are no longer required to ensure earlier synths.</w:t>
      </w:r>
    </w:p>
    <w:p w14:paraId="2DC7128F"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r>
        <w:rPr>
          <w:rFonts w:ascii="Arial" w:hAnsi="Arial" w:cs="Arial"/>
          <w:color w:val="111111"/>
          <w:sz w:val="27"/>
          <w:szCs w:val="27"/>
        </w:rPr>
        <w:t xml:space="preserve">Consider the case when the cost of SNX increased. This suggests that $500 of the $1,000 in SNX that was initially locked up could be released. The user could use that SNX to create $500 more in </w:t>
      </w:r>
      <w:proofErr w:type="spellStart"/>
      <w:r>
        <w:rPr>
          <w:rFonts w:ascii="Arial" w:hAnsi="Arial" w:cs="Arial"/>
          <w:color w:val="111111"/>
          <w:sz w:val="27"/>
          <w:szCs w:val="27"/>
        </w:rPr>
        <w:t>sUSD</w:t>
      </w:r>
      <w:proofErr w:type="spellEnd"/>
      <w:r>
        <w:rPr>
          <w:rFonts w:ascii="Arial" w:hAnsi="Arial" w:cs="Arial"/>
          <w:color w:val="111111"/>
          <w:sz w:val="27"/>
          <w:szCs w:val="27"/>
        </w:rPr>
        <w:t xml:space="preserve"> synths. This means that </w:t>
      </w:r>
      <w:r w:rsidRPr="00223743">
        <w:rPr>
          <w:rFonts w:ascii="Arial" w:hAnsi="Arial" w:cs="Arial"/>
          <w:color w:val="111111"/>
          <w:sz w:val="27"/>
          <w:szCs w:val="27"/>
          <w:highlight w:val="yellow"/>
        </w:rPr>
        <w:t>the higher the price of SNX, the more synths that can be created</w:t>
      </w:r>
      <w:r>
        <w:rPr>
          <w:rFonts w:ascii="Arial" w:hAnsi="Arial" w:cs="Arial"/>
          <w:color w:val="111111"/>
          <w:sz w:val="27"/>
          <w:szCs w:val="27"/>
        </w:rPr>
        <w:t>.</w:t>
      </w:r>
    </w:p>
    <w:p w14:paraId="491FB8E9" w14:textId="77777777" w:rsidR="006C4095" w:rsidRDefault="006C4095" w:rsidP="006C4095">
      <w:pPr>
        <w:pStyle w:val="a9"/>
        <w:shd w:val="clear" w:color="auto" w:fill="FFFFFF"/>
        <w:spacing w:before="0" w:beforeAutospacing="0" w:after="0" w:afterAutospacing="0" w:line="405" w:lineRule="atLeast"/>
        <w:textAlignment w:val="baseline"/>
        <w:rPr>
          <w:rFonts w:ascii="Arial" w:hAnsi="Arial" w:cs="Arial"/>
          <w:color w:val="111111"/>
          <w:sz w:val="27"/>
          <w:szCs w:val="27"/>
        </w:rPr>
      </w:pPr>
      <w:r>
        <w:rPr>
          <w:rFonts w:ascii="Arial" w:hAnsi="Arial" w:cs="Arial"/>
          <w:color w:val="111111"/>
          <w:sz w:val="27"/>
          <w:szCs w:val="27"/>
        </w:rPr>
        <w:lastRenderedPageBreak/>
        <w:t>Here is the process to follow if you want to </w:t>
      </w:r>
      <w:r w:rsidRPr="00223743">
        <w:rPr>
          <w:rFonts w:ascii="Arial" w:hAnsi="Arial" w:cs="Arial"/>
          <w:b/>
          <w:bCs/>
          <w:color w:val="111111"/>
          <w:sz w:val="27"/>
          <w:szCs w:val="27"/>
          <w:highlight w:val="yellow"/>
          <w:bdr w:val="none" w:sz="0" w:space="0" w:color="auto" w:frame="1"/>
        </w:rPr>
        <w:t>stake and trade synthetic assets</w:t>
      </w:r>
      <w:r>
        <w:rPr>
          <w:rFonts w:ascii="Arial" w:hAnsi="Arial" w:cs="Arial"/>
          <w:b/>
          <w:bCs/>
          <w:color w:val="111111"/>
          <w:sz w:val="27"/>
          <w:szCs w:val="27"/>
          <w:bdr w:val="none" w:sz="0" w:space="0" w:color="auto" w:frame="1"/>
        </w:rPr>
        <w:t>. </w:t>
      </w:r>
    </w:p>
    <w:p w14:paraId="6105AEFD" w14:textId="77777777" w:rsidR="006C4095" w:rsidRDefault="006C4095" w:rsidP="006C4095">
      <w:pPr>
        <w:widowControl/>
        <w:numPr>
          <w:ilvl w:val="0"/>
          <w:numId w:val="2"/>
        </w:numPr>
        <w:shd w:val="clear" w:color="auto" w:fill="FFFFFF"/>
        <w:spacing w:line="405" w:lineRule="atLeast"/>
        <w:jc w:val="left"/>
        <w:textAlignment w:val="baseline"/>
        <w:rPr>
          <w:rFonts w:ascii="Arial" w:hAnsi="Arial" w:cs="Arial"/>
          <w:color w:val="111111"/>
          <w:sz w:val="27"/>
          <w:szCs w:val="27"/>
        </w:rPr>
      </w:pPr>
      <w:r>
        <w:rPr>
          <w:rFonts w:ascii="Arial" w:hAnsi="Arial" w:cs="Arial"/>
          <w:color w:val="111111"/>
          <w:sz w:val="27"/>
          <w:szCs w:val="27"/>
        </w:rPr>
        <w:t xml:space="preserve">Obtain SNX tokens on an </w:t>
      </w:r>
      <w:commentRangeStart w:id="7"/>
      <w:r>
        <w:rPr>
          <w:rFonts w:ascii="Arial" w:hAnsi="Arial" w:cs="Arial"/>
          <w:color w:val="111111"/>
          <w:sz w:val="27"/>
          <w:szCs w:val="27"/>
        </w:rPr>
        <w:t>exchange</w:t>
      </w:r>
      <w:commentRangeEnd w:id="7"/>
      <w:r w:rsidR="00223743">
        <w:rPr>
          <w:rStyle w:val="aa"/>
        </w:rPr>
        <w:commentReference w:id="7"/>
      </w:r>
      <w:r>
        <w:rPr>
          <w:rFonts w:ascii="Arial" w:hAnsi="Arial" w:cs="Arial"/>
          <w:color w:val="111111"/>
          <w:sz w:val="27"/>
          <w:szCs w:val="27"/>
        </w:rPr>
        <w:t>, or exchange other cryptocurrencies to them.</w:t>
      </w:r>
    </w:p>
    <w:p w14:paraId="321712C7" w14:textId="77777777" w:rsidR="006C4095" w:rsidRDefault="006C4095" w:rsidP="006C4095">
      <w:pPr>
        <w:widowControl/>
        <w:numPr>
          <w:ilvl w:val="0"/>
          <w:numId w:val="2"/>
        </w:numPr>
        <w:shd w:val="clear" w:color="auto" w:fill="FFFFFF"/>
        <w:spacing w:line="405" w:lineRule="atLeast"/>
        <w:jc w:val="left"/>
        <w:textAlignment w:val="baseline"/>
        <w:rPr>
          <w:rFonts w:ascii="Arial" w:hAnsi="Arial" w:cs="Arial"/>
          <w:color w:val="111111"/>
          <w:sz w:val="27"/>
          <w:szCs w:val="27"/>
        </w:rPr>
      </w:pPr>
      <w:r>
        <w:rPr>
          <w:rFonts w:ascii="Arial" w:hAnsi="Arial" w:cs="Arial"/>
          <w:color w:val="111111"/>
          <w:sz w:val="27"/>
          <w:szCs w:val="27"/>
        </w:rPr>
        <w:t xml:space="preserve">To create a synthetic asset, the user needs to </w:t>
      </w:r>
      <w:r w:rsidRPr="00E573C7">
        <w:rPr>
          <w:rFonts w:ascii="Arial" w:hAnsi="Arial" w:cs="Arial"/>
          <w:color w:val="111111"/>
          <w:sz w:val="27"/>
          <w:szCs w:val="27"/>
          <w:highlight w:val="yellow"/>
        </w:rPr>
        <w:t>deposit collateral</w:t>
      </w:r>
      <w:r>
        <w:rPr>
          <w:rFonts w:ascii="Arial" w:hAnsi="Arial" w:cs="Arial"/>
          <w:color w:val="111111"/>
          <w:sz w:val="27"/>
          <w:szCs w:val="27"/>
        </w:rPr>
        <w:t xml:space="preserve"> (for example, SNX for </w:t>
      </w:r>
      <w:proofErr w:type="spellStart"/>
      <w:r>
        <w:rPr>
          <w:rFonts w:ascii="Arial" w:hAnsi="Arial" w:cs="Arial"/>
          <w:color w:val="111111"/>
          <w:sz w:val="27"/>
          <w:szCs w:val="27"/>
        </w:rPr>
        <w:t>Synthetix</w:t>
      </w:r>
      <w:proofErr w:type="spellEnd"/>
      <w:r>
        <w:rPr>
          <w:rFonts w:ascii="Arial" w:hAnsi="Arial" w:cs="Arial"/>
          <w:color w:val="111111"/>
          <w:sz w:val="27"/>
          <w:szCs w:val="27"/>
        </w:rPr>
        <w:t xml:space="preserve">). The collateral will be used to </w:t>
      </w:r>
      <w:r w:rsidRPr="00E573C7">
        <w:rPr>
          <w:rFonts w:ascii="Arial" w:hAnsi="Arial" w:cs="Arial"/>
          <w:color w:val="111111"/>
          <w:sz w:val="27"/>
          <w:szCs w:val="27"/>
          <w:highlight w:val="yellow"/>
        </w:rPr>
        <w:t>back the minted synthetic asset with real value</w:t>
      </w:r>
      <w:r>
        <w:rPr>
          <w:rFonts w:ascii="Arial" w:hAnsi="Arial" w:cs="Arial"/>
          <w:color w:val="111111"/>
          <w:sz w:val="27"/>
          <w:szCs w:val="27"/>
        </w:rPr>
        <w:t>.</w:t>
      </w:r>
    </w:p>
    <w:p w14:paraId="3A38213A" w14:textId="77777777" w:rsidR="006C4095" w:rsidRPr="00E573C7" w:rsidRDefault="006C4095" w:rsidP="006C4095">
      <w:pPr>
        <w:widowControl/>
        <w:numPr>
          <w:ilvl w:val="0"/>
          <w:numId w:val="2"/>
        </w:numPr>
        <w:shd w:val="clear" w:color="auto" w:fill="FFFFFF"/>
        <w:spacing w:line="405" w:lineRule="atLeast"/>
        <w:jc w:val="left"/>
        <w:textAlignment w:val="baseline"/>
        <w:rPr>
          <w:rFonts w:ascii="Arial" w:hAnsi="Arial" w:cs="Arial"/>
          <w:color w:val="111111"/>
          <w:sz w:val="27"/>
          <w:szCs w:val="27"/>
          <w:highlight w:val="yellow"/>
        </w:rPr>
      </w:pPr>
      <w:commentRangeStart w:id="8"/>
      <w:r w:rsidRPr="00E573C7">
        <w:rPr>
          <w:rFonts w:ascii="Arial" w:hAnsi="Arial" w:cs="Arial"/>
          <w:color w:val="111111"/>
          <w:sz w:val="27"/>
          <w:szCs w:val="27"/>
          <w:highlight w:val="yellow"/>
        </w:rPr>
        <w:t xml:space="preserve">Oracles </w:t>
      </w:r>
      <w:commentRangeEnd w:id="8"/>
      <w:r w:rsidR="00934119">
        <w:rPr>
          <w:rStyle w:val="aa"/>
        </w:rPr>
        <w:commentReference w:id="8"/>
      </w:r>
      <w:r w:rsidRPr="00E573C7">
        <w:rPr>
          <w:rFonts w:ascii="Arial" w:hAnsi="Arial" w:cs="Arial"/>
          <w:color w:val="111111"/>
          <w:sz w:val="27"/>
          <w:szCs w:val="27"/>
          <w:highlight w:val="yellow"/>
        </w:rPr>
        <w:t>track the target asset’s price in real-time.</w:t>
      </w:r>
    </w:p>
    <w:p w14:paraId="165F8C1C" w14:textId="77777777" w:rsidR="006C4095" w:rsidRDefault="006C4095" w:rsidP="006C4095">
      <w:pPr>
        <w:widowControl/>
        <w:numPr>
          <w:ilvl w:val="0"/>
          <w:numId w:val="2"/>
        </w:numPr>
        <w:shd w:val="clear" w:color="auto" w:fill="FFFFFF"/>
        <w:spacing w:line="405" w:lineRule="atLeast"/>
        <w:jc w:val="left"/>
        <w:textAlignment w:val="baseline"/>
        <w:rPr>
          <w:rFonts w:ascii="Arial" w:hAnsi="Arial" w:cs="Arial"/>
          <w:color w:val="111111"/>
          <w:sz w:val="27"/>
          <w:szCs w:val="27"/>
        </w:rPr>
      </w:pPr>
      <w:r>
        <w:rPr>
          <w:rFonts w:ascii="Arial" w:hAnsi="Arial" w:cs="Arial"/>
          <w:color w:val="111111"/>
          <w:sz w:val="27"/>
          <w:szCs w:val="27"/>
        </w:rPr>
        <w:t xml:space="preserve">Users can use the </w:t>
      </w:r>
      <w:proofErr w:type="spellStart"/>
      <w:r>
        <w:rPr>
          <w:rFonts w:ascii="Arial" w:hAnsi="Arial" w:cs="Arial"/>
          <w:color w:val="111111"/>
          <w:sz w:val="27"/>
          <w:szCs w:val="27"/>
        </w:rPr>
        <w:t>Synthetix</w:t>
      </w:r>
      <w:proofErr w:type="spellEnd"/>
      <w:r>
        <w:rPr>
          <w:rFonts w:ascii="Arial" w:hAnsi="Arial" w:cs="Arial"/>
          <w:color w:val="111111"/>
          <w:sz w:val="27"/>
          <w:szCs w:val="27"/>
        </w:rPr>
        <w:t xml:space="preserve"> platform to </w:t>
      </w:r>
      <w:r w:rsidRPr="00130BA3">
        <w:rPr>
          <w:rFonts w:ascii="Arial" w:hAnsi="Arial" w:cs="Arial"/>
          <w:color w:val="111111"/>
          <w:sz w:val="27"/>
          <w:szCs w:val="27"/>
          <w:highlight w:val="yellow"/>
        </w:rPr>
        <w:t>trade</w:t>
      </w:r>
      <w:r>
        <w:rPr>
          <w:rFonts w:ascii="Arial" w:hAnsi="Arial" w:cs="Arial"/>
          <w:color w:val="111111"/>
          <w:sz w:val="27"/>
          <w:szCs w:val="27"/>
        </w:rPr>
        <w:t xml:space="preserve"> assets like </w:t>
      </w:r>
      <w:proofErr w:type="spellStart"/>
      <w:r w:rsidRPr="00130BA3">
        <w:rPr>
          <w:rFonts w:ascii="Arial" w:hAnsi="Arial" w:cs="Arial"/>
          <w:color w:val="111111"/>
          <w:sz w:val="27"/>
          <w:szCs w:val="27"/>
          <w:highlight w:val="yellow"/>
        </w:rPr>
        <w:t>sBTC</w:t>
      </w:r>
      <w:proofErr w:type="spellEnd"/>
      <w:r>
        <w:rPr>
          <w:rFonts w:ascii="Arial" w:hAnsi="Arial" w:cs="Arial"/>
          <w:color w:val="111111"/>
          <w:sz w:val="27"/>
          <w:szCs w:val="27"/>
        </w:rPr>
        <w:t xml:space="preserve">, </w:t>
      </w:r>
      <w:proofErr w:type="spellStart"/>
      <w:r w:rsidRPr="00130BA3">
        <w:rPr>
          <w:rFonts w:ascii="Arial" w:hAnsi="Arial" w:cs="Arial"/>
          <w:color w:val="111111"/>
          <w:sz w:val="27"/>
          <w:szCs w:val="27"/>
          <w:highlight w:val="yellow"/>
        </w:rPr>
        <w:t>sUSD</w:t>
      </w:r>
      <w:proofErr w:type="spellEnd"/>
      <w:r>
        <w:rPr>
          <w:rFonts w:ascii="Arial" w:hAnsi="Arial" w:cs="Arial"/>
          <w:color w:val="111111"/>
          <w:sz w:val="27"/>
          <w:szCs w:val="27"/>
        </w:rPr>
        <w:t>, or other equities.</w:t>
      </w:r>
    </w:p>
    <w:p w14:paraId="6A8EC012" w14:textId="77777777" w:rsidR="006C4095" w:rsidRDefault="006C4095" w:rsidP="006C4095">
      <w:pPr>
        <w:widowControl/>
        <w:numPr>
          <w:ilvl w:val="0"/>
          <w:numId w:val="2"/>
        </w:numPr>
        <w:shd w:val="clear" w:color="auto" w:fill="FFFFFF"/>
        <w:spacing w:line="405" w:lineRule="atLeast"/>
        <w:jc w:val="left"/>
        <w:textAlignment w:val="baseline"/>
        <w:rPr>
          <w:rFonts w:ascii="Arial" w:hAnsi="Arial" w:cs="Arial"/>
          <w:color w:val="111111"/>
          <w:sz w:val="27"/>
          <w:szCs w:val="27"/>
        </w:rPr>
      </w:pPr>
      <w:commentRangeStart w:id="9"/>
      <w:r w:rsidRPr="00130BA3">
        <w:rPr>
          <w:rFonts w:ascii="Arial" w:hAnsi="Arial" w:cs="Arial"/>
          <w:color w:val="111111"/>
          <w:sz w:val="27"/>
          <w:szCs w:val="27"/>
          <w:highlight w:val="yellow"/>
        </w:rPr>
        <w:t xml:space="preserve">Minters </w:t>
      </w:r>
      <w:commentRangeEnd w:id="9"/>
      <w:r w:rsidR="00E80941">
        <w:rPr>
          <w:rStyle w:val="aa"/>
        </w:rPr>
        <w:commentReference w:id="9"/>
      </w:r>
      <w:r w:rsidRPr="00130BA3">
        <w:rPr>
          <w:rFonts w:ascii="Arial" w:hAnsi="Arial" w:cs="Arial"/>
          <w:color w:val="111111"/>
          <w:sz w:val="27"/>
          <w:szCs w:val="27"/>
          <w:highlight w:val="yellow"/>
        </w:rPr>
        <w:t>retain a reward</w:t>
      </w:r>
      <w:r>
        <w:rPr>
          <w:rFonts w:ascii="Arial" w:hAnsi="Arial" w:cs="Arial"/>
          <w:color w:val="111111"/>
          <w:sz w:val="27"/>
          <w:szCs w:val="27"/>
        </w:rPr>
        <w:t xml:space="preserve"> for minting and creating liquidity for exchange-traded assets paid in the protocol’s </w:t>
      </w:r>
      <w:r w:rsidRPr="00E80941">
        <w:rPr>
          <w:rFonts w:ascii="Arial" w:hAnsi="Arial" w:cs="Arial"/>
          <w:color w:val="111111"/>
          <w:sz w:val="27"/>
          <w:szCs w:val="27"/>
          <w:highlight w:val="yellow"/>
        </w:rPr>
        <w:t>native asset</w:t>
      </w:r>
      <w:r>
        <w:rPr>
          <w:rFonts w:ascii="Arial" w:hAnsi="Arial" w:cs="Arial"/>
          <w:color w:val="111111"/>
          <w:sz w:val="27"/>
          <w:szCs w:val="27"/>
        </w:rPr>
        <w:t>.</w:t>
      </w:r>
    </w:p>
    <w:p w14:paraId="016B71B2" w14:textId="77777777" w:rsidR="006C4095" w:rsidRDefault="006C4095" w:rsidP="006C4095">
      <w:pPr>
        <w:pStyle w:val="2"/>
        <w:shd w:val="clear" w:color="auto" w:fill="FFFFFF"/>
        <w:spacing w:before="300" w:beforeAutospacing="0" w:after="300" w:afterAutospacing="0" w:line="495" w:lineRule="atLeast"/>
        <w:textAlignment w:val="baseline"/>
        <w:rPr>
          <w:rFonts w:ascii="Arial" w:hAnsi="Arial" w:cs="Arial"/>
          <w:color w:val="111111"/>
          <w:sz w:val="45"/>
          <w:szCs w:val="45"/>
        </w:rPr>
      </w:pPr>
      <w:r>
        <w:rPr>
          <w:rFonts w:ascii="Arial" w:hAnsi="Arial" w:cs="Arial"/>
          <w:color w:val="111111"/>
          <w:sz w:val="45"/>
          <w:szCs w:val="45"/>
        </w:rPr>
        <w:t>Synthetic Assets Vs. Traditional Derivatives</w:t>
      </w:r>
    </w:p>
    <w:p w14:paraId="11F57682"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commentRangeStart w:id="10"/>
      <w:r>
        <w:rPr>
          <w:rFonts w:ascii="Arial" w:hAnsi="Arial" w:cs="Arial"/>
          <w:color w:val="111111"/>
          <w:sz w:val="27"/>
          <w:szCs w:val="27"/>
        </w:rPr>
        <w:t xml:space="preserve">Synthetic </w:t>
      </w:r>
      <w:commentRangeEnd w:id="10"/>
      <w:r w:rsidR="00581EDD">
        <w:rPr>
          <w:rStyle w:val="aa"/>
          <w:rFonts w:asciiTheme="minorHAnsi" w:eastAsiaTheme="minorEastAsia" w:hAnsiTheme="minorHAnsi" w:cstheme="minorBidi"/>
          <w:kern w:val="2"/>
        </w:rPr>
        <w:commentReference w:id="10"/>
      </w:r>
      <w:r>
        <w:rPr>
          <w:rFonts w:ascii="Arial" w:hAnsi="Arial" w:cs="Arial"/>
          <w:color w:val="111111"/>
          <w:sz w:val="27"/>
          <w:szCs w:val="27"/>
        </w:rPr>
        <w:t>assets and conventional derivatives vary primarily in tokenizing the relationship between an underlying asset and the derivative product rather than using contracts to establish the chain.</w:t>
      </w:r>
    </w:p>
    <w:p w14:paraId="10D01F97"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r>
        <w:rPr>
          <w:rFonts w:ascii="Arial" w:hAnsi="Arial" w:cs="Arial"/>
          <w:color w:val="111111"/>
          <w:sz w:val="27"/>
          <w:szCs w:val="27"/>
        </w:rPr>
        <w:t xml:space="preserve">Simply put, a tokenized derivative that imitates the value of another asset is a synthetic asset. Therefore, synthetic assets can give exposure to </w:t>
      </w:r>
      <w:commentRangeStart w:id="11"/>
      <w:r w:rsidRPr="00282D53">
        <w:rPr>
          <w:rFonts w:ascii="Arial" w:hAnsi="Arial" w:cs="Arial"/>
          <w:color w:val="111111"/>
          <w:sz w:val="27"/>
          <w:szCs w:val="27"/>
          <w:highlight w:val="yellow"/>
        </w:rPr>
        <w:t>every asset</w:t>
      </w:r>
      <w:commentRangeEnd w:id="11"/>
      <w:r w:rsidR="00282D53">
        <w:rPr>
          <w:rStyle w:val="aa"/>
          <w:rFonts w:asciiTheme="minorHAnsi" w:eastAsiaTheme="minorEastAsia" w:hAnsiTheme="minorHAnsi" w:cstheme="minorBidi"/>
          <w:kern w:val="2"/>
        </w:rPr>
        <w:commentReference w:id="11"/>
      </w:r>
      <w:r w:rsidRPr="00282D53">
        <w:rPr>
          <w:rFonts w:ascii="Arial" w:hAnsi="Arial" w:cs="Arial"/>
          <w:color w:val="111111"/>
          <w:sz w:val="27"/>
          <w:szCs w:val="27"/>
          <w:highlight w:val="yellow"/>
        </w:rPr>
        <w:t xml:space="preserve"> in the world</w:t>
      </w:r>
      <w:r>
        <w:rPr>
          <w:rFonts w:ascii="Arial" w:hAnsi="Arial" w:cs="Arial"/>
          <w:color w:val="111111"/>
          <w:sz w:val="27"/>
          <w:szCs w:val="27"/>
        </w:rPr>
        <w:t xml:space="preserve"> from within the crypto ecosystem.</w:t>
      </w:r>
    </w:p>
    <w:p w14:paraId="1B5891FA"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r>
        <w:rPr>
          <w:rFonts w:ascii="Arial" w:hAnsi="Arial" w:cs="Arial"/>
          <w:color w:val="111111"/>
          <w:sz w:val="27"/>
          <w:szCs w:val="27"/>
        </w:rPr>
        <w:t xml:space="preserve">Traditional derivatives were revolutionary in their ability to unlock additional value from assets like equities. Synthetic assets open up </w:t>
      </w:r>
      <w:r w:rsidRPr="005C2604">
        <w:rPr>
          <w:rFonts w:ascii="Arial" w:hAnsi="Arial" w:cs="Arial"/>
          <w:color w:val="111111"/>
          <w:sz w:val="27"/>
          <w:szCs w:val="27"/>
          <w:highlight w:val="yellow"/>
        </w:rPr>
        <w:t>countless pools of global liquidity</w:t>
      </w:r>
      <w:r>
        <w:rPr>
          <w:rFonts w:ascii="Arial" w:hAnsi="Arial" w:cs="Arial"/>
          <w:color w:val="111111"/>
          <w:sz w:val="27"/>
          <w:szCs w:val="27"/>
        </w:rPr>
        <w:t xml:space="preserve"> by </w:t>
      </w:r>
      <w:r w:rsidRPr="005C2604">
        <w:rPr>
          <w:rFonts w:ascii="Arial" w:hAnsi="Arial" w:cs="Arial"/>
          <w:color w:val="111111"/>
          <w:sz w:val="27"/>
          <w:szCs w:val="27"/>
          <w:highlight w:val="yellow"/>
        </w:rPr>
        <w:t>allowing anything to be tokenized and added to the blockchain</w:t>
      </w:r>
      <w:r>
        <w:rPr>
          <w:rFonts w:ascii="Arial" w:hAnsi="Arial" w:cs="Arial"/>
          <w:color w:val="111111"/>
          <w:sz w:val="27"/>
          <w:szCs w:val="27"/>
        </w:rPr>
        <w:t>.</w:t>
      </w:r>
    </w:p>
    <w:p w14:paraId="2FE4E2CD"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commentRangeStart w:id="12"/>
      <w:r w:rsidRPr="005C2604">
        <w:rPr>
          <w:rFonts w:ascii="Arial" w:hAnsi="Arial" w:cs="Arial"/>
          <w:color w:val="111111"/>
          <w:sz w:val="27"/>
          <w:szCs w:val="27"/>
          <w:highlight w:val="yellow"/>
        </w:rPr>
        <w:t>Synths</w:t>
      </w:r>
      <w:r>
        <w:rPr>
          <w:rFonts w:ascii="Arial" w:hAnsi="Arial" w:cs="Arial"/>
          <w:color w:val="111111"/>
          <w:sz w:val="27"/>
          <w:szCs w:val="27"/>
        </w:rPr>
        <w:t xml:space="preserve"> </w:t>
      </w:r>
      <w:commentRangeEnd w:id="12"/>
      <w:r w:rsidR="005C2604">
        <w:rPr>
          <w:rStyle w:val="aa"/>
          <w:rFonts w:asciiTheme="minorHAnsi" w:eastAsiaTheme="minorEastAsia" w:hAnsiTheme="minorHAnsi" w:cstheme="minorBidi"/>
          <w:kern w:val="2"/>
        </w:rPr>
        <w:commentReference w:id="12"/>
      </w:r>
      <w:r>
        <w:rPr>
          <w:rFonts w:ascii="Arial" w:hAnsi="Arial" w:cs="Arial"/>
          <w:color w:val="111111"/>
          <w:sz w:val="27"/>
          <w:szCs w:val="27"/>
        </w:rPr>
        <w:t>are unique because it is a “</w:t>
      </w:r>
      <w:r w:rsidRPr="005C2604">
        <w:rPr>
          <w:rFonts w:ascii="Arial" w:hAnsi="Arial" w:cs="Arial"/>
          <w:color w:val="111111"/>
          <w:sz w:val="27"/>
          <w:szCs w:val="27"/>
          <w:highlight w:val="yellow"/>
        </w:rPr>
        <w:t>stock</w:t>
      </w:r>
      <w:r>
        <w:rPr>
          <w:rFonts w:ascii="Arial" w:hAnsi="Arial" w:cs="Arial"/>
          <w:color w:val="111111"/>
          <w:sz w:val="27"/>
          <w:szCs w:val="27"/>
        </w:rPr>
        <w:t xml:space="preserve">” represented in the form of tokens, and the value of that stock is determined by an </w:t>
      </w:r>
      <w:r w:rsidRPr="005C2604">
        <w:rPr>
          <w:rFonts w:ascii="Arial" w:hAnsi="Arial" w:cs="Arial"/>
          <w:color w:val="111111"/>
          <w:sz w:val="27"/>
          <w:szCs w:val="27"/>
          <w:highlight w:val="yellow"/>
        </w:rPr>
        <w:t>oracle</w:t>
      </w:r>
      <w:r>
        <w:rPr>
          <w:rFonts w:ascii="Arial" w:hAnsi="Arial" w:cs="Arial"/>
          <w:color w:val="111111"/>
          <w:sz w:val="27"/>
          <w:szCs w:val="27"/>
        </w:rPr>
        <w:t>’s judgment of an index.</w:t>
      </w:r>
    </w:p>
    <w:p w14:paraId="7ADD8C6D" w14:textId="77777777" w:rsidR="006C4095" w:rsidRDefault="006C4095" w:rsidP="006C4095">
      <w:pPr>
        <w:pStyle w:val="a9"/>
        <w:shd w:val="clear" w:color="auto" w:fill="FFFFFF"/>
        <w:spacing w:before="0" w:beforeAutospacing="0" w:after="0" w:afterAutospacing="0" w:line="405" w:lineRule="atLeast"/>
        <w:textAlignment w:val="baseline"/>
        <w:rPr>
          <w:rFonts w:ascii="Arial" w:hAnsi="Arial" w:cs="Arial"/>
          <w:color w:val="111111"/>
          <w:sz w:val="27"/>
          <w:szCs w:val="27"/>
        </w:rPr>
      </w:pPr>
      <w:r>
        <w:rPr>
          <w:rFonts w:ascii="Arial" w:hAnsi="Arial" w:cs="Arial"/>
          <w:color w:val="111111"/>
          <w:sz w:val="27"/>
          <w:szCs w:val="27"/>
        </w:rPr>
        <w:lastRenderedPageBreak/>
        <w:t>There are </w:t>
      </w:r>
      <w:r>
        <w:rPr>
          <w:rFonts w:ascii="Arial" w:hAnsi="Arial" w:cs="Arial"/>
          <w:b/>
          <w:bCs/>
          <w:color w:val="111111"/>
          <w:sz w:val="27"/>
          <w:szCs w:val="27"/>
          <w:bdr w:val="none" w:sz="0" w:space="0" w:color="auto" w:frame="1"/>
        </w:rPr>
        <w:t>multiple advantages</w:t>
      </w:r>
      <w:r>
        <w:rPr>
          <w:rFonts w:ascii="Arial" w:hAnsi="Arial" w:cs="Arial"/>
          <w:color w:val="111111"/>
          <w:sz w:val="27"/>
          <w:szCs w:val="27"/>
        </w:rPr>
        <w:t> that synthetic assets have over traditional derivatives.</w:t>
      </w:r>
    </w:p>
    <w:p w14:paraId="206131C4" w14:textId="77777777" w:rsidR="006C4095" w:rsidRDefault="006C4095" w:rsidP="006C4095">
      <w:pPr>
        <w:widowControl/>
        <w:numPr>
          <w:ilvl w:val="0"/>
          <w:numId w:val="3"/>
        </w:numPr>
        <w:shd w:val="clear" w:color="auto" w:fill="FFFFFF"/>
        <w:spacing w:line="405" w:lineRule="atLeast"/>
        <w:jc w:val="left"/>
        <w:textAlignment w:val="baseline"/>
        <w:rPr>
          <w:rFonts w:ascii="Arial" w:hAnsi="Arial" w:cs="Arial"/>
          <w:color w:val="111111"/>
          <w:sz w:val="27"/>
          <w:szCs w:val="27"/>
        </w:rPr>
      </w:pPr>
      <w:r>
        <w:rPr>
          <w:rFonts w:ascii="Arial" w:hAnsi="Arial" w:cs="Arial"/>
          <w:color w:val="111111"/>
          <w:sz w:val="27"/>
          <w:szCs w:val="27"/>
        </w:rPr>
        <w:t xml:space="preserve">Allows </w:t>
      </w:r>
      <w:r w:rsidRPr="00EF1141">
        <w:rPr>
          <w:rFonts w:ascii="Arial" w:hAnsi="Arial" w:cs="Arial"/>
          <w:color w:val="111111"/>
          <w:sz w:val="27"/>
          <w:szCs w:val="27"/>
          <w:highlight w:val="yellow"/>
        </w:rPr>
        <w:t>moving</w:t>
      </w:r>
      <w:r w:rsidRPr="00EF1141">
        <w:rPr>
          <w:rFonts w:ascii="Arial" w:hAnsi="Arial" w:cs="Arial"/>
          <w:b/>
          <w:bCs/>
          <w:color w:val="111111"/>
          <w:sz w:val="27"/>
          <w:szCs w:val="27"/>
          <w:highlight w:val="yellow"/>
          <w:bdr w:val="none" w:sz="0" w:space="0" w:color="auto" w:frame="1"/>
        </w:rPr>
        <w:t> freely between equities</w:t>
      </w:r>
      <w:r>
        <w:rPr>
          <w:rFonts w:ascii="Arial" w:hAnsi="Arial" w:cs="Arial"/>
          <w:color w:val="111111"/>
          <w:sz w:val="27"/>
          <w:szCs w:val="27"/>
        </w:rPr>
        <w:t xml:space="preserve">, gold or silver-based derivatives, and other assets </w:t>
      </w:r>
      <w:r w:rsidRPr="00EF1141">
        <w:rPr>
          <w:rFonts w:ascii="Arial" w:hAnsi="Arial" w:cs="Arial"/>
          <w:color w:val="111111"/>
          <w:sz w:val="27"/>
          <w:szCs w:val="27"/>
          <w:highlight w:val="yellow"/>
        </w:rPr>
        <w:t>without holding the underlying asset</w:t>
      </w:r>
      <w:r>
        <w:rPr>
          <w:rFonts w:ascii="Arial" w:hAnsi="Arial" w:cs="Arial"/>
          <w:color w:val="111111"/>
          <w:sz w:val="27"/>
          <w:szCs w:val="27"/>
        </w:rPr>
        <w:t>.</w:t>
      </w:r>
    </w:p>
    <w:p w14:paraId="4BBEE752" w14:textId="77777777" w:rsidR="006C4095" w:rsidRDefault="006C4095" w:rsidP="006C4095">
      <w:pPr>
        <w:widowControl/>
        <w:numPr>
          <w:ilvl w:val="0"/>
          <w:numId w:val="3"/>
        </w:numPr>
        <w:shd w:val="clear" w:color="auto" w:fill="FFFFFF"/>
        <w:spacing w:line="405" w:lineRule="atLeast"/>
        <w:jc w:val="left"/>
        <w:textAlignment w:val="baseline"/>
        <w:rPr>
          <w:rFonts w:ascii="Arial" w:hAnsi="Arial" w:cs="Arial"/>
          <w:color w:val="111111"/>
          <w:sz w:val="27"/>
          <w:szCs w:val="27"/>
        </w:rPr>
      </w:pPr>
      <w:r>
        <w:rPr>
          <w:rFonts w:ascii="Arial" w:hAnsi="Arial" w:cs="Arial"/>
          <w:color w:val="111111"/>
          <w:sz w:val="27"/>
          <w:szCs w:val="27"/>
        </w:rPr>
        <w:t>Synthetic assets can be </w:t>
      </w:r>
      <w:r w:rsidRPr="00EF1141">
        <w:rPr>
          <w:rFonts w:ascii="Arial" w:hAnsi="Arial" w:cs="Arial"/>
          <w:b/>
          <w:bCs/>
          <w:color w:val="111111"/>
          <w:sz w:val="27"/>
          <w:szCs w:val="27"/>
          <w:highlight w:val="yellow"/>
          <w:bdr w:val="none" w:sz="0" w:space="0" w:color="auto" w:frame="1"/>
        </w:rPr>
        <w:t>sent and received using standard cryptocurrency wallets</w:t>
      </w:r>
      <w:r>
        <w:rPr>
          <w:rFonts w:ascii="Arial" w:hAnsi="Arial" w:cs="Arial"/>
          <w:b/>
          <w:bCs/>
          <w:color w:val="111111"/>
          <w:sz w:val="27"/>
          <w:szCs w:val="27"/>
          <w:bdr w:val="none" w:sz="0" w:space="0" w:color="auto" w:frame="1"/>
        </w:rPr>
        <w:t>.</w:t>
      </w:r>
    </w:p>
    <w:p w14:paraId="75BD1AB0" w14:textId="77777777" w:rsidR="006C4095" w:rsidRDefault="006C4095" w:rsidP="006C4095">
      <w:pPr>
        <w:widowControl/>
        <w:numPr>
          <w:ilvl w:val="0"/>
          <w:numId w:val="3"/>
        </w:numPr>
        <w:shd w:val="clear" w:color="auto" w:fill="FFFFFF"/>
        <w:spacing w:line="405" w:lineRule="atLeast"/>
        <w:jc w:val="left"/>
        <w:textAlignment w:val="baseline"/>
        <w:rPr>
          <w:rFonts w:ascii="Arial" w:hAnsi="Arial" w:cs="Arial"/>
          <w:color w:val="111111"/>
          <w:sz w:val="27"/>
          <w:szCs w:val="27"/>
        </w:rPr>
      </w:pPr>
      <w:r>
        <w:rPr>
          <w:rFonts w:ascii="Arial" w:hAnsi="Arial" w:cs="Arial"/>
          <w:color w:val="111111"/>
          <w:sz w:val="27"/>
          <w:szCs w:val="27"/>
        </w:rPr>
        <w:t>Synthetics can be</w:t>
      </w:r>
      <w:r>
        <w:rPr>
          <w:rFonts w:ascii="Arial" w:hAnsi="Arial" w:cs="Arial"/>
          <w:b/>
          <w:bCs/>
          <w:color w:val="111111"/>
          <w:sz w:val="27"/>
          <w:szCs w:val="27"/>
          <w:bdr w:val="none" w:sz="0" w:space="0" w:color="auto" w:frame="1"/>
        </w:rPr>
        <w:t> </w:t>
      </w:r>
      <w:r w:rsidRPr="00EF1141">
        <w:rPr>
          <w:rFonts w:ascii="Arial" w:hAnsi="Arial" w:cs="Arial"/>
          <w:b/>
          <w:bCs/>
          <w:color w:val="111111"/>
          <w:sz w:val="27"/>
          <w:szCs w:val="27"/>
          <w:highlight w:val="yellow"/>
          <w:bdr w:val="none" w:sz="0" w:space="0" w:color="auto" w:frame="1"/>
        </w:rPr>
        <w:t>traded on every cryptocurrency exchange</w:t>
      </w:r>
      <w:r>
        <w:rPr>
          <w:rFonts w:ascii="Arial" w:hAnsi="Arial" w:cs="Arial"/>
          <w:color w:val="111111"/>
          <w:sz w:val="27"/>
          <w:szCs w:val="27"/>
        </w:rPr>
        <w:t> in the world.</w:t>
      </w:r>
    </w:p>
    <w:p w14:paraId="72B5D356" w14:textId="77777777" w:rsidR="006C4095" w:rsidRDefault="006C4095" w:rsidP="006C4095">
      <w:pPr>
        <w:widowControl/>
        <w:numPr>
          <w:ilvl w:val="0"/>
          <w:numId w:val="3"/>
        </w:numPr>
        <w:shd w:val="clear" w:color="auto" w:fill="FFFFFF"/>
        <w:spacing w:line="405" w:lineRule="atLeast"/>
        <w:jc w:val="left"/>
        <w:textAlignment w:val="baseline"/>
        <w:rPr>
          <w:rFonts w:ascii="Arial" w:hAnsi="Arial" w:cs="Arial"/>
          <w:color w:val="111111"/>
          <w:sz w:val="27"/>
          <w:szCs w:val="27"/>
        </w:rPr>
      </w:pPr>
      <w:r>
        <w:rPr>
          <w:rFonts w:ascii="Arial" w:hAnsi="Arial" w:cs="Arial"/>
          <w:color w:val="111111"/>
          <w:sz w:val="27"/>
          <w:szCs w:val="27"/>
        </w:rPr>
        <w:t>Blockchain-based synthetic assets can be </w:t>
      </w:r>
      <w:r w:rsidRPr="00EF1141">
        <w:rPr>
          <w:rFonts w:ascii="Arial" w:hAnsi="Arial" w:cs="Arial"/>
          <w:b/>
          <w:bCs/>
          <w:color w:val="111111"/>
          <w:sz w:val="27"/>
          <w:szCs w:val="27"/>
          <w:highlight w:val="yellow"/>
          <w:bdr w:val="none" w:sz="0" w:space="0" w:color="auto" w:frame="1"/>
        </w:rPr>
        <w:t>minted by anyone</w:t>
      </w:r>
      <w:r>
        <w:rPr>
          <w:rFonts w:ascii="Arial" w:hAnsi="Arial" w:cs="Arial"/>
          <w:b/>
          <w:bCs/>
          <w:color w:val="111111"/>
          <w:sz w:val="27"/>
          <w:szCs w:val="27"/>
          <w:bdr w:val="none" w:sz="0" w:space="0" w:color="auto" w:frame="1"/>
        </w:rPr>
        <w:t> </w:t>
      </w:r>
      <w:r>
        <w:rPr>
          <w:rFonts w:ascii="Arial" w:hAnsi="Arial" w:cs="Arial"/>
          <w:color w:val="111111"/>
          <w:sz w:val="27"/>
          <w:szCs w:val="27"/>
        </w:rPr>
        <w:t xml:space="preserve">using open-source protocols, like </w:t>
      </w:r>
      <w:proofErr w:type="spellStart"/>
      <w:r>
        <w:rPr>
          <w:rFonts w:ascii="Arial" w:hAnsi="Arial" w:cs="Arial"/>
          <w:color w:val="111111"/>
          <w:sz w:val="27"/>
          <w:szCs w:val="27"/>
        </w:rPr>
        <w:t>Synthetix</w:t>
      </w:r>
      <w:proofErr w:type="spellEnd"/>
      <w:r>
        <w:rPr>
          <w:rFonts w:ascii="Arial" w:hAnsi="Arial" w:cs="Arial"/>
          <w:color w:val="111111"/>
          <w:sz w:val="27"/>
          <w:szCs w:val="27"/>
        </w:rPr>
        <w:t>.</w:t>
      </w:r>
    </w:p>
    <w:p w14:paraId="44797EC1"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r>
        <w:rPr>
          <w:rFonts w:ascii="Arial" w:hAnsi="Arial" w:cs="Arial"/>
          <w:color w:val="111111"/>
          <w:sz w:val="27"/>
          <w:szCs w:val="27"/>
        </w:rPr>
        <w:t xml:space="preserve">To sum up, compared to traditional derivatives, synthetic assets provide more liquidity across international exchanges, swap protocols, and wallets. Using this technology, </w:t>
      </w:r>
      <w:r w:rsidRPr="00EF1141">
        <w:rPr>
          <w:rFonts w:ascii="Arial" w:hAnsi="Arial" w:cs="Arial"/>
          <w:color w:val="111111"/>
          <w:sz w:val="27"/>
          <w:szCs w:val="27"/>
          <w:highlight w:val="yellow"/>
        </w:rPr>
        <w:t>any asset imaginable could be brought onto the blockchain</w:t>
      </w:r>
      <w:r>
        <w:rPr>
          <w:rFonts w:ascii="Arial" w:hAnsi="Arial" w:cs="Arial"/>
          <w:color w:val="111111"/>
          <w:sz w:val="27"/>
          <w:szCs w:val="27"/>
        </w:rPr>
        <w:t>. Synthetic assets offer the potential for seemingly limitless markets and combinations for new sources of value outside of straightforward derivatives trading.</w:t>
      </w:r>
    </w:p>
    <w:p w14:paraId="04009D57" w14:textId="77777777" w:rsidR="006C4095" w:rsidRDefault="006C4095" w:rsidP="006C4095">
      <w:pPr>
        <w:pStyle w:val="a9"/>
        <w:shd w:val="clear" w:color="auto" w:fill="FFFFFF"/>
        <w:spacing w:before="0" w:beforeAutospacing="0" w:after="0" w:afterAutospacing="0" w:line="405" w:lineRule="atLeast"/>
        <w:textAlignment w:val="baseline"/>
        <w:rPr>
          <w:rFonts w:ascii="Arial" w:hAnsi="Arial" w:cs="Arial"/>
          <w:color w:val="111111"/>
          <w:sz w:val="27"/>
          <w:szCs w:val="27"/>
        </w:rPr>
      </w:pPr>
      <w:r>
        <w:rPr>
          <w:rFonts w:ascii="Arial" w:hAnsi="Arial" w:cs="Arial"/>
          <w:color w:val="111111"/>
          <w:sz w:val="27"/>
          <w:szCs w:val="27"/>
        </w:rPr>
        <w:t>However, there are some </w:t>
      </w:r>
      <w:commentRangeStart w:id="13"/>
      <w:r>
        <w:rPr>
          <w:rFonts w:ascii="Arial" w:hAnsi="Arial" w:cs="Arial"/>
          <w:b/>
          <w:bCs/>
          <w:color w:val="111111"/>
          <w:sz w:val="27"/>
          <w:szCs w:val="27"/>
          <w:bdr w:val="none" w:sz="0" w:space="0" w:color="auto" w:frame="1"/>
        </w:rPr>
        <w:t xml:space="preserve">drawbacks </w:t>
      </w:r>
      <w:commentRangeEnd w:id="13"/>
      <w:r w:rsidR="00B66903">
        <w:rPr>
          <w:rStyle w:val="aa"/>
          <w:rFonts w:asciiTheme="minorHAnsi" w:eastAsiaTheme="minorEastAsia" w:hAnsiTheme="minorHAnsi" w:cstheme="minorBidi"/>
          <w:kern w:val="2"/>
        </w:rPr>
        <w:commentReference w:id="13"/>
      </w:r>
      <w:r>
        <w:rPr>
          <w:rFonts w:ascii="Arial" w:hAnsi="Arial" w:cs="Arial"/>
          <w:b/>
          <w:bCs/>
          <w:color w:val="111111"/>
          <w:sz w:val="27"/>
          <w:szCs w:val="27"/>
          <w:bdr w:val="none" w:sz="0" w:space="0" w:color="auto" w:frame="1"/>
        </w:rPr>
        <w:t>of synthetic assets </w:t>
      </w:r>
      <w:r>
        <w:rPr>
          <w:rFonts w:ascii="Arial" w:hAnsi="Arial" w:cs="Arial"/>
          <w:color w:val="111111"/>
          <w:sz w:val="27"/>
          <w:szCs w:val="27"/>
        </w:rPr>
        <w:t xml:space="preserve">to consider as well. One of them is that the </w:t>
      </w:r>
      <w:r w:rsidRPr="00B66903">
        <w:rPr>
          <w:rFonts w:ascii="Arial" w:hAnsi="Arial" w:cs="Arial"/>
          <w:color w:val="111111"/>
          <w:sz w:val="27"/>
          <w:szCs w:val="27"/>
          <w:highlight w:val="yellow"/>
        </w:rPr>
        <w:t>learning curve</w:t>
      </w:r>
      <w:r>
        <w:rPr>
          <w:rFonts w:ascii="Arial" w:hAnsi="Arial" w:cs="Arial"/>
          <w:color w:val="111111"/>
          <w:sz w:val="27"/>
          <w:szCs w:val="27"/>
        </w:rPr>
        <w:t xml:space="preserve"> associated with staking synths is </w:t>
      </w:r>
      <w:r w:rsidRPr="00B66903">
        <w:rPr>
          <w:rFonts w:ascii="Arial" w:hAnsi="Arial" w:cs="Arial"/>
          <w:color w:val="111111"/>
          <w:sz w:val="27"/>
          <w:szCs w:val="27"/>
          <w:highlight w:val="yellow"/>
        </w:rPr>
        <w:t>higher</w:t>
      </w:r>
      <w:r>
        <w:rPr>
          <w:rFonts w:ascii="Arial" w:hAnsi="Arial" w:cs="Arial"/>
          <w:color w:val="111111"/>
          <w:sz w:val="27"/>
          <w:szCs w:val="27"/>
        </w:rPr>
        <w:t xml:space="preserve"> than other DeFi projects and may discourage some users.</w:t>
      </w:r>
    </w:p>
    <w:p w14:paraId="26A0C350" w14:textId="77777777" w:rsidR="006C4095" w:rsidRDefault="006C4095" w:rsidP="006C4095">
      <w:pPr>
        <w:pStyle w:val="a9"/>
        <w:shd w:val="clear" w:color="auto" w:fill="FFFFFF"/>
        <w:spacing w:before="150" w:beforeAutospacing="0" w:after="300" w:afterAutospacing="0" w:line="405" w:lineRule="atLeast"/>
        <w:textAlignment w:val="baseline"/>
        <w:rPr>
          <w:rFonts w:ascii="Arial" w:hAnsi="Arial" w:cs="Arial"/>
          <w:color w:val="111111"/>
          <w:sz w:val="27"/>
          <w:szCs w:val="27"/>
        </w:rPr>
      </w:pPr>
      <w:r>
        <w:rPr>
          <w:rFonts w:ascii="Arial" w:hAnsi="Arial" w:cs="Arial"/>
          <w:color w:val="111111"/>
          <w:sz w:val="27"/>
          <w:szCs w:val="27"/>
        </w:rPr>
        <w:t xml:space="preserve">Additionally, synth staking demands </w:t>
      </w:r>
      <w:r w:rsidRPr="00B66903">
        <w:rPr>
          <w:rFonts w:ascii="Arial" w:hAnsi="Arial" w:cs="Arial"/>
          <w:color w:val="111111"/>
          <w:sz w:val="27"/>
          <w:szCs w:val="27"/>
          <w:highlight w:val="yellow"/>
        </w:rPr>
        <w:t>over-collateralization</w:t>
      </w:r>
      <w:r>
        <w:rPr>
          <w:rFonts w:ascii="Arial" w:hAnsi="Arial" w:cs="Arial"/>
          <w:color w:val="111111"/>
          <w:sz w:val="27"/>
          <w:szCs w:val="27"/>
        </w:rPr>
        <w:t xml:space="preserve"> of </w:t>
      </w:r>
      <w:r w:rsidRPr="00B66903">
        <w:rPr>
          <w:rFonts w:ascii="Arial" w:hAnsi="Arial" w:cs="Arial"/>
          <w:color w:val="111111"/>
          <w:sz w:val="27"/>
          <w:szCs w:val="27"/>
          <w:highlight w:val="yellow"/>
        </w:rPr>
        <w:t>750%</w:t>
      </w:r>
      <w:r>
        <w:rPr>
          <w:rFonts w:ascii="Arial" w:hAnsi="Arial" w:cs="Arial"/>
          <w:color w:val="111111"/>
          <w:sz w:val="27"/>
          <w:szCs w:val="27"/>
        </w:rPr>
        <w:t xml:space="preserve">, which is prohibitively </w:t>
      </w:r>
      <w:r w:rsidRPr="00B66903">
        <w:rPr>
          <w:rFonts w:ascii="Arial" w:hAnsi="Arial" w:cs="Arial"/>
          <w:color w:val="111111"/>
          <w:sz w:val="27"/>
          <w:szCs w:val="27"/>
          <w:highlight w:val="yellow"/>
        </w:rPr>
        <w:t>expensive</w:t>
      </w:r>
      <w:r>
        <w:rPr>
          <w:rFonts w:ascii="Arial" w:hAnsi="Arial" w:cs="Arial"/>
          <w:color w:val="111111"/>
          <w:sz w:val="27"/>
          <w:szCs w:val="27"/>
        </w:rPr>
        <w:t xml:space="preserve"> for most users and significantly more expensive than other DeFi initiatives.</w:t>
      </w:r>
    </w:p>
    <w:p w14:paraId="3012F2CF" w14:textId="77777777" w:rsidR="006C4095" w:rsidRPr="006C4095" w:rsidRDefault="006C4095">
      <w:pPr>
        <w:rPr>
          <w:rFonts w:hint="eastAsia"/>
        </w:rPr>
      </w:pPr>
    </w:p>
    <w:sectPr w:rsidR="006C4095" w:rsidRPr="006C40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16T15:56:00Z" w:initials="LC">
    <w:p w14:paraId="599AD62E" w14:textId="77777777" w:rsidR="00E02EF0" w:rsidRDefault="00E02EF0" w:rsidP="007F22FD">
      <w:pPr>
        <w:pStyle w:val="ab"/>
      </w:pPr>
      <w:r>
        <w:rPr>
          <w:rStyle w:val="aa"/>
        </w:rPr>
        <w:annotationRef/>
      </w:r>
      <w:r>
        <w:t>贵金属，法币</w:t>
      </w:r>
    </w:p>
  </w:comment>
  <w:comment w:id="1" w:author="Lin Corey" w:date="2023-06-16T15:57:00Z" w:initials="LC">
    <w:p w14:paraId="625A2BDB" w14:textId="77777777" w:rsidR="00E02EF0" w:rsidRDefault="00E02EF0" w:rsidP="00FE5ACF">
      <w:pPr>
        <w:pStyle w:val="ab"/>
      </w:pPr>
      <w:r>
        <w:rPr>
          <w:rStyle w:val="aa"/>
        </w:rPr>
        <w:annotationRef/>
      </w:r>
      <w:r>
        <w:t>Synths不是通证化商品</w:t>
      </w:r>
    </w:p>
  </w:comment>
  <w:comment w:id="2" w:author="Lin Corey" w:date="2023-06-16T15:58:00Z" w:initials="LC">
    <w:p w14:paraId="54429EC7" w14:textId="77777777" w:rsidR="00E02EF0" w:rsidRDefault="00E02EF0" w:rsidP="00771E36">
      <w:pPr>
        <w:pStyle w:val="ab"/>
      </w:pPr>
      <w:r>
        <w:rPr>
          <w:rStyle w:val="aa"/>
        </w:rPr>
        <w:annotationRef/>
      </w:r>
      <w:r>
        <w:rPr>
          <w:color w:val="2A2B2E"/>
          <w:highlight w:val="white"/>
        </w:rPr>
        <w:t>拥有synths意味着你对黄金价格有敞口。但是，您实际上并不拥有相关资产。</w:t>
      </w:r>
      <w:r>
        <w:t xml:space="preserve"> </w:t>
      </w:r>
    </w:p>
  </w:comment>
  <w:comment w:id="3" w:author="Lin Corey" w:date="2023-06-16T16:00:00Z" w:initials="LC">
    <w:p w14:paraId="14756AF2" w14:textId="77777777" w:rsidR="006B1210" w:rsidRDefault="006B1210" w:rsidP="008B141D">
      <w:pPr>
        <w:pStyle w:val="ab"/>
      </w:pPr>
      <w:r>
        <w:rPr>
          <w:rStyle w:val="aa"/>
        </w:rPr>
        <w:annotationRef/>
      </w:r>
      <w:r>
        <w:rPr>
          <w:color w:val="2A2B2E"/>
          <w:highlight w:val="white"/>
        </w:rPr>
        <w:t>这意味着，例如，石油股份的所有者可以用他们的石油头寸换取比特币头寸。或者比特币持有者可以将他们的资产换成白银。</w:t>
      </w:r>
      <w:r>
        <w:t xml:space="preserve"> </w:t>
      </w:r>
    </w:p>
  </w:comment>
  <w:comment w:id="4" w:author="Lin Corey" w:date="2023-06-16T16:04:00Z" w:initials="LC">
    <w:p w14:paraId="64B48E5D" w14:textId="77777777" w:rsidR="00C83D1F" w:rsidRDefault="00C83D1F">
      <w:pPr>
        <w:pStyle w:val="ab"/>
      </w:pPr>
      <w:r>
        <w:rPr>
          <w:rStyle w:val="aa"/>
        </w:rPr>
        <w:annotationRef/>
      </w:r>
      <w:r>
        <w:t>1.抵押SNX，铸造合成资产</w:t>
      </w:r>
    </w:p>
    <w:p w14:paraId="0A8E08C0" w14:textId="77777777" w:rsidR="00C83D1F" w:rsidRDefault="00C83D1F" w:rsidP="00283236">
      <w:pPr>
        <w:pStyle w:val="ab"/>
      </w:pPr>
      <w:r>
        <w:t>2.合成资产用synths表示，模拟任何资产</w:t>
      </w:r>
    </w:p>
  </w:comment>
  <w:comment w:id="5" w:author="Lin Corey" w:date="2023-06-16T16:05:00Z" w:initials="LC">
    <w:p w14:paraId="01FCD83C" w14:textId="77777777" w:rsidR="00C83D1F" w:rsidRDefault="00C83D1F" w:rsidP="0058577E">
      <w:pPr>
        <w:pStyle w:val="ab"/>
      </w:pPr>
      <w:r>
        <w:rPr>
          <w:rStyle w:val="aa"/>
        </w:rPr>
        <w:annotationRef/>
      </w:r>
      <w:r>
        <w:rPr>
          <w:color w:val="2A2B2E"/>
          <w:highlight w:val="white"/>
        </w:rPr>
        <w:t>用户必须购买SNX并将其存入Synthetix平台才能生产synths。</w:t>
      </w:r>
    </w:p>
  </w:comment>
  <w:comment w:id="6" w:author="Lin Corey" w:date="2023-06-16T16:10:00Z" w:initials="LC">
    <w:p w14:paraId="6BAE05F5" w14:textId="77777777" w:rsidR="008A207F" w:rsidRDefault="008A207F" w:rsidP="00840014">
      <w:pPr>
        <w:pStyle w:val="ab"/>
      </w:pPr>
      <w:r>
        <w:rPr>
          <w:rStyle w:val="aa"/>
        </w:rPr>
        <w:annotationRef/>
      </w:r>
      <w:r>
        <w:rPr>
          <w:color w:val="2A2B2E"/>
          <w:highlight w:val="white"/>
        </w:rPr>
        <w:t>SNX代币是在staker使用专门与SNX合约交互的Mintr应用程序投放抵押品时铸造的。锁定SNX的用户将因参与Synthetix网络和继续超额抵押synth代币而获得SNX交易费奖励。</w:t>
      </w:r>
    </w:p>
  </w:comment>
  <w:comment w:id="7" w:author="Lin Corey" w:date="2023-06-16T16:18:00Z" w:initials="LC">
    <w:p w14:paraId="46B15B83" w14:textId="77777777" w:rsidR="00223743" w:rsidRDefault="00223743" w:rsidP="007513AC">
      <w:pPr>
        <w:pStyle w:val="ab"/>
      </w:pPr>
      <w:r>
        <w:rPr>
          <w:rStyle w:val="aa"/>
        </w:rPr>
        <w:annotationRef/>
      </w:r>
      <w:r>
        <w:t>第一步是通过交易所购买SNX</w:t>
      </w:r>
    </w:p>
  </w:comment>
  <w:comment w:id="8" w:author="Lin Corey" w:date="2023-06-16T16:19:00Z" w:initials="LC">
    <w:p w14:paraId="29538091" w14:textId="77777777" w:rsidR="00934119" w:rsidRDefault="00934119" w:rsidP="0017731B">
      <w:pPr>
        <w:pStyle w:val="ab"/>
      </w:pPr>
      <w:r>
        <w:rPr>
          <w:rStyle w:val="aa"/>
        </w:rPr>
        <w:annotationRef/>
      </w:r>
      <w:r>
        <w:t>依赖于预言机，预言机跟踪链下资产的实时价格</w:t>
      </w:r>
    </w:p>
  </w:comment>
  <w:comment w:id="9" w:author="Lin Corey" w:date="2023-06-16T16:31:00Z" w:initials="LC">
    <w:p w14:paraId="2FF071C3" w14:textId="77777777" w:rsidR="00E80941" w:rsidRDefault="00E80941" w:rsidP="00F35E59">
      <w:pPr>
        <w:pStyle w:val="ab"/>
      </w:pPr>
      <w:r>
        <w:rPr>
          <w:rStyle w:val="aa"/>
        </w:rPr>
        <w:annotationRef/>
      </w:r>
      <w:r>
        <w:t>Minter抵押SNX，铸造了synths之后，相当于创造了流动性，就会得到奖励，奖励就是协议的内置代币，猜测就是SNX。</w:t>
      </w:r>
    </w:p>
  </w:comment>
  <w:comment w:id="10" w:author="Lin Corey" w:date="2023-06-16T16:32:00Z" w:initials="LC">
    <w:p w14:paraId="310F0BC2" w14:textId="77777777" w:rsidR="00581EDD" w:rsidRDefault="00581EDD" w:rsidP="003B0028">
      <w:pPr>
        <w:pStyle w:val="ab"/>
      </w:pPr>
      <w:r>
        <w:rPr>
          <w:rStyle w:val="aa"/>
        </w:rPr>
        <w:annotationRef/>
      </w:r>
      <w:r>
        <w:rPr>
          <w:color w:val="2A2B2E"/>
          <w:highlight w:val="white"/>
        </w:rPr>
        <w:t>合成资产和传统衍生品的主要区别在于将基础资产和衍生产品之间的关系代币化，而不是使用合约来建立链接。</w:t>
      </w:r>
      <w:r>
        <w:t xml:space="preserve"> </w:t>
      </w:r>
    </w:p>
  </w:comment>
  <w:comment w:id="11" w:author="Lin Corey" w:date="2023-06-16T16:33:00Z" w:initials="LC">
    <w:p w14:paraId="7B14C73D" w14:textId="77777777" w:rsidR="00282D53" w:rsidRDefault="00282D53" w:rsidP="00CA3E15">
      <w:pPr>
        <w:pStyle w:val="ab"/>
      </w:pPr>
      <w:r>
        <w:rPr>
          <w:rStyle w:val="aa"/>
        </w:rPr>
        <w:annotationRef/>
      </w:r>
      <w:r>
        <w:t>依赖于预言机</w:t>
      </w:r>
    </w:p>
  </w:comment>
  <w:comment w:id="12" w:author="Lin Corey" w:date="2023-06-16T16:41:00Z" w:initials="LC">
    <w:p w14:paraId="26DE7F3C" w14:textId="77777777" w:rsidR="005C2604" w:rsidRDefault="005C2604" w:rsidP="00B4537E">
      <w:pPr>
        <w:pStyle w:val="ab"/>
      </w:pPr>
      <w:r>
        <w:rPr>
          <w:rStyle w:val="aa"/>
        </w:rPr>
        <w:annotationRef/>
      </w:r>
      <w:r>
        <w:t>synths的价格由预言机确定。比如黄金synths，石油synths。</w:t>
      </w:r>
    </w:p>
  </w:comment>
  <w:comment w:id="13" w:author="Lin Corey" w:date="2023-06-16T17:37:00Z" w:initials="LC">
    <w:p w14:paraId="7D72052E" w14:textId="77777777" w:rsidR="00B66903" w:rsidRDefault="00B66903">
      <w:pPr>
        <w:pStyle w:val="ab"/>
      </w:pPr>
      <w:r>
        <w:rPr>
          <w:rStyle w:val="aa"/>
        </w:rPr>
        <w:annotationRef/>
      </w:r>
      <w:r>
        <w:t>缺点就两点：</w:t>
      </w:r>
    </w:p>
    <w:p w14:paraId="1A3DAC7A" w14:textId="77777777" w:rsidR="00B66903" w:rsidRDefault="00B66903">
      <w:pPr>
        <w:pStyle w:val="ab"/>
      </w:pPr>
      <w:r>
        <w:t>1.学习成本高</w:t>
      </w:r>
    </w:p>
    <w:p w14:paraId="54F4326F" w14:textId="77777777" w:rsidR="00B66903" w:rsidRDefault="00B66903" w:rsidP="00D51505">
      <w:pPr>
        <w:pStyle w:val="ab"/>
      </w:pPr>
      <w:r>
        <w:t>2.超额抵押，抵押率750%，太贵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9AD62E" w15:done="0"/>
  <w15:commentEx w15:paraId="625A2BDB" w15:done="0"/>
  <w15:commentEx w15:paraId="54429EC7" w15:done="0"/>
  <w15:commentEx w15:paraId="14756AF2" w15:done="0"/>
  <w15:commentEx w15:paraId="0A8E08C0" w15:done="0"/>
  <w15:commentEx w15:paraId="01FCD83C" w15:done="0"/>
  <w15:commentEx w15:paraId="6BAE05F5" w15:done="0"/>
  <w15:commentEx w15:paraId="46B15B83" w15:done="0"/>
  <w15:commentEx w15:paraId="29538091" w15:done="0"/>
  <w15:commentEx w15:paraId="2FF071C3" w15:done="0"/>
  <w15:commentEx w15:paraId="310F0BC2" w15:done="0"/>
  <w15:commentEx w15:paraId="7B14C73D" w15:done="0"/>
  <w15:commentEx w15:paraId="26DE7F3C" w15:done="0"/>
  <w15:commentEx w15:paraId="54F43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7049F" w16cex:dateUtc="2023-06-16T07:56:00Z"/>
  <w16cex:commentExtensible w16cex:durableId="283704E9" w16cex:dateUtc="2023-06-16T07:57:00Z"/>
  <w16cex:commentExtensible w16cex:durableId="28370508" w16cex:dateUtc="2023-06-16T07:58:00Z"/>
  <w16cex:commentExtensible w16cex:durableId="28370595" w16cex:dateUtc="2023-06-16T08:00:00Z"/>
  <w16cex:commentExtensible w16cex:durableId="28370686" w16cex:dateUtc="2023-06-16T08:04:00Z"/>
  <w16cex:commentExtensible w16cex:durableId="283706E1" w16cex:dateUtc="2023-06-16T08:05:00Z"/>
  <w16cex:commentExtensible w16cex:durableId="28370805" w16cex:dateUtc="2023-06-16T08:10:00Z"/>
  <w16cex:commentExtensible w16cex:durableId="283709E3" w16cex:dateUtc="2023-06-16T08:18:00Z"/>
  <w16cex:commentExtensible w16cex:durableId="28370A2A" w16cex:dateUtc="2023-06-16T08:19:00Z"/>
  <w16cex:commentExtensible w16cex:durableId="28370CCD" w16cex:dateUtc="2023-06-16T08:31:00Z"/>
  <w16cex:commentExtensible w16cex:durableId="28370D2B" w16cex:dateUtc="2023-06-16T08:32:00Z"/>
  <w16cex:commentExtensible w16cex:durableId="28370D71" w16cex:dateUtc="2023-06-16T08:33:00Z"/>
  <w16cex:commentExtensible w16cex:durableId="28370F20" w16cex:dateUtc="2023-06-16T08:41:00Z"/>
  <w16cex:commentExtensible w16cex:durableId="28371C5A" w16cex:dateUtc="2023-06-16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9AD62E" w16cid:durableId="2837049F"/>
  <w16cid:commentId w16cid:paraId="625A2BDB" w16cid:durableId="283704E9"/>
  <w16cid:commentId w16cid:paraId="54429EC7" w16cid:durableId="28370508"/>
  <w16cid:commentId w16cid:paraId="14756AF2" w16cid:durableId="28370595"/>
  <w16cid:commentId w16cid:paraId="0A8E08C0" w16cid:durableId="28370686"/>
  <w16cid:commentId w16cid:paraId="01FCD83C" w16cid:durableId="283706E1"/>
  <w16cid:commentId w16cid:paraId="6BAE05F5" w16cid:durableId="28370805"/>
  <w16cid:commentId w16cid:paraId="46B15B83" w16cid:durableId="283709E3"/>
  <w16cid:commentId w16cid:paraId="29538091" w16cid:durableId="28370A2A"/>
  <w16cid:commentId w16cid:paraId="2FF071C3" w16cid:durableId="28370CCD"/>
  <w16cid:commentId w16cid:paraId="310F0BC2" w16cid:durableId="28370D2B"/>
  <w16cid:commentId w16cid:paraId="7B14C73D" w16cid:durableId="28370D71"/>
  <w16cid:commentId w16cid:paraId="26DE7F3C" w16cid:durableId="28370F20"/>
  <w16cid:commentId w16cid:paraId="54F4326F" w16cid:durableId="28371C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861B3" w14:textId="77777777" w:rsidR="00A46EC2" w:rsidRDefault="00A46EC2" w:rsidP="006C4095">
      <w:r>
        <w:separator/>
      </w:r>
    </w:p>
  </w:endnote>
  <w:endnote w:type="continuationSeparator" w:id="0">
    <w:p w14:paraId="4C7C6A90" w14:textId="77777777" w:rsidR="00A46EC2" w:rsidRDefault="00A46EC2" w:rsidP="006C4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9263C" w14:textId="77777777" w:rsidR="00A46EC2" w:rsidRDefault="00A46EC2" w:rsidP="006C4095">
      <w:r>
        <w:separator/>
      </w:r>
    </w:p>
  </w:footnote>
  <w:footnote w:type="continuationSeparator" w:id="0">
    <w:p w14:paraId="7CC82481" w14:textId="77777777" w:rsidR="00A46EC2" w:rsidRDefault="00A46EC2" w:rsidP="006C4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782"/>
    <w:multiLevelType w:val="multilevel"/>
    <w:tmpl w:val="44A2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C661B"/>
    <w:multiLevelType w:val="multilevel"/>
    <w:tmpl w:val="BF72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F2540C"/>
    <w:multiLevelType w:val="multilevel"/>
    <w:tmpl w:val="32041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3451">
    <w:abstractNumId w:val="1"/>
  </w:num>
  <w:num w:numId="2" w16cid:durableId="2002200873">
    <w:abstractNumId w:val="2"/>
  </w:num>
  <w:num w:numId="3" w16cid:durableId="8703868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00"/>
    <w:rsid w:val="00130BA3"/>
    <w:rsid w:val="001C0300"/>
    <w:rsid w:val="00223743"/>
    <w:rsid w:val="00282D53"/>
    <w:rsid w:val="00333142"/>
    <w:rsid w:val="00581EDD"/>
    <w:rsid w:val="005C2604"/>
    <w:rsid w:val="006A6CF2"/>
    <w:rsid w:val="006B1210"/>
    <w:rsid w:val="006C4095"/>
    <w:rsid w:val="007A4021"/>
    <w:rsid w:val="007D6961"/>
    <w:rsid w:val="008A207F"/>
    <w:rsid w:val="00934119"/>
    <w:rsid w:val="00A46EC2"/>
    <w:rsid w:val="00B66903"/>
    <w:rsid w:val="00C83D1F"/>
    <w:rsid w:val="00C87765"/>
    <w:rsid w:val="00DD4B34"/>
    <w:rsid w:val="00E02EF0"/>
    <w:rsid w:val="00E12E7F"/>
    <w:rsid w:val="00E573C7"/>
    <w:rsid w:val="00E80941"/>
    <w:rsid w:val="00EF1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69F84"/>
  <w15:chartTrackingRefBased/>
  <w15:docId w15:val="{A9C6E775-7735-4033-BA95-A379841C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C409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C409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4095"/>
    <w:pPr>
      <w:tabs>
        <w:tab w:val="center" w:pos="4153"/>
        <w:tab w:val="right" w:pos="8306"/>
      </w:tabs>
      <w:snapToGrid w:val="0"/>
      <w:jc w:val="center"/>
    </w:pPr>
    <w:rPr>
      <w:sz w:val="18"/>
      <w:szCs w:val="18"/>
    </w:rPr>
  </w:style>
  <w:style w:type="character" w:customStyle="1" w:styleId="a4">
    <w:name w:val="页眉 字符"/>
    <w:basedOn w:val="a0"/>
    <w:link w:val="a3"/>
    <w:uiPriority w:val="99"/>
    <w:rsid w:val="006C4095"/>
    <w:rPr>
      <w:sz w:val="18"/>
      <w:szCs w:val="18"/>
    </w:rPr>
  </w:style>
  <w:style w:type="paragraph" w:styleId="a5">
    <w:name w:val="footer"/>
    <w:basedOn w:val="a"/>
    <w:link w:val="a6"/>
    <w:uiPriority w:val="99"/>
    <w:unhideWhenUsed/>
    <w:rsid w:val="006C4095"/>
    <w:pPr>
      <w:tabs>
        <w:tab w:val="center" w:pos="4153"/>
        <w:tab w:val="right" w:pos="8306"/>
      </w:tabs>
      <w:snapToGrid w:val="0"/>
      <w:jc w:val="left"/>
    </w:pPr>
    <w:rPr>
      <w:sz w:val="18"/>
      <w:szCs w:val="18"/>
    </w:rPr>
  </w:style>
  <w:style w:type="character" w:customStyle="1" w:styleId="a6">
    <w:name w:val="页脚 字符"/>
    <w:basedOn w:val="a0"/>
    <w:link w:val="a5"/>
    <w:uiPriority w:val="99"/>
    <w:rsid w:val="006C4095"/>
    <w:rPr>
      <w:sz w:val="18"/>
      <w:szCs w:val="18"/>
    </w:rPr>
  </w:style>
  <w:style w:type="character" w:styleId="a7">
    <w:name w:val="Hyperlink"/>
    <w:basedOn w:val="a0"/>
    <w:uiPriority w:val="99"/>
    <w:unhideWhenUsed/>
    <w:rsid w:val="006C4095"/>
    <w:rPr>
      <w:color w:val="0563C1" w:themeColor="hyperlink"/>
      <w:u w:val="single"/>
    </w:rPr>
  </w:style>
  <w:style w:type="character" w:styleId="a8">
    <w:name w:val="Unresolved Mention"/>
    <w:basedOn w:val="a0"/>
    <w:uiPriority w:val="99"/>
    <w:semiHidden/>
    <w:unhideWhenUsed/>
    <w:rsid w:val="006C4095"/>
    <w:rPr>
      <w:color w:val="605E5C"/>
      <w:shd w:val="clear" w:color="auto" w:fill="E1DFDD"/>
    </w:rPr>
  </w:style>
  <w:style w:type="character" w:customStyle="1" w:styleId="10">
    <w:name w:val="标题 1 字符"/>
    <w:basedOn w:val="a0"/>
    <w:link w:val="1"/>
    <w:uiPriority w:val="9"/>
    <w:rsid w:val="006C4095"/>
    <w:rPr>
      <w:rFonts w:ascii="宋体" w:eastAsia="宋体" w:hAnsi="宋体" w:cs="宋体"/>
      <w:b/>
      <w:bCs/>
      <w:kern w:val="36"/>
      <w:sz w:val="48"/>
      <w:szCs w:val="48"/>
    </w:rPr>
  </w:style>
  <w:style w:type="character" w:customStyle="1" w:styleId="20">
    <w:name w:val="标题 2 字符"/>
    <w:basedOn w:val="a0"/>
    <w:link w:val="2"/>
    <w:uiPriority w:val="9"/>
    <w:rsid w:val="006C4095"/>
    <w:rPr>
      <w:rFonts w:ascii="宋体" w:eastAsia="宋体" w:hAnsi="宋体" w:cs="宋体"/>
      <w:b/>
      <w:bCs/>
      <w:kern w:val="0"/>
      <w:sz w:val="36"/>
      <w:szCs w:val="36"/>
    </w:rPr>
  </w:style>
  <w:style w:type="paragraph" w:customStyle="1" w:styleId="pp-multiple-authors-boxes-li">
    <w:name w:val="pp-multiple-authors-boxes-li"/>
    <w:basedOn w:val="a"/>
    <w:rsid w:val="006C4095"/>
    <w:pPr>
      <w:widowControl/>
      <w:spacing w:before="100" w:beforeAutospacing="1" w:after="100" w:afterAutospacing="1"/>
      <w:jc w:val="left"/>
    </w:pPr>
    <w:rPr>
      <w:rFonts w:ascii="宋体" w:eastAsia="宋体" w:hAnsi="宋体" w:cs="宋体"/>
      <w:kern w:val="0"/>
      <w:sz w:val="24"/>
      <w:szCs w:val="24"/>
    </w:rPr>
  </w:style>
  <w:style w:type="character" w:customStyle="1" w:styleId="pp-multiple-authors-boxes-li1">
    <w:name w:val="pp-multiple-authors-boxes-li1"/>
    <w:basedOn w:val="a0"/>
    <w:rsid w:val="006C4095"/>
  </w:style>
  <w:style w:type="character" w:customStyle="1" w:styleId="date">
    <w:name w:val="date"/>
    <w:basedOn w:val="a0"/>
    <w:rsid w:val="006C4095"/>
  </w:style>
  <w:style w:type="character" w:customStyle="1" w:styleId="time">
    <w:name w:val="time"/>
    <w:basedOn w:val="a0"/>
    <w:rsid w:val="006C4095"/>
  </w:style>
  <w:style w:type="paragraph" w:styleId="a9">
    <w:name w:val="Normal (Web)"/>
    <w:basedOn w:val="a"/>
    <w:uiPriority w:val="99"/>
    <w:semiHidden/>
    <w:unhideWhenUsed/>
    <w:rsid w:val="006C4095"/>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E02EF0"/>
    <w:rPr>
      <w:sz w:val="21"/>
      <w:szCs w:val="21"/>
    </w:rPr>
  </w:style>
  <w:style w:type="paragraph" w:styleId="ab">
    <w:name w:val="annotation text"/>
    <w:basedOn w:val="a"/>
    <w:link w:val="ac"/>
    <w:uiPriority w:val="99"/>
    <w:unhideWhenUsed/>
    <w:rsid w:val="00E02EF0"/>
    <w:pPr>
      <w:jc w:val="left"/>
    </w:pPr>
  </w:style>
  <w:style w:type="character" w:customStyle="1" w:styleId="ac">
    <w:name w:val="批注文字 字符"/>
    <w:basedOn w:val="a0"/>
    <w:link w:val="ab"/>
    <w:uiPriority w:val="99"/>
    <w:rsid w:val="00E02EF0"/>
  </w:style>
  <w:style w:type="paragraph" w:styleId="ad">
    <w:name w:val="annotation subject"/>
    <w:basedOn w:val="ab"/>
    <w:next w:val="ab"/>
    <w:link w:val="ae"/>
    <w:uiPriority w:val="99"/>
    <w:semiHidden/>
    <w:unhideWhenUsed/>
    <w:rsid w:val="00E02EF0"/>
    <w:rPr>
      <w:b/>
      <w:bCs/>
    </w:rPr>
  </w:style>
  <w:style w:type="character" w:customStyle="1" w:styleId="ae">
    <w:name w:val="批注主题 字符"/>
    <w:basedOn w:val="ac"/>
    <w:link w:val="ad"/>
    <w:uiPriority w:val="99"/>
    <w:semiHidden/>
    <w:rsid w:val="00E02E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5770">
      <w:bodyDiv w:val="1"/>
      <w:marLeft w:val="0"/>
      <w:marRight w:val="0"/>
      <w:marTop w:val="0"/>
      <w:marBottom w:val="0"/>
      <w:divBdr>
        <w:top w:val="none" w:sz="0" w:space="0" w:color="auto"/>
        <w:left w:val="none" w:sz="0" w:space="0" w:color="auto"/>
        <w:bottom w:val="none" w:sz="0" w:space="0" w:color="auto"/>
        <w:right w:val="none" w:sz="0" w:space="0" w:color="auto"/>
      </w:divBdr>
      <w:divsChild>
        <w:div w:id="1157382967">
          <w:marLeft w:val="0"/>
          <w:marRight w:val="0"/>
          <w:marTop w:val="0"/>
          <w:marBottom w:val="0"/>
          <w:divBdr>
            <w:top w:val="none" w:sz="0" w:space="0" w:color="auto"/>
            <w:left w:val="none" w:sz="0" w:space="0" w:color="auto"/>
            <w:bottom w:val="none" w:sz="0" w:space="0" w:color="auto"/>
            <w:right w:val="none" w:sz="0" w:space="0" w:color="auto"/>
          </w:divBdr>
          <w:divsChild>
            <w:div w:id="397751357">
              <w:marLeft w:val="0"/>
              <w:marRight w:val="0"/>
              <w:marTop w:val="0"/>
              <w:marBottom w:val="225"/>
              <w:divBdr>
                <w:top w:val="none" w:sz="0" w:space="0" w:color="auto"/>
                <w:left w:val="none" w:sz="0" w:space="0" w:color="auto"/>
                <w:bottom w:val="none" w:sz="0" w:space="0" w:color="auto"/>
                <w:right w:val="none" w:sz="0" w:space="0" w:color="auto"/>
              </w:divBdr>
              <w:divsChild>
                <w:div w:id="621889893">
                  <w:marLeft w:val="0"/>
                  <w:marRight w:val="0"/>
                  <w:marTop w:val="0"/>
                  <w:marBottom w:val="0"/>
                  <w:divBdr>
                    <w:top w:val="none" w:sz="0" w:space="0" w:color="auto"/>
                    <w:left w:val="none" w:sz="0" w:space="0" w:color="auto"/>
                    <w:bottom w:val="none" w:sz="0" w:space="0" w:color="auto"/>
                    <w:right w:val="none" w:sz="0" w:space="0" w:color="auto"/>
                  </w:divBdr>
                  <w:divsChild>
                    <w:div w:id="1638604212">
                      <w:marLeft w:val="0"/>
                      <w:marRight w:val="0"/>
                      <w:marTop w:val="0"/>
                      <w:marBottom w:val="0"/>
                      <w:divBdr>
                        <w:top w:val="none" w:sz="0" w:space="0" w:color="auto"/>
                        <w:left w:val="none" w:sz="0" w:space="0" w:color="auto"/>
                        <w:bottom w:val="none" w:sz="0" w:space="0" w:color="auto"/>
                        <w:right w:val="none" w:sz="0" w:space="0" w:color="auto"/>
                      </w:divBdr>
                    </w:div>
                  </w:divsChild>
                </w:div>
                <w:div w:id="963926674">
                  <w:marLeft w:val="0"/>
                  <w:marRight w:val="0"/>
                  <w:marTop w:val="0"/>
                  <w:marBottom w:val="0"/>
                  <w:divBdr>
                    <w:top w:val="none" w:sz="0" w:space="0" w:color="auto"/>
                    <w:left w:val="none" w:sz="0" w:space="0" w:color="auto"/>
                    <w:bottom w:val="none" w:sz="0" w:space="0" w:color="auto"/>
                    <w:right w:val="none" w:sz="0" w:space="0" w:color="auto"/>
                  </w:divBdr>
                </w:div>
                <w:div w:id="1071197218">
                  <w:marLeft w:val="0"/>
                  <w:marRight w:val="0"/>
                  <w:marTop w:val="0"/>
                  <w:marBottom w:val="0"/>
                  <w:divBdr>
                    <w:top w:val="none" w:sz="0" w:space="0" w:color="auto"/>
                    <w:left w:val="none" w:sz="0" w:space="0" w:color="auto"/>
                    <w:bottom w:val="none" w:sz="0" w:space="0" w:color="auto"/>
                    <w:right w:val="none" w:sz="0" w:space="0" w:color="auto"/>
                  </w:divBdr>
                </w:div>
              </w:divsChild>
            </w:div>
            <w:div w:id="514272429">
              <w:marLeft w:val="0"/>
              <w:marRight w:val="0"/>
              <w:marTop w:val="0"/>
              <w:marBottom w:val="0"/>
              <w:divBdr>
                <w:top w:val="none" w:sz="0" w:space="0" w:color="auto"/>
                <w:left w:val="none" w:sz="0" w:space="0" w:color="auto"/>
                <w:bottom w:val="none" w:sz="0" w:space="0" w:color="auto"/>
                <w:right w:val="none" w:sz="0" w:space="0" w:color="auto"/>
              </w:divBdr>
            </w:div>
            <w:div w:id="2011178553">
              <w:marLeft w:val="0"/>
              <w:marRight w:val="0"/>
              <w:marTop w:val="75"/>
              <w:marBottom w:val="0"/>
              <w:divBdr>
                <w:top w:val="none" w:sz="0" w:space="0" w:color="auto"/>
                <w:left w:val="none" w:sz="0" w:space="0" w:color="auto"/>
                <w:bottom w:val="none" w:sz="0" w:space="0" w:color="auto"/>
                <w:right w:val="none" w:sz="0" w:space="0" w:color="auto"/>
              </w:divBdr>
            </w:div>
            <w:div w:id="642348219">
              <w:marLeft w:val="0"/>
              <w:marRight w:val="0"/>
              <w:marTop w:val="0"/>
              <w:marBottom w:val="0"/>
              <w:divBdr>
                <w:top w:val="none" w:sz="0" w:space="0" w:color="auto"/>
                <w:left w:val="none" w:sz="0" w:space="0" w:color="auto"/>
                <w:bottom w:val="none" w:sz="0" w:space="0" w:color="auto"/>
                <w:right w:val="none" w:sz="0" w:space="0" w:color="auto"/>
              </w:divBdr>
              <w:divsChild>
                <w:div w:id="1658414171">
                  <w:marLeft w:val="0"/>
                  <w:marRight w:val="0"/>
                  <w:marTop w:val="0"/>
                  <w:marBottom w:val="0"/>
                  <w:divBdr>
                    <w:top w:val="none" w:sz="0" w:space="0" w:color="auto"/>
                    <w:left w:val="none" w:sz="0" w:space="0" w:color="auto"/>
                    <w:bottom w:val="none" w:sz="0" w:space="0" w:color="auto"/>
                    <w:right w:val="none" w:sz="0" w:space="0" w:color="auto"/>
                  </w:divBdr>
                  <w:divsChild>
                    <w:div w:id="1402757273">
                      <w:marLeft w:val="0"/>
                      <w:marRight w:val="0"/>
                      <w:marTop w:val="0"/>
                      <w:marBottom w:val="0"/>
                      <w:divBdr>
                        <w:top w:val="none" w:sz="0" w:space="0" w:color="auto"/>
                        <w:left w:val="none" w:sz="0" w:space="0" w:color="auto"/>
                        <w:bottom w:val="none" w:sz="0" w:space="0" w:color="auto"/>
                        <w:right w:val="none" w:sz="0" w:space="0" w:color="auto"/>
                      </w:divBdr>
                      <w:divsChild>
                        <w:div w:id="587690581">
                          <w:marLeft w:val="0"/>
                          <w:marRight w:val="0"/>
                          <w:marTop w:val="0"/>
                          <w:marBottom w:val="0"/>
                          <w:divBdr>
                            <w:top w:val="none" w:sz="0" w:space="0" w:color="auto"/>
                            <w:left w:val="none" w:sz="0" w:space="0" w:color="auto"/>
                            <w:bottom w:val="none" w:sz="0" w:space="0" w:color="auto"/>
                            <w:right w:val="none" w:sz="0" w:space="0" w:color="auto"/>
                          </w:divBdr>
                          <w:divsChild>
                            <w:div w:id="407461418">
                              <w:marLeft w:val="0"/>
                              <w:marRight w:val="0"/>
                              <w:marTop w:val="0"/>
                              <w:marBottom w:val="0"/>
                              <w:divBdr>
                                <w:top w:val="none" w:sz="0" w:space="0" w:color="auto"/>
                                <w:left w:val="none" w:sz="0" w:space="0" w:color="auto"/>
                                <w:bottom w:val="none" w:sz="0" w:space="0" w:color="auto"/>
                                <w:right w:val="none" w:sz="0" w:space="0" w:color="auto"/>
                              </w:divBdr>
                              <w:divsChild>
                                <w:div w:id="184903161">
                                  <w:marLeft w:val="0"/>
                                  <w:marRight w:val="0"/>
                                  <w:marTop w:val="0"/>
                                  <w:marBottom w:val="0"/>
                                  <w:divBdr>
                                    <w:top w:val="none" w:sz="0" w:space="0" w:color="auto"/>
                                    <w:left w:val="none" w:sz="0" w:space="0" w:color="auto"/>
                                    <w:bottom w:val="none" w:sz="0" w:space="0" w:color="auto"/>
                                    <w:right w:val="none" w:sz="0" w:space="0" w:color="auto"/>
                                  </w:divBdr>
                                  <w:divsChild>
                                    <w:div w:id="1500080860">
                                      <w:marLeft w:val="0"/>
                                      <w:marRight w:val="0"/>
                                      <w:marTop w:val="0"/>
                                      <w:marBottom w:val="0"/>
                                      <w:divBdr>
                                        <w:top w:val="none" w:sz="0" w:space="0" w:color="auto"/>
                                        <w:left w:val="none" w:sz="0" w:space="0" w:color="auto"/>
                                        <w:bottom w:val="none" w:sz="0" w:space="0" w:color="auto"/>
                                        <w:right w:val="none" w:sz="0" w:space="0" w:color="auto"/>
                                      </w:divBdr>
                                      <w:divsChild>
                                        <w:div w:id="1717580255">
                                          <w:marLeft w:val="0"/>
                                          <w:marRight w:val="0"/>
                                          <w:marTop w:val="0"/>
                                          <w:marBottom w:val="0"/>
                                          <w:divBdr>
                                            <w:top w:val="none" w:sz="0" w:space="0" w:color="auto"/>
                                            <w:left w:val="none" w:sz="0" w:space="0" w:color="auto"/>
                                            <w:bottom w:val="none" w:sz="0" w:space="0" w:color="auto"/>
                                            <w:right w:val="none" w:sz="0" w:space="0" w:color="auto"/>
                                          </w:divBdr>
                                        </w:div>
                                      </w:divsChild>
                                    </w:div>
                                    <w:div w:id="601572514">
                                      <w:marLeft w:val="0"/>
                                      <w:marRight w:val="0"/>
                                      <w:marTop w:val="0"/>
                                      <w:marBottom w:val="0"/>
                                      <w:divBdr>
                                        <w:top w:val="none" w:sz="0" w:space="0" w:color="auto"/>
                                        <w:left w:val="none" w:sz="0" w:space="0" w:color="auto"/>
                                        <w:bottom w:val="none" w:sz="0" w:space="0" w:color="auto"/>
                                        <w:right w:val="none" w:sz="0" w:space="0" w:color="auto"/>
                                      </w:divBdr>
                                      <w:divsChild>
                                        <w:div w:id="867377836">
                                          <w:marLeft w:val="0"/>
                                          <w:marRight w:val="0"/>
                                          <w:marTop w:val="0"/>
                                          <w:marBottom w:val="0"/>
                                          <w:divBdr>
                                            <w:top w:val="none" w:sz="0" w:space="0" w:color="auto"/>
                                            <w:left w:val="none" w:sz="0" w:space="0" w:color="auto"/>
                                            <w:bottom w:val="none" w:sz="0" w:space="0" w:color="auto"/>
                                            <w:right w:val="none" w:sz="0" w:space="0" w:color="auto"/>
                                          </w:divBdr>
                                        </w:div>
                                      </w:divsChild>
                                    </w:div>
                                    <w:div w:id="1592660217">
                                      <w:marLeft w:val="0"/>
                                      <w:marRight w:val="0"/>
                                      <w:marTop w:val="0"/>
                                      <w:marBottom w:val="0"/>
                                      <w:divBdr>
                                        <w:top w:val="none" w:sz="0" w:space="0" w:color="auto"/>
                                        <w:left w:val="none" w:sz="0" w:space="0" w:color="auto"/>
                                        <w:bottom w:val="none" w:sz="0" w:space="0" w:color="auto"/>
                                        <w:right w:val="none" w:sz="0" w:space="0" w:color="auto"/>
                                      </w:divBdr>
                                      <w:divsChild>
                                        <w:div w:id="197395205">
                                          <w:marLeft w:val="0"/>
                                          <w:marRight w:val="0"/>
                                          <w:marTop w:val="0"/>
                                          <w:marBottom w:val="0"/>
                                          <w:divBdr>
                                            <w:top w:val="none" w:sz="0" w:space="0" w:color="auto"/>
                                            <w:left w:val="none" w:sz="0" w:space="0" w:color="auto"/>
                                            <w:bottom w:val="none" w:sz="0" w:space="0" w:color="auto"/>
                                            <w:right w:val="none" w:sz="0" w:space="0" w:color="auto"/>
                                          </w:divBdr>
                                        </w:div>
                                      </w:divsChild>
                                    </w:div>
                                    <w:div w:id="1949504202">
                                      <w:marLeft w:val="0"/>
                                      <w:marRight w:val="0"/>
                                      <w:marTop w:val="0"/>
                                      <w:marBottom w:val="0"/>
                                      <w:divBdr>
                                        <w:top w:val="none" w:sz="0" w:space="0" w:color="auto"/>
                                        <w:left w:val="none" w:sz="0" w:space="0" w:color="auto"/>
                                        <w:bottom w:val="none" w:sz="0" w:space="0" w:color="auto"/>
                                        <w:right w:val="none" w:sz="0" w:space="0" w:color="auto"/>
                                      </w:divBdr>
                                      <w:divsChild>
                                        <w:div w:id="790980621">
                                          <w:marLeft w:val="0"/>
                                          <w:marRight w:val="0"/>
                                          <w:marTop w:val="0"/>
                                          <w:marBottom w:val="0"/>
                                          <w:divBdr>
                                            <w:top w:val="none" w:sz="0" w:space="0" w:color="auto"/>
                                            <w:left w:val="none" w:sz="0" w:space="0" w:color="auto"/>
                                            <w:bottom w:val="none" w:sz="0" w:space="0" w:color="auto"/>
                                            <w:right w:val="none" w:sz="0" w:space="0" w:color="auto"/>
                                          </w:divBdr>
                                        </w:div>
                                      </w:divsChild>
                                    </w:div>
                                    <w:div w:id="1619026608">
                                      <w:marLeft w:val="0"/>
                                      <w:marRight w:val="0"/>
                                      <w:marTop w:val="0"/>
                                      <w:marBottom w:val="0"/>
                                      <w:divBdr>
                                        <w:top w:val="none" w:sz="0" w:space="0" w:color="auto"/>
                                        <w:left w:val="none" w:sz="0" w:space="0" w:color="auto"/>
                                        <w:bottom w:val="none" w:sz="0" w:space="0" w:color="auto"/>
                                        <w:right w:val="none" w:sz="0" w:space="0" w:color="auto"/>
                                      </w:divBdr>
                                      <w:divsChild>
                                        <w:div w:id="1461997095">
                                          <w:marLeft w:val="0"/>
                                          <w:marRight w:val="0"/>
                                          <w:marTop w:val="0"/>
                                          <w:marBottom w:val="0"/>
                                          <w:divBdr>
                                            <w:top w:val="none" w:sz="0" w:space="0" w:color="auto"/>
                                            <w:left w:val="none" w:sz="0" w:space="0" w:color="auto"/>
                                            <w:bottom w:val="none" w:sz="0" w:space="0" w:color="auto"/>
                                            <w:right w:val="none" w:sz="0" w:space="0" w:color="auto"/>
                                          </w:divBdr>
                                        </w:div>
                                      </w:divsChild>
                                    </w:div>
                                    <w:div w:id="360009780">
                                      <w:marLeft w:val="0"/>
                                      <w:marRight w:val="0"/>
                                      <w:marTop w:val="0"/>
                                      <w:marBottom w:val="0"/>
                                      <w:divBdr>
                                        <w:top w:val="none" w:sz="0" w:space="0" w:color="auto"/>
                                        <w:left w:val="none" w:sz="0" w:space="0" w:color="auto"/>
                                        <w:bottom w:val="none" w:sz="0" w:space="0" w:color="auto"/>
                                        <w:right w:val="none" w:sz="0" w:space="0" w:color="auto"/>
                                      </w:divBdr>
                                      <w:divsChild>
                                        <w:div w:id="422996670">
                                          <w:marLeft w:val="0"/>
                                          <w:marRight w:val="0"/>
                                          <w:marTop w:val="0"/>
                                          <w:marBottom w:val="0"/>
                                          <w:divBdr>
                                            <w:top w:val="none" w:sz="0" w:space="0" w:color="auto"/>
                                            <w:left w:val="none" w:sz="0" w:space="0" w:color="auto"/>
                                            <w:bottom w:val="none" w:sz="0" w:space="0" w:color="auto"/>
                                            <w:right w:val="none" w:sz="0" w:space="0" w:color="auto"/>
                                          </w:divBdr>
                                        </w:div>
                                      </w:divsChild>
                                    </w:div>
                                    <w:div w:id="1367098903">
                                      <w:marLeft w:val="0"/>
                                      <w:marRight w:val="0"/>
                                      <w:marTop w:val="0"/>
                                      <w:marBottom w:val="0"/>
                                      <w:divBdr>
                                        <w:top w:val="none" w:sz="0" w:space="0" w:color="auto"/>
                                        <w:left w:val="none" w:sz="0" w:space="0" w:color="auto"/>
                                        <w:bottom w:val="none" w:sz="0" w:space="0" w:color="auto"/>
                                        <w:right w:val="none" w:sz="0" w:space="0" w:color="auto"/>
                                      </w:divBdr>
                                      <w:divsChild>
                                        <w:div w:id="3134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ilycoin.com/smart-contracts-what-makes-blockchain-agreements-special/" TargetMode="External"/><Relationship Id="rId18" Type="http://schemas.openxmlformats.org/officeDocument/2006/relationships/hyperlink" Target="https://paxos.com/paxgol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ilycoin.com/author/paulina-okunyte/" TargetMode="External"/><Relationship Id="rId12" Type="http://schemas.openxmlformats.org/officeDocument/2006/relationships/image" Target="media/image3.png"/><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s.google.com/publications/CAAqBwgKMIjkmAswmO6wAw?ceid=IN:en&amp;oc=3"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ilycoin.com/author/paulina-okunyte/" TargetMode="Externa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35</cp:revision>
  <dcterms:created xsi:type="dcterms:W3CDTF">2023-06-16T07:32:00Z</dcterms:created>
  <dcterms:modified xsi:type="dcterms:W3CDTF">2023-06-16T09:37:00Z</dcterms:modified>
</cp:coreProperties>
</file>