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A01C" w14:textId="77777777" w:rsidR="00D23296" w:rsidRPr="00D23296" w:rsidRDefault="00D23296" w:rsidP="00D23296">
      <w:pPr>
        <w:widowControl/>
        <w:spacing w:after="525"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In September 2021, the Vee Finance protocol was the victim of a hack.  This </w:t>
      </w:r>
      <w:proofErr w:type="spellStart"/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>DeFi</w:t>
      </w:r>
      <w:proofErr w:type="spellEnd"/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project, based on the 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Avalanche Network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>, lost approximately $34 million in tokens to an attacker that exploited a pair of mistakes in the project’s smart contract.</w:t>
      </w:r>
    </w:p>
    <w:p w14:paraId="09A03AC7" w14:textId="77777777" w:rsidR="00D23296" w:rsidRPr="00D23296" w:rsidRDefault="00D23296" w:rsidP="00D23296">
      <w:pPr>
        <w:widowControl/>
        <w:pBdr>
          <w:top w:val="single" w:sz="18" w:space="31" w:color="EDEDED"/>
        </w:pBdr>
        <w:spacing w:before="900" w:after="360" w:line="54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aps/>
          <w:color w:val="000000"/>
          <w:spacing w:val="38"/>
          <w:kern w:val="0"/>
          <w:sz w:val="41"/>
          <w:szCs w:val="41"/>
        </w:rPr>
      </w:pPr>
      <w:r w:rsidRPr="00D23296">
        <w:rPr>
          <w:rFonts w:ascii="Arial" w:eastAsia="宋体" w:hAnsi="Arial" w:cs="Arial"/>
          <w:b/>
          <w:bCs/>
          <w:caps/>
          <w:color w:val="000000"/>
          <w:spacing w:val="38"/>
          <w:kern w:val="0"/>
          <w:sz w:val="41"/>
          <w:szCs w:val="41"/>
        </w:rPr>
        <w:t>INSIDE THE ATTACK</w:t>
      </w:r>
    </w:p>
    <w:p w14:paraId="62FB92D2" w14:textId="77777777" w:rsidR="00D23296" w:rsidRPr="00D23296" w:rsidRDefault="00D23296" w:rsidP="00D23296">
      <w:pPr>
        <w:widowControl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The Vee Finance hack was made possible by 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how the protocol handles slippage checks for leveraged trading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>.  The first mistake made by the protocol was </w:t>
      </w:r>
      <w:hyperlink r:id="rId4" w:tgtFrame="_blank" w:history="1">
        <w:r w:rsidRPr="00D23296">
          <w:rPr>
            <w:rFonts w:ascii="Arial" w:eastAsia="宋体" w:hAnsi="Arial" w:cs="Arial"/>
            <w:color w:val="84CD17"/>
            <w:kern w:val="0"/>
            <w:sz w:val="30"/>
            <w:szCs w:val="30"/>
            <w:highlight w:val="yellow"/>
            <w:u w:val="single"/>
            <w:bdr w:val="none" w:sz="0" w:space="0" w:color="auto" w:frame="1"/>
          </w:rPr>
          <w:t>using only a single oracle</w:t>
        </w:r>
      </w:hyperlink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> for determining the price of assets used in trading.</w:t>
      </w:r>
    </w:p>
    <w:p w14:paraId="683C7AC6" w14:textId="77777777" w:rsidR="00D23296" w:rsidRPr="00D23296" w:rsidRDefault="00D23296" w:rsidP="00D23296">
      <w:pPr>
        <w:widowControl/>
        <w:spacing w:after="525"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This is a 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common error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that has been exploited in numerous </w:t>
      </w:r>
      <w:proofErr w:type="spellStart"/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>DeFi</w:t>
      </w:r>
      <w:proofErr w:type="spellEnd"/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hacks.  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When a project relies on a single source of truth for price information, an attacker can manipulate pricing information.</w:t>
      </w:r>
    </w:p>
    <w:p w14:paraId="733EDAC3" w14:textId="77777777" w:rsidR="00D23296" w:rsidRPr="00D23296" w:rsidRDefault="00D23296" w:rsidP="00D23296">
      <w:pPr>
        <w:widowControl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>In this case, the attacker </w:t>
      </w:r>
      <w:hyperlink r:id="rId5" w:tgtFrame="_blank" w:history="1">
        <w:r w:rsidRPr="00D23296">
          <w:rPr>
            <w:rFonts w:ascii="Arial" w:eastAsia="宋体" w:hAnsi="Arial" w:cs="Arial"/>
            <w:color w:val="84CD17"/>
            <w:kern w:val="0"/>
            <w:sz w:val="30"/>
            <w:szCs w:val="30"/>
            <w:highlight w:val="yellow"/>
            <w:u w:val="single"/>
            <w:bdr w:val="none" w:sz="0" w:space="0" w:color="auto" w:frame="1"/>
          </w:rPr>
          <w:t>created several new trading pairs</w:t>
        </w:r>
      </w:hyperlink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 on the exchange.  The attacker then performed trades between these newly-created pairs, causing their apparent prices on Pangolin (the only price oracle used by Vee Finance) to be 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lastRenderedPageBreak/>
        <w:t>distorted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.  By 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manipulating token prices in Pangolin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, the attacker was able to 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bypass the slippage checks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on Vee Finance.  This issue was exacerbated by the fact that when calculating the amount of Token B that can be received in exchange for Token A the decimal values of the token prices are not included.</w:t>
      </w:r>
    </w:p>
    <w:p w14:paraId="4D5B6D11" w14:textId="77777777" w:rsidR="00D23296" w:rsidRPr="00D23296" w:rsidRDefault="00D23296" w:rsidP="00D23296">
      <w:pPr>
        <w:widowControl/>
        <w:spacing w:after="525"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The combination of 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incorrect price information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and 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errors in price calculation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caused Vee Finance to 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approve transactions that should have been rejected.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>  As a result, the attacker was able to siphon approximately $34 million in tokens from the protocol.</w:t>
      </w:r>
    </w:p>
    <w:p w14:paraId="4773F353" w14:textId="77777777" w:rsidR="00D23296" w:rsidRPr="00D23296" w:rsidRDefault="00D23296" w:rsidP="00D23296">
      <w:pPr>
        <w:widowControl/>
        <w:pBdr>
          <w:top w:val="single" w:sz="18" w:space="31" w:color="EDEDED"/>
        </w:pBdr>
        <w:spacing w:before="900" w:after="360" w:line="54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aps/>
          <w:color w:val="000000"/>
          <w:spacing w:val="38"/>
          <w:kern w:val="0"/>
          <w:sz w:val="41"/>
          <w:szCs w:val="41"/>
        </w:rPr>
      </w:pPr>
      <w:r w:rsidRPr="00D23296">
        <w:rPr>
          <w:rFonts w:ascii="Arial" w:eastAsia="宋体" w:hAnsi="Arial" w:cs="Arial"/>
          <w:b/>
          <w:bCs/>
          <w:caps/>
          <w:color w:val="000000"/>
          <w:spacing w:val="38"/>
          <w:kern w:val="0"/>
          <w:sz w:val="41"/>
          <w:szCs w:val="41"/>
        </w:rPr>
        <w:t>LESSONS LEARNED FROM THE HACK</w:t>
      </w:r>
    </w:p>
    <w:p w14:paraId="464AA24D" w14:textId="77777777" w:rsidR="00D23296" w:rsidRPr="00D23296" w:rsidRDefault="00D23296" w:rsidP="00D23296">
      <w:pPr>
        <w:widowControl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The Vee Finance hack was made possible by two common errors.  First, 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the protocol used only a single oracle for price information, a mistake that lies behind many </w:t>
      </w:r>
      <w:proofErr w:type="spellStart"/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fldChar w:fldCharType="begin"/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instrText xml:space="preserve"> HYPERLINK "https://halborn.com/what-is-a-flash-loan-attack/" </w:instrTex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fldChar w:fldCharType="separate"/>
      </w:r>
      <w:r w:rsidRPr="00D23296">
        <w:rPr>
          <w:rFonts w:ascii="Arial" w:eastAsia="宋体" w:hAnsi="Arial" w:cs="Arial"/>
          <w:color w:val="84CD17"/>
          <w:kern w:val="0"/>
          <w:sz w:val="30"/>
          <w:szCs w:val="30"/>
          <w:highlight w:val="yellow"/>
          <w:u w:val="single"/>
          <w:bdr w:val="none" w:sz="0" w:space="0" w:color="auto" w:frame="1"/>
        </w:rPr>
        <w:t>flashloan</w:t>
      </w:r>
      <w:proofErr w:type="spellEnd"/>
      <w:r w:rsidRPr="00D23296">
        <w:rPr>
          <w:rFonts w:ascii="Arial" w:eastAsia="宋体" w:hAnsi="Arial" w:cs="Arial"/>
          <w:color w:val="84CD17"/>
          <w:kern w:val="0"/>
          <w:sz w:val="30"/>
          <w:szCs w:val="30"/>
          <w:highlight w:val="yellow"/>
          <w:u w:val="single"/>
          <w:bdr w:val="none" w:sz="0" w:space="0" w:color="auto" w:frame="1"/>
        </w:rPr>
        <w:t xml:space="preserve"> attacks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fldChar w:fldCharType="end"/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.  Also, the price calculations used when evaluating trades included a 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fundamental mathematical error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>.</w:t>
      </w:r>
    </w:p>
    <w:p w14:paraId="38413412" w14:textId="77777777" w:rsidR="00D23296" w:rsidRPr="00D23296" w:rsidRDefault="00D23296" w:rsidP="00D23296">
      <w:pPr>
        <w:widowControl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lastRenderedPageBreak/>
        <w:t xml:space="preserve">These issues should have been detected during a 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security audit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, and, in fact, they likely were but were ignored.  </w:t>
      </w:r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An </w:t>
      </w:r>
      <w:hyperlink r:id="rId6" w:tgtFrame="_blank" w:history="1">
        <w:r w:rsidRPr="00D23296">
          <w:rPr>
            <w:rFonts w:ascii="Arial" w:eastAsia="宋体" w:hAnsi="Arial" w:cs="Arial"/>
            <w:color w:val="84CD17"/>
            <w:kern w:val="0"/>
            <w:sz w:val="30"/>
            <w:szCs w:val="30"/>
            <w:highlight w:val="yellow"/>
            <w:u w:val="single"/>
            <w:bdr w:val="none" w:sz="0" w:space="0" w:color="auto" w:frame="1"/>
          </w:rPr>
          <w:t>audit by Slowmist raised multiple concerns</w:t>
        </w:r>
      </w:hyperlink>
      <w:r w:rsidRPr="00D23296">
        <w:rPr>
          <w:rFonts w:ascii="Arial" w:eastAsia="宋体" w:hAnsi="Arial" w:cs="Arial"/>
          <w:color w:val="13151D"/>
          <w:kern w:val="0"/>
          <w:sz w:val="30"/>
          <w:szCs w:val="30"/>
          <w:highlight w:val="yellow"/>
        </w:rPr>
        <w:t> about the use of oracles by the protocol, which Vee Finance ignored.</w:t>
      </w:r>
    </w:p>
    <w:p w14:paraId="3877770C" w14:textId="77777777" w:rsidR="00D23296" w:rsidRPr="00D23296" w:rsidRDefault="00D23296" w:rsidP="00D23296">
      <w:pPr>
        <w:widowControl/>
        <w:spacing w:after="525"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D23296">
        <w:rPr>
          <w:rFonts w:ascii="Arial" w:eastAsia="宋体" w:hAnsi="Arial" w:cs="Arial"/>
          <w:color w:val="13151D"/>
          <w:kern w:val="0"/>
          <w:sz w:val="30"/>
          <w:szCs w:val="30"/>
        </w:rPr>
        <w:t>Hacks like this demonstrate the importance not only of undergoing a security audit but also of listening to its results.  If audit results regarding oracles had not been ignored, then this hack may not have happened.</w:t>
      </w:r>
    </w:p>
    <w:p w14:paraId="46955A9E" w14:textId="77777777" w:rsidR="00455BC9" w:rsidRPr="00D23296" w:rsidRDefault="00455BC9"/>
    <w:sectPr w:rsidR="00455BC9" w:rsidRPr="00D23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8A"/>
    <w:rsid w:val="00171EF8"/>
    <w:rsid w:val="00455BC9"/>
    <w:rsid w:val="00536961"/>
    <w:rsid w:val="00B62D26"/>
    <w:rsid w:val="00C05AD4"/>
    <w:rsid w:val="00C1388A"/>
    <w:rsid w:val="00D23296"/>
    <w:rsid w:val="00E411D3"/>
    <w:rsid w:val="00F0391C"/>
    <w:rsid w:val="00FB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44987-2826-497C-9F46-61D5B64E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232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329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232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3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eFinance/audit/blob/main/2021-9-09_SlowMist%20Security%20Audit%20Vee%20Finance/Smart%20Contract%20Security%20Audit%20Report%20-%20Vee%20Finance.pdf" TargetMode="External"/><Relationship Id="rId5" Type="http://schemas.openxmlformats.org/officeDocument/2006/relationships/hyperlink" Target="https://www.rekt.news/veefinance-rekt/" TargetMode="External"/><Relationship Id="rId4" Type="http://schemas.openxmlformats.org/officeDocument/2006/relationships/hyperlink" Target="https://veefi.medium.com/the-main-cause-of-vee-finance-attack-7a8475085ec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10</cp:revision>
  <dcterms:created xsi:type="dcterms:W3CDTF">2023-01-12T02:17:00Z</dcterms:created>
  <dcterms:modified xsi:type="dcterms:W3CDTF">2023-01-12T02:34:00Z</dcterms:modified>
</cp:coreProperties>
</file>