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D3F0" w14:textId="77777777" w:rsidR="00A72BF0" w:rsidRPr="00A72BF0" w:rsidRDefault="00A72BF0" w:rsidP="00A72BF0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A72BF0">
        <w:rPr>
          <w:rFonts w:ascii="inherit" w:eastAsia="宋体" w:hAnsi="inherit" w:cs="宋体"/>
          <w:b/>
          <w:bCs/>
          <w:kern w:val="36"/>
          <w:sz w:val="36"/>
          <w:szCs w:val="36"/>
        </w:rPr>
        <w:t>国际期货市场上的</w:t>
      </w:r>
      <w:r w:rsidRPr="00A72BF0">
        <w:rPr>
          <w:rFonts w:ascii="inherit" w:eastAsia="宋体" w:hAnsi="inherit" w:cs="宋体"/>
          <w:b/>
          <w:bCs/>
          <w:kern w:val="36"/>
          <w:sz w:val="36"/>
          <w:szCs w:val="36"/>
          <w:highlight w:val="yellow"/>
        </w:rPr>
        <w:t>动态</w:t>
      </w:r>
      <w:r w:rsidRPr="00A72BF0">
        <w:rPr>
          <w:rFonts w:ascii="inherit" w:eastAsia="宋体" w:hAnsi="inherit" w:cs="宋体"/>
          <w:b/>
          <w:bCs/>
          <w:kern w:val="36"/>
          <w:sz w:val="36"/>
          <w:szCs w:val="36"/>
        </w:rPr>
        <w:t>保证金制度</w:t>
      </w:r>
    </w:p>
    <w:p w14:paraId="3BC0A044" w14:textId="771364BC" w:rsidR="00A72BF0" w:rsidRPr="00A72BF0" w:rsidRDefault="00A72BF0" w:rsidP="00A72B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BF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0CE77B2C" wp14:editId="1EDBF359">
            <wp:extent cx="3810000" cy="3810000"/>
            <wp:effectExtent l="0" t="0" r="0" b="0"/>
            <wp:docPr id="1634221925" name="图片 4" descr="天弈学苑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天弈学苑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1C4E" w14:textId="77777777" w:rsidR="00A72BF0" w:rsidRPr="00A72BF0" w:rsidRDefault="00A72BF0" w:rsidP="00A72BF0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 w:val="23"/>
          <w:szCs w:val="23"/>
        </w:rPr>
      </w:pPr>
      <w:hyperlink r:id="rId8" w:tgtFrame="_blank" w:history="1">
        <w:proofErr w:type="gramStart"/>
        <w:r w:rsidRPr="00A72BF0">
          <w:rPr>
            <w:rFonts w:ascii="宋体" w:eastAsia="宋体" w:hAnsi="宋体" w:cs="宋体"/>
            <w:b/>
            <w:bCs/>
            <w:color w:val="0000FF"/>
            <w:kern w:val="0"/>
            <w:sz w:val="23"/>
            <w:szCs w:val="23"/>
          </w:rPr>
          <w:t>天弈学</w:t>
        </w:r>
        <w:proofErr w:type="gramEnd"/>
        <w:r w:rsidRPr="00A72BF0">
          <w:rPr>
            <w:rFonts w:ascii="宋体" w:eastAsia="宋体" w:hAnsi="宋体" w:cs="宋体"/>
            <w:b/>
            <w:bCs/>
            <w:color w:val="0000FF"/>
            <w:kern w:val="0"/>
            <w:sz w:val="23"/>
            <w:szCs w:val="23"/>
          </w:rPr>
          <w:t>苑</w:t>
        </w:r>
      </w:hyperlink>
    </w:p>
    <w:p w14:paraId="5C37C0BD" w14:textId="77777777" w:rsidR="00A72BF0" w:rsidRPr="00A72BF0" w:rsidRDefault="00A72BF0" w:rsidP="00A72BF0">
      <w:pPr>
        <w:widowControl/>
        <w:jc w:val="left"/>
        <w:rPr>
          <w:rFonts w:ascii="宋体" w:eastAsia="宋体" w:hAnsi="宋体" w:cs="宋体"/>
          <w:color w:val="646464"/>
          <w:kern w:val="0"/>
          <w:szCs w:val="21"/>
        </w:rPr>
      </w:pPr>
      <w:r w:rsidRPr="00A72BF0">
        <w:rPr>
          <w:rFonts w:ascii="宋体" w:eastAsia="宋体" w:hAnsi="宋体" w:cs="宋体"/>
          <w:color w:val="646464"/>
          <w:kern w:val="0"/>
          <w:szCs w:val="21"/>
        </w:rPr>
        <w:t>促进现代金融风险管理在中国的传播和发展</w:t>
      </w:r>
    </w:p>
    <w:p w14:paraId="61E9FBC8" w14:textId="77777777" w:rsidR="00A72BF0" w:rsidRPr="00A72BF0" w:rsidRDefault="00A72BF0" w:rsidP="00A72BF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</w:pPr>
      <w:r w:rsidRPr="00A72BF0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一、</w:t>
      </w:r>
      <w:r w:rsidRPr="00A72BF0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  <w:highlight w:val="yellow"/>
        </w:rPr>
        <w:t>SPAN</w:t>
      </w:r>
      <w:r w:rsidRPr="00A72BF0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概述</w:t>
      </w:r>
    </w:p>
    <w:p w14:paraId="686D21CA" w14:textId="77777777" w:rsidR="00A72BF0" w:rsidRPr="00A72BF0" w:rsidRDefault="00A72BF0" w:rsidP="00A72B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在场内期货交易时，用静态保证金机制来计量</w:t>
      </w:r>
      <w:commentRangeStart w:id="0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PFE</w:t>
      </w:r>
      <w:commentRangeEnd w:id="0"/>
      <w:r w:rsidR="00527154">
        <w:rPr>
          <w:rStyle w:val="a9"/>
        </w:rPr>
        <w:commentReference w:id="0"/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有“一刀切”的特点。而在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国际市场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上，主要采用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动态保证金制度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，即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芝加哥商业交易所的SPAN模式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。这个模式其实可以应用于场内，因为它最早就是芝加哥商业交易所推出来的，也可以应用于场外进行PFE的计量。</w:t>
      </w:r>
    </w:p>
    <w:p w14:paraId="3DB61F12" w14:textId="77777777" w:rsidR="00A72BF0" w:rsidRPr="00A72BF0" w:rsidRDefault="00A72BF0" w:rsidP="00A72B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该计量模型有三个核心参数：</w:t>
      </w:r>
    </w:p>
    <w:p w14:paraId="0ED2C378" w14:textId="77777777" w:rsidR="00A72BF0" w:rsidRPr="00A72BF0" w:rsidRDefault="00A72BF0" w:rsidP="00A72B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第一个</w:t>
      </w:r>
      <w:proofErr w:type="gramStart"/>
      <w:r w:rsidRPr="00A72BF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叫</w:t>
      </w:r>
      <w:r w:rsidRPr="00A72BF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  <w:highlight w:val="yellow"/>
        </w:rPr>
        <w:t>价格</w:t>
      </w:r>
      <w:proofErr w:type="gramEnd"/>
      <w:r w:rsidRPr="00A72BF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  <w:highlight w:val="yellow"/>
        </w:rPr>
        <w:t>扫描区间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，指对于单一合约和单一品种而言的价格。价格扫描区间的实质就是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单品种的一个</w:t>
      </w:r>
      <w:proofErr w:type="spellStart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VaR</w:t>
      </w:r>
      <w:proofErr w:type="spellEnd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，或者是一个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ES，即一个品种在一天之内，在一定的置信区间下最多可能跌多少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，用以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覆盖</w:t>
      </w:r>
      <w:commentRangeStart w:id="1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当天</w:t>
      </w:r>
      <w:commentRangeEnd w:id="1"/>
      <w:r w:rsidR="00335D33">
        <w:rPr>
          <w:rStyle w:val="a9"/>
        </w:rPr>
        <w:commentReference w:id="1"/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品种价格波动的风险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46A18279" w14:textId="77777777" w:rsidR="00A72BF0" w:rsidRPr="00A72BF0" w:rsidRDefault="00A72BF0" w:rsidP="00A72B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第二个参数叫</w:t>
      </w:r>
      <w:r w:rsidRPr="00A72BF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  <w:highlight w:val="yellow"/>
        </w:rPr>
        <w:t>波动率扫描区间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，主要是针对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期权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而言的。波动率扫描区间是指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某一个品种在一天之内波动率</w:t>
      </w:r>
      <w:proofErr w:type="gramStart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的压测极值</w:t>
      </w:r>
      <w:proofErr w:type="gramEnd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，称之为波动率扫描区间。</w:t>
      </w:r>
    </w:p>
    <w:p w14:paraId="3D17386B" w14:textId="77777777" w:rsidR="00A72BF0" w:rsidRPr="00A72BF0" w:rsidRDefault="00A72BF0" w:rsidP="00A72B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第三参数</w:t>
      </w:r>
      <w:proofErr w:type="gramStart"/>
      <w:r w:rsidRPr="00A72BF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叫</w:t>
      </w:r>
      <w:r w:rsidRPr="00A72BF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  <w:highlight w:val="yellow"/>
        </w:rPr>
        <w:t>品种</w:t>
      </w:r>
      <w:proofErr w:type="gramEnd"/>
      <w:r w:rsidRPr="00A72BF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  <w:highlight w:val="yellow"/>
        </w:rPr>
        <w:t>间相关性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，它是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一系列参数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。应用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PSR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VSR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去</w:t>
      </w:r>
      <w:proofErr w:type="gramStart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做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保</w:t>
      </w:r>
      <w:proofErr w:type="gramEnd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证金体系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运用PSR和VSR计算持仓组合风险，就像是站在今天看明天。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当有一个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投资组合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时，</w:t>
      </w:r>
      <w:proofErr w:type="gramStart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仓位</w:t>
      </w:r>
      <w:proofErr w:type="gramEnd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就有了一个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价值曲面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。之所以是曲面就是因为有期权，因为期权的价值维度，包括风险因子是多个风险因子，所以有一个曲面。</w:t>
      </w:r>
    </w:p>
    <w:p w14:paraId="3EDC4041" w14:textId="77777777" w:rsidR="00A72BF0" w:rsidRPr="00A72BF0" w:rsidRDefault="00A72BF0" w:rsidP="00A72B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站在今天看明天，如果有期货和期权的组合时，只需确定期权的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期货价格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标的波动率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。这两个在针对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每一个品种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时都已经定义了一个极值，一个是</w:t>
      </w:r>
      <w:proofErr w:type="spellStart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VaR</w:t>
      </w:r>
      <w:proofErr w:type="spellEnd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，一个</w:t>
      </w:r>
      <w:proofErr w:type="gramStart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是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压测极值</w:t>
      </w:r>
      <w:proofErr w:type="gramEnd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，这样就可以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对明天进行价值方面的预测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。如果用</w:t>
      </w:r>
      <w:commentRangeStart w:id="2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蒙特卡洛模拟法</w:t>
      </w:r>
      <w:commentRangeEnd w:id="2"/>
      <w:r w:rsidR="00A77367">
        <w:rPr>
          <w:rStyle w:val="a9"/>
        </w:rPr>
        <w:commentReference w:id="2"/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去做预测，计算量非常大。所以CME当时使用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情境扫描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作为快速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找到最大损失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的方法。</w:t>
      </w:r>
    </w:p>
    <w:p w14:paraId="2299E039" w14:textId="77777777" w:rsidR="00A72BF0" w:rsidRPr="00A72BF0" w:rsidRDefault="00A72BF0" w:rsidP="00A72BF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A72BF0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二、保证金计量</w:t>
      </w:r>
    </w:p>
    <w:p w14:paraId="043B9FAF" w14:textId="77777777" w:rsidR="00A72BF0" w:rsidRPr="00A72BF0" w:rsidRDefault="00A72BF0" w:rsidP="00A72BF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</w:pPr>
      <w:r w:rsidRPr="00A72BF0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1</w:t>
      </w:r>
      <w:r w:rsidRPr="00A72BF0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</w:t>
      </w:r>
      <w:r w:rsidRPr="00A72BF0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SPAN</w:t>
      </w:r>
      <w:r w:rsidRPr="00A72BF0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保证金</w:t>
      </w:r>
      <w:r w:rsidRPr="00A72BF0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——</w:t>
      </w:r>
      <w:r w:rsidRPr="00A72BF0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扫描风险</w:t>
      </w:r>
    </w:p>
    <w:p w14:paraId="7E69C028" w14:textId="77777777" w:rsidR="00A72BF0" w:rsidRPr="00A72BF0" w:rsidRDefault="00A72BF0" w:rsidP="00A72B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CME使用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情境扫描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作为快速找到最大损失的方法时，设置了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16个场景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进行扫描。那么如何完成扫描的呢？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在可能的波动范围内，扫描取样16个点，取样结果中的最大值作为最大损失。</w:t>
      </w:r>
    </w:p>
    <w:p w14:paraId="39FDB897" w14:textId="2B9B09AD" w:rsidR="00A72BF0" w:rsidRPr="00A72BF0" w:rsidRDefault="00A72BF0" w:rsidP="00A72B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276CF60B" wp14:editId="5759D05B">
            <wp:extent cx="5274310" cy="2494280"/>
            <wp:effectExtent l="0" t="0" r="2540" b="1270"/>
            <wp:docPr id="9501422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4EA6" w14:textId="77777777" w:rsidR="00A72BF0" w:rsidRPr="00A72BF0" w:rsidRDefault="00A72BF0" w:rsidP="00A72BF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A72BF0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2</w:t>
      </w:r>
      <w:r w:rsidRPr="00A72BF0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、期货、期权组合保证金案例</w:t>
      </w:r>
    </w:p>
    <w:p w14:paraId="5B990F51" w14:textId="7F29F3BC" w:rsidR="00A72BF0" w:rsidRPr="00A72BF0" w:rsidRDefault="00A72BF0" w:rsidP="00A72BF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1A27BA2C" wp14:editId="7C4F096F">
                <wp:extent cx="6040120" cy="2875280"/>
                <wp:effectExtent l="0" t="0" r="0" b="0"/>
                <wp:docPr id="844219893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40120" cy="287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23B63D" id="矩形 2" o:spid="_x0000_s1026" style="width:475.6pt;height:2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19ED8E8A" w14:textId="77777777" w:rsidR="00A72BF0" w:rsidRPr="00A72BF0" w:rsidRDefault="00A72BF0" w:rsidP="00A72B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买入</w:t>
      </w:r>
      <w:proofErr w:type="gramStart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1手标普</w:t>
      </w:r>
      <w:proofErr w:type="gramEnd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500期货合约和卖出一个远月的看涨期权。这个组合在这16种场景下进行试算，最后得到最大的损失出现在期货下跌百分之百、波动率增加这个场景之下，它的最大损失是-6620。</w:t>
      </w:r>
    </w:p>
    <w:p w14:paraId="4981FE21" w14:textId="77777777" w:rsidR="00A72BF0" w:rsidRPr="00A72BF0" w:rsidRDefault="00A72BF0" w:rsidP="00A72B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当然这只是考虑到各个品种相对比较独立的场景计算，事实上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品种之间有折抵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。因为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多个品种之间有相关性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，就会带来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风险分散效应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风险分散效应会使在一定置信区间下的极端亏损不会太多。</w:t>
      </w:r>
    </w:p>
    <w:p w14:paraId="1AFF0218" w14:textId="77777777" w:rsidR="00A72BF0" w:rsidRPr="00A72BF0" w:rsidRDefault="00A72BF0" w:rsidP="00A72B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所以 CME还设定了一个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商品间折抵规则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，首先根据不同的商品设定不同的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商品群落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，不同的商品群落里面根据历史的相关性，回归出一些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相关性的比例和相关性的因子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，再运用这些因子做一个计量。最后在刚才计算出来的PFE基础上打掉一个折扣，打掉一个折扣，得出有效的PFE。 SPAN的算法逻辑就是刚才的逻辑。</w:t>
      </w:r>
    </w:p>
    <w:p w14:paraId="44001ED9" w14:textId="77777777" w:rsidR="00A72BF0" w:rsidRPr="00A72BF0" w:rsidRDefault="00A72BF0" w:rsidP="00A72BF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A72BF0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3</w:t>
      </w:r>
      <w:r w:rsidRPr="00A72BF0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、我国场内期货保证金的计量</w:t>
      </w:r>
    </w:p>
    <w:p w14:paraId="53AC3349" w14:textId="77777777" w:rsidR="00A72BF0" w:rsidRPr="00A72BF0" w:rsidRDefault="00A72BF0" w:rsidP="00A72B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我国现行的保证金制度在发展的早期，有效地保证了期货市场的稳定发展，但是随着市场环境的发展、成熟，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静态、一刀切式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的保证金体系渐渐无法满足市场需求。举个例子，如果我们有一个持仓，多空是完全对锁的，同合约、同品种，在国内现在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静态保证金体系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下，保证金收取要遵循</w:t>
      </w:r>
      <w:proofErr w:type="gramStart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单向大</w:t>
      </w:r>
      <w:proofErr w:type="gramEnd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边逻辑，也就是收单边保证金。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国际市场上如果用SPAN模型计量，收取的保证金极其少，对于完全对锁的持仓可以不收保证金。</w:t>
      </w:r>
    </w:p>
    <w:p w14:paraId="10386A2A" w14:textId="77777777" w:rsidR="00A72BF0" w:rsidRPr="00A72BF0" w:rsidRDefault="00A72BF0" w:rsidP="00A72B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正是因为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国内市场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设置这样的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高门槛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，包括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交易成本比较高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、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资金利用效率比较低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，就会使得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highlight w:val="yellow"/>
        </w:rPr>
        <w:t>很多机构不愿意在国内市场上进行价值对冲、风险对冲和套期保值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5F4D7D49" w14:textId="77777777" w:rsidR="00A72BF0" w:rsidRPr="00A72BF0" w:rsidRDefault="00A72BF0" w:rsidP="00A72B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为此，2021年以来，三大商品交易所在推动新型组合保证金方面都迈出了重要一步。郑交所去年4月份开发了SPBM；上期所去年9月份开发了PMM；大商所12月份开发</w:t>
      </w:r>
      <w:proofErr w:type="gramStart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了汝乐</w:t>
      </w:r>
      <w:proofErr w:type="spellStart"/>
      <w:proofErr w:type="gramEnd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RuLe</w:t>
      </w:r>
      <w:proofErr w:type="spellEnd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这三个保证金的体系目前都在试运行阶段，都没有给所有的客户完全应用，只是在试点运行。通过一些比较发现，它的优惠相对于现行的静态保证金的优惠力度是巨大的。所以，国内的期货市场其实也在向国际接轨。</w:t>
      </w:r>
    </w:p>
    <w:p w14:paraId="3ACC43EB" w14:textId="5BFACC5C" w:rsidR="00A72BF0" w:rsidRPr="00A72BF0" w:rsidRDefault="00A72BF0" w:rsidP="00A72B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011DE9FA" wp14:editId="4189BBEA">
                <wp:extent cx="5974080" cy="2931160"/>
                <wp:effectExtent l="0" t="0" r="0" b="0"/>
                <wp:docPr id="978914249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74080" cy="293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8F435" id="矩形 1" o:spid="_x0000_s1026" style="width:470.4pt;height:23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49566583" w14:textId="77777777" w:rsidR="00A72BF0" w:rsidRPr="00A72BF0" w:rsidRDefault="00A72BF0" w:rsidP="00A72B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本文节选自方</w:t>
      </w:r>
      <w:proofErr w:type="gramStart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正中期</w:t>
      </w:r>
      <w:proofErr w:type="gramEnd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期货助理总裁</w:t>
      </w:r>
      <w:proofErr w:type="gramStart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兼风险</w:t>
      </w:r>
      <w:proofErr w:type="gramEnd"/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管理部总经理——闻鸣，于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2022年TGES前沿讲座第六期：衍生产品业务与风险管理（3月）中发表的演讲，查看全文请移步同名V公：</w:t>
      </w:r>
      <w:r w:rsidRPr="00A72BF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现代金融风险管理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128135F3" w14:textId="77777777" w:rsidR="00A72BF0" w:rsidRPr="00A72BF0" w:rsidRDefault="00A72BF0" w:rsidP="00A72B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TGES会务组全体成员，</w:t>
      </w:r>
      <w:proofErr w:type="gramStart"/>
      <w:r w:rsidRPr="00A72BF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感谢闻总的</w:t>
      </w:r>
      <w:proofErr w:type="gramEnd"/>
      <w:r w:rsidRPr="00A72BF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精彩分享！</w:t>
      </w:r>
    </w:p>
    <w:p w14:paraId="01FF5936" w14:textId="77777777" w:rsidR="00A72BF0" w:rsidRPr="00A72BF0" w:rsidRDefault="00A72BF0" w:rsidP="00A72BF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宗旨：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促进专家实践经验和思想的汇集、整理和提升，传播现代风险管理理念。</w:t>
      </w:r>
    </w:p>
    <w:p w14:paraId="3C0E2D5B" w14:textId="77777777" w:rsidR="00A72BF0" w:rsidRPr="00A72BF0" w:rsidRDefault="00A72BF0" w:rsidP="00A72BF0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72BF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特别声明：</w:t>
      </w:r>
      <w:r w:rsidRPr="00A72BF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以上内容仅代表发言嘉宾个人观点，不代表任何机构立场。</w:t>
      </w:r>
    </w:p>
    <w:p w14:paraId="06EED382" w14:textId="77777777" w:rsidR="00A72BF0" w:rsidRPr="00A72BF0" w:rsidRDefault="00A72BF0" w:rsidP="00A72B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Cs w:val="21"/>
        </w:rPr>
      </w:pPr>
      <w:r w:rsidRPr="00A72BF0">
        <w:rPr>
          <w:rFonts w:ascii="微软雅黑" w:eastAsia="微软雅黑" w:hAnsi="微软雅黑" w:cs="宋体" w:hint="eastAsia"/>
          <w:color w:val="8590A6"/>
          <w:kern w:val="0"/>
          <w:szCs w:val="21"/>
        </w:rPr>
        <w:t>编辑于 2022-04-19 13:53</w:t>
      </w:r>
    </w:p>
    <w:p w14:paraId="6BD36709" w14:textId="77777777" w:rsidR="00C22C51" w:rsidRDefault="00C22C51"/>
    <w:sectPr w:rsidR="00C22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08-25T11:40:00Z" w:initials="科林">
    <w:p w14:paraId="36BE9E31" w14:textId="77777777" w:rsidR="00527154" w:rsidRDefault="00527154">
      <w:pPr>
        <w:pStyle w:val="aa"/>
      </w:pPr>
      <w:r>
        <w:rPr>
          <w:rStyle w:val="a9"/>
        </w:rPr>
        <w:annotationRef/>
      </w:r>
      <w:r>
        <w:t>问题：</w:t>
      </w:r>
    </w:p>
    <w:p w14:paraId="7BD992AB" w14:textId="77777777" w:rsidR="00527154" w:rsidRDefault="00527154" w:rsidP="00645242">
      <w:pPr>
        <w:pStyle w:val="aa"/>
      </w:pPr>
      <w:r>
        <w:t>什么是PFE？</w:t>
      </w:r>
    </w:p>
  </w:comment>
  <w:comment w:id="1" w:author="科 林" w:date="2023-08-25T11:43:00Z" w:initials="科林">
    <w:p w14:paraId="734B8696" w14:textId="77777777" w:rsidR="00335D33" w:rsidRDefault="00335D33">
      <w:pPr>
        <w:pStyle w:val="aa"/>
      </w:pPr>
      <w:r>
        <w:rPr>
          <w:rStyle w:val="a9"/>
        </w:rPr>
        <w:annotationRef/>
      </w:r>
      <w:r>
        <w:t>以天为单位。</w:t>
      </w:r>
    </w:p>
    <w:p w14:paraId="33772C4B" w14:textId="77777777" w:rsidR="00335D33" w:rsidRDefault="00335D33">
      <w:pPr>
        <w:pStyle w:val="aa"/>
      </w:pPr>
      <w:r>
        <w:t>问题：</w:t>
      </w:r>
    </w:p>
    <w:p w14:paraId="3FBBB1C3" w14:textId="77777777" w:rsidR="00335D33" w:rsidRDefault="00335D33" w:rsidP="001B05C7">
      <w:pPr>
        <w:pStyle w:val="aa"/>
      </w:pPr>
      <w:r>
        <w:t>DeFi里如果用SPAN，还是以天为单位？</w:t>
      </w:r>
    </w:p>
  </w:comment>
  <w:comment w:id="2" w:author="科 林" w:date="2023-08-25T11:52:00Z" w:initials="科林">
    <w:p w14:paraId="3A0F33FA" w14:textId="77777777" w:rsidR="00A77367" w:rsidRDefault="00A77367">
      <w:pPr>
        <w:pStyle w:val="aa"/>
      </w:pPr>
      <w:r>
        <w:rPr>
          <w:rStyle w:val="a9"/>
        </w:rPr>
        <w:annotationRef/>
      </w:r>
      <w:r>
        <w:t>问题：</w:t>
      </w:r>
    </w:p>
    <w:p w14:paraId="177A525F" w14:textId="77777777" w:rsidR="00A77367" w:rsidRDefault="00A77367" w:rsidP="00B16F72">
      <w:pPr>
        <w:pStyle w:val="aa"/>
      </w:pPr>
      <w:r>
        <w:t>是什么？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D992AB" w15:done="0"/>
  <w15:commentEx w15:paraId="3FBBB1C3" w15:done="0"/>
  <w15:commentEx w15:paraId="177A52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31196" w16cex:dateUtc="2023-08-25T03:40:00Z"/>
  <w16cex:commentExtensible w16cex:durableId="2893126C" w16cex:dateUtc="2023-08-25T03:43:00Z"/>
  <w16cex:commentExtensible w16cex:durableId="2893146E" w16cex:dateUtc="2023-08-25T0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D992AB" w16cid:durableId="28931196"/>
  <w16cid:commentId w16cid:paraId="3FBBB1C3" w16cid:durableId="2893126C"/>
  <w16cid:commentId w16cid:paraId="177A525F" w16cid:durableId="289314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402F8" w14:textId="77777777" w:rsidR="007B0476" w:rsidRDefault="007B0476" w:rsidP="00A72BF0">
      <w:r>
        <w:separator/>
      </w:r>
    </w:p>
  </w:endnote>
  <w:endnote w:type="continuationSeparator" w:id="0">
    <w:p w14:paraId="31C7B304" w14:textId="77777777" w:rsidR="007B0476" w:rsidRDefault="007B0476" w:rsidP="00A7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FF3DA" w14:textId="77777777" w:rsidR="007B0476" w:rsidRDefault="007B0476" w:rsidP="00A72BF0">
      <w:r>
        <w:separator/>
      </w:r>
    </w:p>
  </w:footnote>
  <w:footnote w:type="continuationSeparator" w:id="0">
    <w:p w14:paraId="70870385" w14:textId="77777777" w:rsidR="007B0476" w:rsidRDefault="007B0476" w:rsidP="00A72BF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DC"/>
    <w:rsid w:val="00007077"/>
    <w:rsid w:val="00083EF0"/>
    <w:rsid w:val="00190C6D"/>
    <w:rsid w:val="002425DC"/>
    <w:rsid w:val="002536E5"/>
    <w:rsid w:val="002F38A6"/>
    <w:rsid w:val="00335D33"/>
    <w:rsid w:val="005000CC"/>
    <w:rsid w:val="00527154"/>
    <w:rsid w:val="005E0D6C"/>
    <w:rsid w:val="00654349"/>
    <w:rsid w:val="006F57B2"/>
    <w:rsid w:val="00775BAA"/>
    <w:rsid w:val="007B0476"/>
    <w:rsid w:val="00A72BF0"/>
    <w:rsid w:val="00A77367"/>
    <w:rsid w:val="00AE551E"/>
    <w:rsid w:val="00C22C51"/>
    <w:rsid w:val="00D24E9E"/>
    <w:rsid w:val="00EA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DD45AE3-8595-4A8C-BCD7-0F87F37E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2B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2B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2B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B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B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B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2B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72B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72BF0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A72BF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72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527154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527154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527154"/>
  </w:style>
  <w:style w:type="paragraph" w:styleId="ac">
    <w:name w:val="annotation subject"/>
    <w:basedOn w:val="aa"/>
    <w:next w:val="aa"/>
    <w:link w:val="ad"/>
    <w:uiPriority w:val="99"/>
    <w:semiHidden/>
    <w:unhideWhenUsed/>
    <w:rsid w:val="0052715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271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57039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7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95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9915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3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0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1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25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57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people/tian-yi-fang-yuan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zhihu.com/people/tian-yi-fang-yuan" TargetMode="External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36</cp:revision>
  <dcterms:created xsi:type="dcterms:W3CDTF">2023-08-25T03:35:00Z</dcterms:created>
  <dcterms:modified xsi:type="dcterms:W3CDTF">2023-08-25T07:57:00Z</dcterms:modified>
</cp:coreProperties>
</file>