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7FCC" w14:textId="77777777" w:rsidR="008400D4" w:rsidRPr="008400D4" w:rsidRDefault="008400D4" w:rsidP="008400D4">
      <w:pPr>
        <w:widowControl/>
        <w:shd w:val="clear" w:color="auto" w:fill="FFFFFF"/>
        <w:jc w:val="left"/>
        <w:outlineLvl w:val="0"/>
        <w:rPr>
          <w:rFonts w:ascii="Arial" w:eastAsia="宋体" w:hAnsi="Arial" w:cs="Arial"/>
          <w:color w:val="000000"/>
          <w:spacing w:val="-9"/>
          <w:kern w:val="36"/>
          <w:sz w:val="72"/>
          <w:szCs w:val="72"/>
        </w:rPr>
      </w:pPr>
      <w:r w:rsidRPr="008400D4">
        <w:rPr>
          <w:rFonts w:ascii="Arial" w:eastAsia="宋体" w:hAnsi="Arial" w:cs="Arial"/>
          <w:color w:val="000000"/>
          <w:spacing w:val="-9"/>
          <w:kern w:val="36"/>
          <w:sz w:val="72"/>
          <w:szCs w:val="72"/>
        </w:rPr>
        <w:t>The Power of Tau or: How I Learned to Stop Worrying and Love the Setup</w:t>
      </w:r>
    </w:p>
    <w:p w14:paraId="68A1A4D3" w14:textId="700085CF" w:rsidR="008400D4" w:rsidRPr="008400D4" w:rsidRDefault="008400D4" w:rsidP="008400D4">
      <w:pPr>
        <w:widowControl/>
        <w:shd w:val="clear" w:color="auto" w:fill="FFFFFF"/>
        <w:jc w:val="left"/>
        <w:rPr>
          <w:rFonts w:ascii="Segoe UI" w:eastAsia="宋体" w:hAnsi="Segoe UI" w:cs="Segoe UI"/>
          <w:color w:val="333333"/>
          <w:kern w:val="0"/>
          <w:sz w:val="24"/>
          <w:szCs w:val="24"/>
        </w:rPr>
      </w:pPr>
      <w:r w:rsidRPr="008400D4">
        <w:rPr>
          <w:rFonts w:ascii="Segoe UI" w:eastAsia="宋体" w:hAnsi="Segoe UI" w:cs="Segoe UI"/>
          <w:noProof/>
          <w:color w:val="333333"/>
          <w:kern w:val="0"/>
          <w:sz w:val="24"/>
          <w:szCs w:val="24"/>
        </w:rPr>
        <w:drawing>
          <wp:inline distT="0" distB="0" distL="0" distR="0" wp14:anchorId="67A0E5EC" wp14:editId="16705F31">
            <wp:extent cx="1524000" cy="1524000"/>
            <wp:effectExtent l="0" t="0" r="0" b="0"/>
            <wp:docPr id="631019598" name="图片 4" descr="Sam P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Par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C3D2C30" w14:textId="77777777" w:rsidR="008400D4" w:rsidRPr="008400D4" w:rsidRDefault="008400D4" w:rsidP="008400D4">
      <w:pPr>
        <w:widowControl/>
        <w:shd w:val="clear" w:color="auto" w:fill="FFFFFF"/>
        <w:spacing w:before="100" w:beforeAutospacing="1" w:after="165"/>
        <w:jc w:val="left"/>
        <w:outlineLvl w:val="3"/>
        <w:rPr>
          <w:rFonts w:ascii="Arial" w:eastAsia="宋体" w:hAnsi="Arial" w:cs="Arial"/>
          <w:color w:val="3D3F3F"/>
          <w:kern w:val="0"/>
          <w:sz w:val="23"/>
          <w:szCs w:val="23"/>
        </w:rPr>
      </w:pPr>
      <w:r w:rsidRPr="008400D4">
        <w:rPr>
          <w:rFonts w:ascii="Arial" w:eastAsia="宋体" w:hAnsi="Arial" w:cs="Arial"/>
          <w:color w:val="3D3F3F"/>
          <w:kern w:val="0"/>
          <w:sz w:val="23"/>
          <w:szCs w:val="23"/>
        </w:rPr>
        <w:t>Sam Parker</w:t>
      </w:r>
    </w:p>
    <w:p w14:paraId="71D4F8BD"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bdr w:val="none" w:sz="0" w:space="0" w:color="auto" w:frame="1"/>
        </w:rPr>
        <w:t>Share on twitter</w:t>
      </w:r>
    </w:p>
    <w:p w14:paraId="1257598F"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rPr>
        <w:t> </w:t>
      </w:r>
    </w:p>
    <w:p w14:paraId="3C136FD5"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bdr w:val="none" w:sz="0" w:space="0" w:color="auto" w:frame="1"/>
        </w:rPr>
        <w:t xml:space="preserve">Share on </w:t>
      </w:r>
      <w:proofErr w:type="spellStart"/>
      <w:r w:rsidRPr="008400D4">
        <w:rPr>
          <w:rFonts w:ascii="Segoe UI" w:eastAsia="宋体" w:hAnsi="Segoe UI" w:cs="Segoe UI"/>
          <w:color w:val="333333"/>
          <w:kern w:val="0"/>
          <w:sz w:val="2"/>
          <w:szCs w:val="2"/>
          <w:bdr w:val="none" w:sz="0" w:space="0" w:color="auto" w:frame="1"/>
        </w:rPr>
        <w:t>facebook</w:t>
      </w:r>
      <w:proofErr w:type="spellEnd"/>
    </w:p>
    <w:p w14:paraId="50B610A6"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rPr>
        <w:t> </w:t>
      </w:r>
    </w:p>
    <w:p w14:paraId="73A99B13"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bdr w:val="none" w:sz="0" w:space="0" w:color="auto" w:frame="1"/>
        </w:rPr>
        <w:t>Share on telegram</w:t>
      </w:r>
    </w:p>
    <w:p w14:paraId="4CAF21E3"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rPr>
        <w:t> </w:t>
      </w:r>
    </w:p>
    <w:p w14:paraId="75B3D036" w14:textId="77777777" w:rsidR="008400D4" w:rsidRPr="008400D4" w:rsidRDefault="008400D4" w:rsidP="008400D4">
      <w:pPr>
        <w:widowControl/>
        <w:shd w:val="clear" w:color="auto" w:fill="FFFFFF"/>
        <w:jc w:val="left"/>
        <w:rPr>
          <w:rFonts w:ascii="Segoe UI" w:eastAsia="宋体" w:hAnsi="Segoe UI" w:cs="Segoe UI"/>
          <w:color w:val="333333"/>
          <w:kern w:val="0"/>
          <w:sz w:val="2"/>
          <w:szCs w:val="2"/>
        </w:rPr>
      </w:pPr>
      <w:r w:rsidRPr="008400D4">
        <w:rPr>
          <w:rFonts w:ascii="Segoe UI" w:eastAsia="宋体" w:hAnsi="Segoe UI" w:cs="Segoe UI"/>
          <w:color w:val="333333"/>
          <w:kern w:val="0"/>
          <w:sz w:val="2"/>
          <w:szCs w:val="2"/>
          <w:bdr w:val="none" w:sz="0" w:space="0" w:color="auto" w:frame="1"/>
        </w:rPr>
        <w:t xml:space="preserve">Share on </w:t>
      </w:r>
      <w:proofErr w:type="spellStart"/>
      <w:r w:rsidRPr="008400D4">
        <w:rPr>
          <w:rFonts w:ascii="Segoe UI" w:eastAsia="宋体" w:hAnsi="Segoe UI" w:cs="Segoe UI"/>
          <w:color w:val="333333"/>
          <w:kern w:val="0"/>
          <w:sz w:val="2"/>
          <w:szCs w:val="2"/>
          <w:bdr w:val="none" w:sz="0" w:space="0" w:color="auto" w:frame="1"/>
        </w:rPr>
        <w:t>linkedin</w:t>
      </w:r>
      <w:proofErr w:type="spellEnd"/>
    </w:p>
    <w:p w14:paraId="0E47A427" w14:textId="77777777" w:rsidR="008400D4" w:rsidRPr="008400D4" w:rsidRDefault="008400D4" w:rsidP="008400D4">
      <w:pPr>
        <w:widowControl/>
        <w:shd w:val="clear" w:color="auto" w:fill="FFFFFF"/>
        <w:jc w:val="left"/>
        <w:rPr>
          <w:rFonts w:ascii="Arial" w:eastAsia="宋体" w:hAnsi="Arial" w:cs="Arial"/>
          <w:kern w:val="0"/>
          <w:sz w:val="24"/>
          <w:szCs w:val="24"/>
        </w:rPr>
      </w:pPr>
      <w:r w:rsidRPr="008400D4">
        <w:rPr>
          <w:rFonts w:ascii="Arial" w:eastAsia="宋体" w:hAnsi="Arial" w:cs="Arial"/>
          <w:kern w:val="0"/>
          <w:sz w:val="24"/>
          <w:szCs w:val="24"/>
        </w:rPr>
        <w:t>Zero-knowledge proofs (ZKPs) have a particularly important history in the context of cryptocurrencies since their inaugural implementations in </w:t>
      </w:r>
      <w:proofErr w:type="spellStart"/>
      <w:r w:rsidRPr="008400D4">
        <w:rPr>
          <w:rFonts w:ascii="Arial" w:eastAsia="宋体" w:hAnsi="Arial" w:cs="Arial"/>
          <w:kern w:val="0"/>
          <w:sz w:val="24"/>
          <w:szCs w:val="24"/>
        </w:rPr>
        <w:t>Zerocoin</w:t>
      </w:r>
      <w:proofErr w:type="spellEnd"/>
      <w:r w:rsidRPr="008400D4">
        <w:rPr>
          <w:rFonts w:ascii="Arial" w:eastAsia="宋体" w:hAnsi="Arial" w:cs="Arial"/>
          <w:kern w:val="0"/>
          <w:sz w:val="24"/>
          <w:szCs w:val="24"/>
        </w:rPr>
        <w:t> and </w:t>
      </w:r>
      <w:proofErr w:type="spellStart"/>
      <w:r w:rsidRPr="008400D4">
        <w:rPr>
          <w:rFonts w:ascii="Arial" w:eastAsia="宋体" w:hAnsi="Arial" w:cs="Arial"/>
          <w:kern w:val="0"/>
          <w:sz w:val="24"/>
          <w:szCs w:val="24"/>
        </w:rPr>
        <w:t>Zerocash</w:t>
      </w:r>
      <w:proofErr w:type="spellEnd"/>
      <w:r w:rsidRPr="008400D4">
        <w:rPr>
          <w:rFonts w:ascii="Arial" w:eastAsia="宋体" w:hAnsi="Arial" w:cs="Arial"/>
          <w:kern w:val="0"/>
          <w:sz w:val="24"/>
          <w:szCs w:val="24"/>
        </w:rPr>
        <w:t>.</w:t>
      </w:r>
    </w:p>
    <w:p w14:paraId="6D711B72" w14:textId="02154592" w:rsidR="008400D4" w:rsidRPr="008400D4" w:rsidRDefault="008400D4" w:rsidP="008400D4">
      <w:pPr>
        <w:widowControl/>
        <w:shd w:val="clear" w:color="auto" w:fill="FFFFFF"/>
        <w:jc w:val="left"/>
        <w:rPr>
          <w:rFonts w:ascii="Segoe UI" w:eastAsia="宋体" w:hAnsi="Segoe UI" w:cs="Segoe UI"/>
          <w:color w:val="333333"/>
          <w:kern w:val="0"/>
          <w:sz w:val="24"/>
          <w:szCs w:val="24"/>
        </w:rPr>
      </w:pPr>
      <w:r w:rsidRPr="008400D4">
        <w:rPr>
          <w:rFonts w:ascii="Segoe UI" w:eastAsia="宋体" w:hAnsi="Segoe UI" w:cs="Segoe UI"/>
          <w:noProof/>
          <w:color w:val="333333"/>
          <w:kern w:val="0"/>
          <w:sz w:val="24"/>
          <w:szCs w:val="24"/>
        </w:rPr>
        <w:drawing>
          <wp:inline distT="0" distB="0" distL="0" distR="0" wp14:anchorId="22A18C8B" wp14:editId="1902236A">
            <wp:extent cx="5274310" cy="2068830"/>
            <wp:effectExtent l="0" t="0" r="2540" b="7620"/>
            <wp:docPr id="2979485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68830"/>
                    </a:xfrm>
                    <a:prstGeom prst="rect">
                      <a:avLst/>
                    </a:prstGeom>
                    <a:noFill/>
                    <a:ln>
                      <a:noFill/>
                    </a:ln>
                  </pic:spPr>
                </pic:pic>
              </a:graphicData>
            </a:graphic>
          </wp:inline>
        </w:drawing>
      </w:r>
    </w:p>
    <w:p w14:paraId="2736D5DB"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lastRenderedPageBreak/>
        <w:t>Zero-knowledge proofs (ZKPs) have a particularly important history in the context of cryptocurrencies since their inaugural implementations in </w:t>
      </w:r>
      <w:hyperlink r:id="rId9" w:history="1">
        <w:r w:rsidRPr="008400D4">
          <w:rPr>
            <w:rFonts w:ascii="Arial" w:eastAsia="宋体" w:hAnsi="Arial" w:cs="Arial"/>
            <w:color w:val="8B78D5"/>
            <w:kern w:val="0"/>
            <w:sz w:val="24"/>
            <w:szCs w:val="24"/>
            <w:highlight w:val="yellow"/>
            <w:u w:val="single"/>
          </w:rPr>
          <w:t>Zerocoin</w:t>
        </w:r>
      </w:hyperlink>
      <w:r w:rsidRPr="008400D4">
        <w:rPr>
          <w:rFonts w:ascii="Arial" w:eastAsia="宋体" w:hAnsi="Arial" w:cs="Arial"/>
          <w:color w:val="242424"/>
          <w:kern w:val="0"/>
          <w:sz w:val="24"/>
          <w:szCs w:val="24"/>
        </w:rPr>
        <w:t> and </w:t>
      </w:r>
      <w:hyperlink r:id="rId10" w:history="1">
        <w:r w:rsidRPr="008400D4">
          <w:rPr>
            <w:rFonts w:ascii="Arial" w:eastAsia="宋体" w:hAnsi="Arial" w:cs="Arial"/>
            <w:color w:val="8B78D5"/>
            <w:kern w:val="0"/>
            <w:sz w:val="24"/>
            <w:szCs w:val="24"/>
            <w:highlight w:val="yellow"/>
            <w:u w:val="single"/>
          </w:rPr>
          <w:t>Zerocash</w:t>
        </w:r>
      </w:hyperlink>
      <w:r w:rsidRPr="008400D4">
        <w:rPr>
          <w:rFonts w:ascii="Arial" w:eastAsia="宋体" w:hAnsi="Arial" w:cs="Arial"/>
          <w:color w:val="242424"/>
          <w:kern w:val="0"/>
          <w:sz w:val="24"/>
          <w:szCs w:val="24"/>
        </w:rPr>
        <w:t xml:space="preserve">. While early implementations targeted general privacy, ZKPs are only now beginning to be harnessed for many other powerful functionalities besides mere obfuscation. For example, </w:t>
      </w:r>
      <w:proofErr w:type="spellStart"/>
      <w:r w:rsidRPr="008400D4">
        <w:rPr>
          <w:rFonts w:ascii="Arial" w:eastAsia="宋体" w:hAnsi="Arial" w:cs="Arial"/>
          <w:color w:val="242424"/>
          <w:kern w:val="0"/>
          <w:sz w:val="24"/>
          <w:szCs w:val="24"/>
        </w:rPr>
        <w:t>zkRollups</w:t>
      </w:r>
      <w:proofErr w:type="spellEnd"/>
      <w:r w:rsidRPr="008400D4">
        <w:rPr>
          <w:rFonts w:ascii="Arial" w:eastAsia="宋体" w:hAnsi="Arial" w:cs="Arial"/>
          <w:color w:val="242424"/>
          <w:kern w:val="0"/>
          <w:sz w:val="24"/>
          <w:szCs w:val="24"/>
        </w:rPr>
        <w:t xml:space="preserve"> enable greater transaction throughput on Ethereum, and recursive proof constructions such as </w:t>
      </w:r>
      <w:r w:rsidRPr="008400D4">
        <w:rPr>
          <w:rFonts w:ascii="Arial" w:eastAsia="宋体" w:hAnsi="Arial" w:cs="Arial"/>
          <w:color w:val="242424"/>
          <w:kern w:val="0"/>
          <w:sz w:val="24"/>
          <w:szCs w:val="24"/>
          <w:highlight w:val="yellow"/>
        </w:rPr>
        <w:t>Halo</w:t>
      </w:r>
      <w:r w:rsidRPr="008400D4">
        <w:rPr>
          <w:rFonts w:ascii="Arial" w:eastAsia="宋体" w:hAnsi="Arial" w:cs="Arial"/>
          <w:color w:val="242424"/>
          <w:kern w:val="0"/>
          <w:sz w:val="24"/>
          <w:szCs w:val="24"/>
        </w:rPr>
        <w:t xml:space="preserve"> are being used to create a </w:t>
      </w:r>
      <w:r w:rsidRPr="008400D4">
        <w:rPr>
          <w:rFonts w:ascii="Arial" w:eastAsia="宋体" w:hAnsi="Arial" w:cs="Arial"/>
          <w:color w:val="242424"/>
          <w:kern w:val="0"/>
          <w:sz w:val="24"/>
          <w:szCs w:val="24"/>
          <w:highlight w:val="yellow"/>
        </w:rPr>
        <w:t>compressed</w:t>
      </w:r>
      <w:r w:rsidRPr="008400D4">
        <w:rPr>
          <w:rFonts w:ascii="Arial" w:eastAsia="宋体" w:hAnsi="Arial" w:cs="Arial"/>
          <w:color w:val="242424"/>
          <w:kern w:val="0"/>
          <w:sz w:val="24"/>
          <w:szCs w:val="24"/>
        </w:rPr>
        <w:t xml:space="preserve"> blockchain. Proposals such as </w:t>
      </w:r>
      <w:hyperlink r:id="rId11" w:history="1">
        <w:r w:rsidRPr="008400D4">
          <w:rPr>
            <w:rFonts w:ascii="Arial" w:eastAsia="宋体" w:hAnsi="Arial" w:cs="Arial"/>
            <w:color w:val="8B78D5"/>
            <w:kern w:val="0"/>
            <w:sz w:val="24"/>
            <w:szCs w:val="24"/>
            <w:u w:val="single"/>
          </w:rPr>
          <w:t>Proof-of-Necessary Work</w:t>
        </w:r>
      </w:hyperlink>
      <w:r w:rsidRPr="008400D4">
        <w:rPr>
          <w:rFonts w:ascii="Arial" w:eastAsia="宋体" w:hAnsi="Arial" w:cs="Arial"/>
          <w:color w:val="242424"/>
          <w:kern w:val="0"/>
          <w:sz w:val="24"/>
          <w:szCs w:val="24"/>
        </w:rPr>
        <w:t xml:space="preserve"> leverage the capabilities of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to provide security at the consensus layer of the network, and with constructions such as </w:t>
      </w:r>
      <w:proofErr w:type="spellStart"/>
      <w:r w:rsidRPr="008400D4">
        <w:rPr>
          <w:rFonts w:ascii="Arial" w:eastAsia="宋体" w:hAnsi="Arial" w:cs="Arial"/>
          <w:color w:val="242424"/>
          <w:kern w:val="0"/>
          <w:sz w:val="24"/>
          <w:szCs w:val="24"/>
        </w:rPr>
        <w:t>Zexe</w:t>
      </w:r>
      <w:proofErr w:type="spellEnd"/>
      <w:r w:rsidRPr="008400D4">
        <w:rPr>
          <w:rFonts w:ascii="Arial" w:eastAsia="宋体" w:hAnsi="Arial" w:cs="Arial"/>
          <w:color w:val="242424"/>
          <w:kern w:val="0"/>
          <w:sz w:val="24"/>
          <w:szCs w:val="24"/>
        </w:rPr>
        <w:t>, ZKP’s enable off-chain computation and even entirely new programming models.</w:t>
      </w:r>
    </w:p>
    <w:p w14:paraId="7DB70CB2"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Zero knowledge proofs are often referred to monolithically, but it’s important to remember that there are </w:t>
      </w:r>
      <w:r w:rsidRPr="008400D4">
        <w:rPr>
          <w:rFonts w:ascii="Arial" w:eastAsia="宋体" w:hAnsi="Arial" w:cs="Arial"/>
          <w:color w:val="242424"/>
          <w:kern w:val="0"/>
          <w:sz w:val="24"/>
          <w:szCs w:val="24"/>
          <w:highlight w:val="yellow"/>
        </w:rPr>
        <w:t>many different types of ZKPs</w:t>
      </w:r>
      <w:r w:rsidRPr="008400D4">
        <w:rPr>
          <w:rFonts w:ascii="Arial" w:eastAsia="宋体" w:hAnsi="Arial" w:cs="Arial"/>
          <w:color w:val="242424"/>
          <w:kern w:val="0"/>
          <w:sz w:val="24"/>
          <w:szCs w:val="24"/>
        </w:rPr>
        <w:t xml:space="preserve">. Strictly speaking, a ZKP scheme is one that provides the property of “zero-knowledge”, where the verifier of a proof learns nothing about the facts underlying the </w:t>
      </w:r>
      <w:r w:rsidRPr="008400D4">
        <w:rPr>
          <w:rFonts w:ascii="Arial" w:eastAsia="宋体" w:hAnsi="Arial" w:cs="Arial"/>
          <w:color w:val="242424"/>
          <w:kern w:val="0"/>
          <w:sz w:val="24"/>
          <w:szCs w:val="24"/>
          <w:highlight w:val="yellow"/>
        </w:rPr>
        <w:t>statement</w:t>
      </w:r>
      <w:r w:rsidRPr="008400D4">
        <w:rPr>
          <w:rFonts w:ascii="Arial" w:eastAsia="宋体" w:hAnsi="Arial" w:cs="Arial"/>
          <w:color w:val="242424"/>
          <w:kern w:val="0"/>
          <w:sz w:val="24"/>
          <w:szCs w:val="24"/>
        </w:rPr>
        <w:t xml:space="preserve"> being proved. ZKPs can be </w:t>
      </w:r>
      <w:r w:rsidRPr="008400D4">
        <w:rPr>
          <w:rFonts w:ascii="Arial" w:eastAsia="宋体" w:hAnsi="Arial" w:cs="Arial"/>
          <w:color w:val="242424"/>
          <w:kern w:val="0"/>
          <w:sz w:val="24"/>
          <w:szCs w:val="24"/>
          <w:highlight w:val="yellow"/>
        </w:rPr>
        <w:t>interactive</w:t>
      </w:r>
      <w:r w:rsidRPr="008400D4">
        <w:rPr>
          <w:rFonts w:ascii="Arial" w:eastAsia="宋体" w:hAnsi="Arial" w:cs="Arial"/>
          <w:color w:val="242424"/>
          <w:kern w:val="0"/>
          <w:sz w:val="24"/>
          <w:szCs w:val="24"/>
        </w:rPr>
        <w:t xml:space="preserve">, where a verifier interacts directly with a prover, or they can be </w:t>
      </w:r>
      <w:r w:rsidRPr="008400D4">
        <w:rPr>
          <w:rFonts w:ascii="Arial" w:eastAsia="宋体" w:hAnsi="Arial" w:cs="Arial"/>
          <w:color w:val="242424"/>
          <w:kern w:val="0"/>
          <w:sz w:val="24"/>
          <w:szCs w:val="24"/>
          <w:highlight w:val="yellow"/>
        </w:rPr>
        <w:t>non-interactive</w:t>
      </w:r>
      <w:r w:rsidRPr="008400D4">
        <w:rPr>
          <w:rFonts w:ascii="Arial" w:eastAsia="宋体" w:hAnsi="Arial" w:cs="Arial"/>
          <w:color w:val="242424"/>
          <w:kern w:val="0"/>
          <w:sz w:val="24"/>
          <w:szCs w:val="24"/>
        </w:rPr>
        <w:t xml:space="preserve">, where the prover can independently generate proofs. There are several classes of non-interactive ZKPs that fulfill </w:t>
      </w:r>
      <w:proofErr w:type="gramStart"/>
      <w:r w:rsidRPr="008400D4">
        <w:rPr>
          <w:rFonts w:ascii="Arial" w:eastAsia="宋体" w:hAnsi="Arial" w:cs="Arial"/>
          <w:color w:val="242424"/>
          <w:kern w:val="0"/>
          <w:sz w:val="24"/>
          <w:szCs w:val="24"/>
        </w:rPr>
        <w:t>that criteria</w:t>
      </w:r>
      <w:proofErr w:type="gramEnd"/>
      <w:r w:rsidRPr="008400D4">
        <w:rPr>
          <w:rFonts w:ascii="Arial" w:eastAsia="宋体" w:hAnsi="Arial" w:cs="Arial"/>
          <w:color w:val="242424"/>
          <w:kern w:val="0"/>
          <w:sz w:val="24"/>
          <w:szCs w:val="24"/>
        </w:rPr>
        <w:t>, including:</w:t>
      </w:r>
    </w:p>
    <w:p w14:paraId="726EF635" w14:textId="77777777" w:rsidR="008400D4" w:rsidRPr="008400D4" w:rsidRDefault="008400D4" w:rsidP="008400D4">
      <w:pPr>
        <w:widowControl/>
        <w:numPr>
          <w:ilvl w:val="0"/>
          <w:numId w:val="1"/>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Non-interactive Zero Knowledge Arguments (NIZK)</w:t>
      </w:r>
    </w:p>
    <w:p w14:paraId="25E83EAD" w14:textId="77777777" w:rsidR="008400D4" w:rsidRPr="008400D4" w:rsidRDefault="008400D4" w:rsidP="008400D4">
      <w:pPr>
        <w:widowControl/>
        <w:numPr>
          <w:ilvl w:val="0"/>
          <w:numId w:val="1"/>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Succinct Non-interactive Zero Knowledge Arguments (SNARG)</w:t>
      </w:r>
    </w:p>
    <w:p w14:paraId="59B92A38" w14:textId="77777777" w:rsidR="008400D4" w:rsidRPr="008400D4" w:rsidRDefault="008400D4" w:rsidP="008400D4">
      <w:pPr>
        <w:widowControl/>
        <w:numPr>
          <w:ilvl w:val="0"/>
          <w:numId w:val="1"/>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 xml:space="preserve">Succinct Non-interactive Zero Knowledge Arguments of Knowledge (SNARK or sometimes </w:t>
      </w:r>
      <w:proofErr w:type="spellStart"/>
      <w:r w:rsidRPr="008400D4">
        <w:rPr>
          <w:rFonts w:ascii="Arial" w:eastAsia="宋体" w:hAnsi="Arial" w:cs="Arial"/>
          <w:color w:val="242424"/>
          <w:kern w:val="0"/>
          <w:sz w:val="31"/>
          <w:szCs w:val="31"/>
        </w:rPr>
        <w:t>zkSNARK</w:t>
      </w:r>
      <w:proofErr w:type="spellEnd"/>
      <w:r w:rsidRPr="008400D4">
        <w:rPr>
          <w:rFonts w:ascii="Arial" w:eastAsia="宋体" w:hAnsi="Arial" w:cs="Arial"/>
          <w:color w:val="242424"/>
          <w:kern w:val="0"/>
          <w:sz w:val="31"/>
          <w:szCs w:val="31"/>
        </w:rPr>
        <w:t>)</w:t>
      </w:r>
    </w:p>
    <w:p w14:paraId="2F95891A"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proofErr w:type="spellStart"/>
      <w:r w:rsidRPr="008400D4">
        <w:rPr>
          <w:rFonts w:ascii="Arial" w:eastAsia="宋体" w:hAnsi="Arial" w:cs="Arial"/>
          <w:color w:val="242424"/>
          <w:kern w:val="0"/>
          <w:sz w:val="24"/>
          <w:szCs w:val="24"/>
          <w:highlight w:val="yellow"/>
        </w:rPr>
        <w:t>zkSNARKs</w:t>
      </w:r>
      <w:proofErr w:type="spellEnd"/>
      <w:r w:rsidRPr="008400D4">
        <w:rPr>
          <w:rFonts w:ascii="Arial" w:eastAsia="宋体" w:hAnsi="Arial" w:cs="Arial"/>
          <w:color w:val="242424"/>
          <w:kern w:val="0"/>
          <w:sz w:val="24"/>
          <w:szCs w:val="24"/>
          <w:highlight w:val="yellow"/>
        </w:rPr>
        <w:t xml:space="preserve"> are the most relevant for cryptocurrencies due to their succinctness and efficiency.</w:t>
      </w:r>
      <w:r w:rsidRPr="008400D4">
        <w:rPr>
          <w:rFonts w:ascii="Arial" w:eastAsia="宋体" w:hAnsi="Arial" w:cs="Arial"/>
          <w:color w:val="242424"/>
          <w:kern w:val="0"/>
          <w:sz w:val="24"/>
          <w:szCs w:val="24"/>
        </w:rPr>
        <w:t xml:space="preserve"> The first SNARK to be used in production was based on </w:t>
      </w:r>
      <w:r w:rsidRPr="008400D4">
        <w:rPr>
          <w:rFonts w:ascii="Arial" w:eastAsia="宋体" w:hAnsi="Arial" w:cs="Arial"/>
          <w:color w:val="242424"/>
          <w:kern w:val="0"/>
          <w:sz w:val="24"/>
          <w:szCs w:val="24"/>
          <w:highlight w:val="yellow"/>
        </w:rPr>
        <w:t>Pinocchio</w:t>
      </w:r>
      <w:r w:rsidRPr="008400D4">
        <w:rPr>
          <w:rFonts w:ascii="Arial" w:eastAsia="宋体" w:hAnsi="Arial" w:cs="Arial"/>
          <w:color w:val="242424"/>
          <w:kern w:val="0"/>
          <w:sz w:val="24"/>
          <w:szCs w:val="24"/>
        </w:rPr>
        <w:t xml:space="preserve"> used initially in </w:t>
      </w:r>
      <w:proofErr w:type="spellStart"/>
      <w:r w:rsidRPr="008400D4">
        <w:rPr>
          <w:rFonts w:ascii="Arial" w:eastAsia="宋体" w:hAnsi="Arial" w:cs="Arial"/>
          <w:color w:val="242424"/>
          <w:kern w:val="0"/>
          <w:sz w:val="24"/>
          <w:szCs w:val="24"/>
        </w:rPr>
        <w:t>Zcash</w:t>
      </w:r>
      <w:proofErr w:type="spellEnd"/>
      <w:r w:rsidRPr="008400D4">
        <w:rPr>
          <w:rFonts w:ascii="Arial" w:eastAsia="宋体" w:hAnsi="Arial" w:cs="Arial"/>
          <w:color w:val="242424"/>
          <w:kern w:val="0"/>
          <w:sz w:val="24"/>
          <w:szCs w:val="24"/>
        </w:rPr>
        <w:t xml:space="preserve">. Later, </w:t>
      </w:r>
      <w:proofErr w:type="spellStart"/>
      <w:r w:rsidRPr="008400D4">
        <w:rPr>
          <w:rFonts w:ascii="Arial" w:eastAsia="宋体" w:hAnsi="Arial" w:cs="Arial"/>
          <w:color w:val="242424"/>
          <w:kern w:val="0"/>
          <w:sz w:val="24"/>
          <w:szCs w:val="24"/>
        </w:rPr>
        <w:t>Zcash</w:t>
      </w:r>
      <w:proofErr w:type="spellEnd"/>
      <w:r w:rsidRPr="008400D4">
        <w:rPr>
          <w:rFonts w:ascii="Arial" w:eastAsia="宋体" w:hAnsi="Arial" w:cs="Arial"/>
          <w:color w:val="242424"/>
          <w:kern w:val="0"/>
          <w:sz w:val="24"/>
          <w:szCs w:val="24"/>
        </w:rPr>
        <w:t xml:space="preserve"> and several other projects adopted the </w:t>
      </w:r>
      <w:proofErr w:type="spellStart"/>
      <w:r w:rsidRPr="008400D4">
        <w:rPr>
          <w:rFonts w:ascii="Arial" w:eastAsia="宋体" w:hAnsi="Arial" w:cs="Arial"/>
          <w:color w:val="242424"/>
          <w:kern w:val="0"/>
          <w:sz w:val="24"/>
          <w:szCs w:val="24"/>
        </w:rPr>
        <w:t>zkSNARK</w:t>
      </w:r>
      <w:proofErr w:type="spellEnd"/>
      <w:r w:rsidRPr="008400D4">
        <w:rPr>
          <w:rFonts w:ascii="Arial" w:eastAsia="宋体" w:hAnsi="Arial" w:cs="Arial"/>
          <w:color w:val="242424"/>
          <w:kern w:val="0"/>
          <w:sz w:val="24"/>
          <w:szCs w:val="24"/>
        </w:rPr>
        <w:t xml:space="preserve"> described by </w:t>
      </w:r>
      <w:r w:rsidRPr="008400D4">
        <w:rPr>
          <w:rFonts w:ascii="Arial" w:eastAsia="宋体" w:hAnsi="Arial" w:cs="Arial"/>
          <w:color w:val="242424"/>
          <w:kern w:val="0"/>
          <w:sz w:val="24"/>
          <w:szCs w:val="24"/>
          <w:highlight w:val="yellow"/>
        </w:rPr>
        <w:t xml:space="preserve">Jens </w:t>
      </w:r>
      <w:proofErr w:type="spellStart"/>
      <w:r w:rsidRPr="008400D4">
        <w:rPr>
          <w:rFonts w:ascii="Arial" w:eastAsia="宋体" w:hAnsi="Arial" w:cs="Arial"/>
          <w:color w:val="242424"/>
          <w:kern w:val="0"/>
          <w:sz w:val="24"/>
          <w:szCs w:val="24"/>
          <w:highlight w:val="yellow"/>
        </w:rPr>
        <w:t>Groth</w:t>
      </w:r>
      <w:proofErr w:type="spellEnd"/>
      <w:r w:rsidRPr="008400D4">
        <w:rPr>
          <w:rFonts w:ascii="Arial" w:eastAsia="宋体" w:hAnsi="Arial" w:cs="Arial"/>
          <w:color w:val="242424"/>
          <w:kern w:val="0"/>
          <w:sz w:val="24"/>
          <w:szCs w:val="24"/>
          <w:highlight w:val="yellow"/>
        </w:rPr>
        <w:t xml:space="preserve"> in his </w:t>
      </w:r>
      <w:hyperlink r:id="rId12" w:history="1">
        <w:r w:rsidRPr="008400D4">
          <w:rPr>
            <w:rFonts w:ascii="Arial" w:eastAsia="宋体" w:hAnsi="Arial" w:cs="Arial"/>
            <w:color w:val="8B78D5"/>
            <w:kern w:val="0"/>
            <w:sz w:val="24"/>
            <w:szCs w:val="24"/>
            <w:highlight w:val="yellow"/>
            <w:u w:val="single"/>
          </w:rPr>
          <w:t>2016 paper</w:t>
        </w:r>
      </w:hyperlink>
      <w:r w:rsidRPr="008400D4">
        <w:rPr>
          <w:rFonts w:ascii="Arial" w:eastAsia="宋体" w:hAnsi="Arial" w:cs="Arial"/>
          <w:color w:val="242424"/>
          <w:kern w:val="0"/>
          <w:sz w:val="24"/>
          <w:szCs w:val="24"/>
        </w:rPr>
        <w:t> (now colloquially referred to as “</w:t>
      </w:r>
      <w:r w:rsidRPr="008400D4">
        <w:rPr>
          <w:rFonts w:ascii="Arial" w:eastAsia="宋体" w:hAnsi="Arial" w:cs="Arial"/>
          <w:color w:val="242424"/>
          <w:kern w:val="0"/>
          <w:sz w:val="24"/>
          <w:szCs w:val="24"/>
          <w:highlight w:val="yellow"/>
        </w:rPr>
        <w:t>Groth16</w:t>
      </w:r>
      <w:r w:rsidRPr="008400D4">
        <w:rPr>
          <w:rFonts w:ascii="Arial" w:eastAsia="宋体" w:hAnsi="Arial" w:cs="Arial"/>
          <w:color w:val="242424"/>
          <w:kern w:val="0"/>
          <w:sz w:val="24"/>
          <w:szCs w:val="24"/>
        </w:rPr>
        <w:t>”).</w:t>
      </w:r>
    </w:p>
    <w:p w14:paraId="16B96D5C"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Despite their </w:t>
      </w:r>
      <w:r w:rsidRPr="008400D4">
        <w:rPr>
          <w:rFonts w:ascii="Arial" w:eastAsia="宋体" w:hAnsi="Arial" w:cs="Arial"/>
          <w:color w:val="242424"/>
          <w:kern w:val="0"/>
          <w:sz w:val="24"/>
          <w:szCs w:val="24"/>
          <w:highlight w:val="yellow"/>
        </w:rPr>
        <w:t>popularity</w:t>
      </w:r>
      <w:r w:rsidRPr="008400D4">
        <w:rPr>
          <w:rFonts w:ascii="Arial" w:eastAsia="宋体" w:hAnsi="Arial" w:cs="Arial"/>
          <w:color w:val="242424"/>
          <w:kern w:val="0"/>
          <w:sz w:val="24"/>
          <w:szCs w:val="24"/>
        </w:rPr>
        <w:t xml:space="preserve">,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have two major </w:t>
      </w:r>
      <w:r w:rsidRPr="008400D4">
        <w:rPr>
          <w:rFonts w:ascii="Arial" w:eastAsia="宋体" w:hAnsi="Arial" w:cs="Arial"/>
          <w:color w:val="242424"/>
          <w:kern w:val="0"/>
          <w:sz w:val="24"/>
          <w:szCs w:val="24"/>
          <w:highlight w:val="yellow"/>
        </w:rPr>
        <w:t>drawbacks</w:t>
      </w:r>
      <w:r w:rsidRPr="008400D4">
        <w:rPr>
          <w:rFonts w:ascii="Arial" w:eastAsia="宋体" w:hAnsi="Arial" w:cs="Arial"/>
          <w:color w:val="242424"/>
          <w:kern w:val="0"/>
          <w:sz w:val="24"/>
          <w:szCs w:val="24"/>
        </w:rPr>
        <w:t>.</w:t>
      </w:r>
    </w:p>
    <w:p w14:paraId="62A51DC3" w14:textId="77777777" w:rsidR="008400D4" w:rsidRPr="008400D4" w:rsidRDefault="008400D4" w:rsidP="008400D4">
      <w:pPr>
        <w:widowControl/>
        <w:numPr>
          <w:ilvl w:val="0"/>
          <w:numId w:val="2"/>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 xml:space="preserve">First, </w:t>
      </w:r>
      <w:proofErr w:type="spellStart"/>
      <w:r w:rsidRPr="008400D4">
        <w:rPr>
          <w:rFonts w:ascii="Arial" w:eastAsia="宋体" w:hAnsi="Arial" w:cs="Arial"/>
          <w:color w:val="242424"/>
          <w:kern w:val="0"/>
          <w:sz w:val="31"/>
          <w:szCs w:val="31"/>
        </w:rPr>
        <w:t>zkSNARKs</w:t>
      </w:r>
      <w:proofErr w:type="spellEnd"/>
      <w:r w:rsidRPr="008400D4">
        <w:rPr>
          <w:rFonts w:ascii="Arial" w:eastAsia="宋体" w:hAnsi="Arial" w:cs="Arial"/>
          <w:color w:val="242424"/>
          <w:kern w:val="0"/>
          <w:sz w:val="31"/>
          <w:szCs w:val="31"/>
        </w:rPr>
        <w:t xml:space="preserve"> which are </w:t>
      </w:r>
      <w:r w:rsidRPr="008400D4">
        <w:rPr>
          <w:rFonts w:ascii="Arial" w:eastAsia="宋体" w:hAnsi="Arial" w:cs="Arial"/>
          <w:color w:val="242424"/>
          <w:kern w:val="0"/>
          <w:sz w:val="31"/>
          <w:szCs w:val="31"/>
          <w:highlight w:val="yellow"/>
        </w:rPr>
        <w:t>non-universal</w:t>
      </w:r>
      <w:r w:rsidRPr="008400D4">
        <w:rPr>
          <w:rFonts w:ascii="Arial" w:eastAsia="宋体" w:hAnsi="Arial" w:cs="Arial"/>
          <w:color w:val="242424"/>
          <w:kern w:val="0"/>
          <w:sz w:val="31"/>
          <w:szCs w:val="31"/>
        </w:rPr>
        <w:t xml:space="preserve"> (such as Groth16) are specific to a given NP-relation. In other </w:t>
      </w:r>
      <w:r w:rsidRPr="008400D4">
        <w:rPr>
          <w:rFonts w:ascii="Arial" w:eastAsia="宋体" w:hAnsi="Arial" w:cs="Arial"/>
          <w:color w:val="242424"/>
          <w:kern w:val="0"/>
          <w:sz w:val="31"/>
          <w:szCs w:val="31"/>
        </w:rPr>
        <w:lastRenderedPageBreak/>
        <w:t>words, proofs are specific to a fixed program, limiting the flexibility of the scheme.</w:t>
      </w:r>
    </w:p>
    <w:p w14:paraId="7373BCA5" w14:textId="58ADE1B0" w:rsidR="008400D4" w:rsidRPr="008400D4" w:rsidRDefault="008400D4" w:rsidP="008400D4">
      <w:pPr>
        <w:widowControl/>
        <w:numPr>
          <w:ilvl w:val="0"/>
          <w:numId w:val="2"/>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 xml:space="preserve">Second, generating and verifying any </w:t>
      </w:r>
      <w:proofErr w:type="spellStart"/>
      <w:r w:rsidRPr="008400D4">
        <w:rPr>
          <w:rFonts w:ascii="Arial" w:eastAsia="宋体" w:hAnsi="Arial" w:cs="Arial"/>
          <w:color w:val="242424"/>
          <w:kern w:val="0"/>
          <w:sz w:val="31"/>
          <w:szCs w:val="31"/>
        </w:rPr>
        <w:t>zkSNARK</w:t>
      </w:r>
      <w:proofErr w:type="spellEnd"/>
      <w:r w:rsidRPr="008400D4">
        <w:rPr>
          <w:rFonts w:ascii="Arial" w:eastAsia="宋体" w:hAnsi="Arial" w:cs="Arial"/>
          <w:color w:val="242424"/>
          <w:kern w:val="0"/>
          <w:sz w:val="31"/>
          <w:szCs w:val="31"/>
        </w:rPr>
        <w:t xml:space="preserve"> proof requires a </w:t>
      </w:r>
      <w:r w:rsidRPr="008400D4">
        <w:rPr>
          <w:rFonts w:ascii="Arial" w:eastAsia="宋体" w:hAnsi="Arial" w:cs="Arial"/>
          <w:color w:val="242424"/>
          <w:kern w:val="0"/>
          <w:sz w:val="31"/>
          <w:szCs w:val="31"/>
          <w:highlight w:val="yellow"/>
        </w:rPr>
        <w:t>common reference string (CRS) generated in advance</w:t>
      </w:r>
      <w:r w:rsidRPr="008400D4">
        <w:rPr>
          <w:rFonts w:ascii="Arial" w:eastAsia="宋体" w:hAnsi="Arial" w:cs="Arial"/>
          <w:color w:val="242424"/>
          <w:kern w:val="0"/>
          <w:sz w:val="31"/>
          <w:szCs w:val="31"/>
        </w:rPr>
        <w:t xml:space="preserve">. This process can be thought of as </w:t>
      </w:r>
      <w:r w:rsidRPr="008400D4">
        <w:rPr>
          <w:rFonts w:ascii="Arial" w:eastAsia="宋体" w:hAnsi="Arial" w:cs="Arial"/>
          <w:color w:val="242424"/>
          <w:kern w:val="0"/>
          <w:sz w:val="31"/>
          <w:szCs w:val="31"/>
          <w:highlight w:val="yellow"/>
        </w:rPr>
        <w:t>creating a secret that only the system “knows”</w:t>
      </w:r>
      <w:r w:rsidRPr="008400D4">
        <w:rPr>
          <w:rFonts w:ascii="Arial" w:eastAsia="宋体" w:hAnsi="Arial" w:cs="Arial"/>
          <w:color w:val="242424"/>
          <w:kern w:val="0"/>
          <w:sz w:val="31"/>
          <w:szCs w:val="31"/>
        </w:rPr>
        <w:t>, any person</w:t>
      </w:r>
      <w:r w:rsidR="00F94946">
        <w:rPr>
          <w:rFonts w:ascii="Arial" w:eastAsia="宋体" w:hAnsi="Arial" w:cs="Arial"/>
          <w:color w:val="242424"/>
          <w:kern w:val="0"/>
          <w:sz w:val="31"/>
          <w:szCs w:val="31"/>
        </w:rPr>
        <w:t xml:space="preserve"> </w:t>
      </w:r>
      <w:r w:rsidRPr="008400D4">
        <w:rPr>
          <w:rFonts w:ascii="Arial" w:eastAsia="宋体" w:hAnsi="Arial" w:cs="Arial"/>
          <w:color w:val="242424"/>
          <w:kern w:val="0"/>
          <w:sz w:val="31"/>
          <w:szCs w:val="31"/>
        </w:rPr>
        <w:t>with knowledge of how the CRS was generated would be able to forge proofs, and therefore break soundness.</w:t>
      </w:r>
    </w:p>
    <w:p w14:paraId="3A18FAFB"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Academic research on </w:t>
      </w:r>
      <w:r w:rsidRPr="008400D4">
        <w:rPr>
          <w:rFonts w:ascii="Arial" w:eastAsia="宋体" w:hAnsi="Arial" w:cs="Arial"/>
          <w:color w:val="242424"/>
          <w:kern w:val="0"/>
          <w:sz w:val="24"/>
          <w:szCs w:val="24"/>
          <w:highlight w:val="yellow"/>
        </w:rPr>
        <w:t>universal</w:t>
      </w:r>
      <w:r w:rsidRPr="008400D4">
        <w:rPr>
          <w:rFonts w:ascii="Arial" w:eastAsia="宋体" w:hAnsi="Arial" w:cs="Arial"/>
          <w:color w:val="242424"/>
          <w:kern w:val="0"/>
          <w:sz w:val="24"/>
          <w:szCs w:val="24"/>
        </w:rPr>
        <w:t xml:space="preserve"> SNARKs (</w:t>
      </w:r>
      <w:proofErr w:type="gramStart"/>
      <w:r w:rsidRPr="008400D4">
        <w:rPr>
          <w:rFonts w:ascii="Arial" w:eastAsia="宋体" w:hAnsi="Arial" w:cs="Arial"/>
          <w:color w:val="242424"/>
          <w:kern w:val="0"/>
          <w:sz w:val="24"/>
          <w:szCs w:val="24"/>
        </w:rPr>
        <w:t>e.g.</w:t>
      </w:r>
      <w:proofErr w:type="gramEnd"/>
      <w:r w:rsidRPr="008400D4">
        <w:rPr>
          <w:rFonts w:ascii="Arial" w:eastAsia="宋体" w:hAnsi="Arial" w:cs="Arial"/>
          <w:color w:val="242424"/>
          <w:kern w:val="0"/>
          <w:sz w:val="24"/>
          <w:szCs w:val="24"/>
        </w:rPr>
        <w:t> </w:t>
      </w:r>
      <w:hyperlink r:id="rId13" w:history="1">
        <w:r w:rsidRPr="008400D4">
          <w:rPr>
            <w:rFonts w:ascii="Arial" w:eastAsia="宋体" w:hAnsi="Arial" w:cs="Arial"/>
            <w:color w:val="8B78D5"/>
            <w:kern w:val="0"/>
            <w:sz w:val="24"/>
            <w:szCs w:val="24"/>
            <w:u w:val="single"/>
          </w:rPr>
          <w:t>Marlin</w:t>
        </w:r>
      </w:hyperlink>
      <w:r w:rsidRPr="008400D4">
        <w:rPr>
          <w:rFonts w:ascii="Arial" w:eastAsia="宋体" w:hAnsi="Arial" w:cs="Arial"/>
          <w:color w:val="242424"/>
          <w:kern w:val="0"/>
          <w:sz w:val="24"/>
          <w:szCs w:val="24"/>
        </w:rPr>
        <w:t>, </w:t>
      </w:r>
      <w:hyperlink r:id="rId14" w:history="1">
        <w:r w:rsidRPr="008400D4">
          <w:rPr>
            <w:rFonts w:ascii="Arial" w:eastAsia="宋体" w:hAnsi="Arial" w:cs="Arial"/>
            <w:color w:val="8B78D5"/>
            <w:kern w:val="0"/>
            <w:sz w:val="24"/>
            <w:szCs w:val="24"/>
            <w:u w:val="single"/>
          </w:rPr>
          <w:t>PLONK</w:t>
        </w:r>
      </w:hyperlink>
      <w:r w:rsidRPr="008400D4">
        <w:rPr>
          <w:rFonts w:ascii="Arial" w:eastAsia="宋体" w:hAnsi="Arial" w:cs="Arial"/>
          <w:color w:val="242424"/>
          <w:kern w:val="0"/>
          <w:sz w:val="24"/>
          <w:szCs w:val="24"/>
        </w:rPr>
        <w:t xml:space="preserve">, </w:t>
      </w:r>
      <w:proofErr w:type="spellStart"/>
      <w:r w:rsidRPr="008400D4">
        <w:rPr>
          <w:rFonts w:ascii="Arial" w:eastAsia="宋体" w:hAnsi="Arial" w:cs="Arial"/>
          <w:color w:val="242424"/>
          <w:kern w:val="0"/>
          <w:sz w:val="24"/>
          <w:szCs w:val="24"/>
        </w:rPr>
        <w:t>etc</w:t>
      </w:r>
      <w:proofErr w:type="spellEnd"/>
      <w:r w:rsidRPr="008400D4">
        <w:rPr>
          <w:rFonts w:ascii="Arial" w:eastAsia="宋体" w:hAnsi="Arial" w:cs="Arial"/>
          <w:color w:val="242424"/>
          <w:kern w:val="0"/>
          <w:sz w:val="24"/>
          <w:szCs w:val="24"/>
        </w:rPr>
        <w:t>) has largely addressed the first problem. But even these still require a CRS. There </w:t>
      </w:r>
      <w:r w:rsidRPr="008400D4">
        <w:rPr>
          <w:rFonts w:ascii="Arial" w:eastAsia="宋体" w:hAnsi="Arial" w:cs="Arial"/>
          <w:i/>
          <w:iCs/>
          <w:color w:val="242424"/>
          <w:kern w:val="0"/>
          <w:sz w:val="24"/>
          <w:szCs w:val="24"/>
        </w:rPr>
        <w:t>are</w:t>
      </w:r>
      <w:r w:rsidRPr="008400D4">
        <w:rPr>
          <w:rFonts w:ascii="Arial" w:eastAsia="宋体" w:hAnsi="Arial" w:cs="Arial"/>
          <w:color w:val="242424"/>
          <w:kern w:val="0"/>
          <w:sz w:val="24"/>
          <w:szCs w:val="24"/>
        </w:rPr>
        <w:t xml:space="preserve"> zero knowledge proof constructions which </w:t>
      </w:r>
      <w:r w:rsidRPr="008400D4">
        <w:rPr>
          <w:rFonts w:ascii="Arial" w:eastAsia="宋体" w:hAnsi="Arial" w:cs="Arial"/>
          <w:color w:val="242424"/>
          <w:kern w:val="0"/>
          <w:sz w:val="24"/>
          <w:szCs w:val="24"/>
          <w:highlight w:val="yellow"/>
        </w:rPr>
        <w:t>DO NOT require a CRS</w:t>
      </w:r>
      <w:r w:rsidRPr="008400D4">
        <w:rPr>
          <w:rFonts w:ascii="Arial" w:eastAsia="宋体" w:hAnsi="Arial" w:cs="Arial"/>
          <w:color w:val="242424"/>
          <w:kern w:val="0"/>
          <w:sz w:val="24"/>
          <w:szCs w:val="24"/>
        </w:rPr>
        <w:t xml:space="preserve">, such as </w:t>
      </w:r>
      <w:r w:rsidRPr="008400D4">
        <w:rPr>
          <w:rFonts w:ascii="Arial" w:eastAsia="宋体" w:hAnsi="Arial" w:cs="Arial"/>
          <w:color w:val="242424"/>
          <w:kern w:val="0"/>
          <w:sz w:val="24"/>
          <w:szCs w:val="24"/>
          <w:highlight w:val="yellow"/>
        </w:rPr>
        <w:t>STARKs</w:t>
      </w:r>
      <w:r w:rsidRPr="008400D4">
        <w:rPr>
          <w:rFonts w:ascii="Arial" w:eastAsia="宋体" w:hAnsi="Arial" w:cs="Arial"/>
          <w:color w:val="242424"/>
          <w:kern w:val="0"/>
          <w:sz w:val="24"/>
          <w:szCs w:val="24"/>
        </w:rPr>
        <w:t xml:space="preserve"> (</w:t>
      </w:r>
      <w:r w:rsidRPr="008400D4">
        <w:rPr>
          <w:rFonts w:ascii="Arial" w:eastAsia="宋体" w:hAnsi="Arial" w:cs="Arial"/>
          <w:color w:val="242424"/>
          <w:kern w:val="0"/>
          <w:sz w:val="24"/>
          <w:szCs w:val="24"/>
          <w:highlight w:val="yellow"/>
        </w:rPr>
        <w:t>Scalable Transparent Arguments of Knowledge</w:t>
      </w:r>
      <w:r w:rsidRPr="008400D4">
        <w:rPr>
          <w:rFonts w:ascii="Arial" w:eastAsia="宋体" w:hAnsi="Arial" w:cs="Arial"/>
          <w:color w:val="242424"/>
          <w:kern w:val="0"/>
          <w:sz w:val="24"/>
          <w:szCs w:val="24"/>
        </w:rPr>
        <w:t>) and </w:t>
      </w:r>
      <w:hyperlink r:id="rId15" w:history="1">
        <w:r w:rsidRPr="008400D4">
          <w:rPr>
            <w:rFonts w:ascii="Arial" w:eastAsia="宋体" w:hAnsi="Arial" w:cs="Arial"/>
            <w:color w:val="8B78D5"/>
            <w:kern w:val="0"/>
            <w:sz w:val="24"/>
            <w:szCs w:val="24"/>
            <w:highlight w:val="yellow"/>
            <w:u w:val="single"/>
          </w:rPr>
          <w:t>Bulletproofs</w:t>
        </w:r>
      </w:hyperlink>
      <w:r w:rsidRPr="008400D4">
        <w:rPr>
          <w:rFonts w:ascii="Arial" w:eastAsia="宋体" w:hAnsi="Arial" w:cs="Arial"/>
          <w:color w:val="242424"/>
          <w:kern w:val="0"/>
          <w:sz w:val="24"/>
          <w:szCs w:val="24"/>
        </w:rPr>
        <w:t xml:space="preserve">. However, while both STARKs and Bulletproofs have great applications,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(and especially non-universal SNARKs like Groth16) are unbeatable from the standpoint of </w:t>
      </w:r>
      <w:r w:rsidRPr="008400D4">
        <w:rPr>
          <w:rFonts w:ascii="Arial" w:eastAsia="宋体" w:hAnsi="Arial" w:cs="Arial"/>
          <w:color w:val="242424"/>
          <w:kern w:val="0"/>
          <w:sz w:val="24"/>
          <w:szCs w:val="24"/>
          <w:highlight w:val="yellow"/>
        </w:rPr>
        <w:t>proof size</w:t>
      </w:r>
      <w:r w:rsidRPr="008400D4">
        <w:rPr>
          <w:rFonts w:ascii="Arial" w:eastAsia="宋体" w:hAnsi="Arial" w:cs="Arial"/>
          <w:color w:val="242424"/>
          <w:kern w:val="0"/>
          <w:sz w:val="24"/>
          <w:szCs w:val="24"/>
        </w:rPr>
        <w:t xml:space="preserve"> and </w:t>
      </w:r>
      <w:r w:rsidRPr="008400D4">
        <w:rPr>
          <w:rFonts w:ascii="Arial" w:eastAsia="宋体" w:hAnsi="Arial" w:cs="Arial"/>
          <w:color w:val="242424"/>
          <w:kern w:val="0"/>
          <w:sz w:val="24"/>
          <w:szCs w:val="24"/>
          <w:highlight w:val="yellow"/>
        </w:rPr>
        <w:t>verification speed</w:t>
      </w:r>
      <w:r w:rsidRPr="008400D4">
        <w:rPr>
          <w:rFonts w:ascii="Arial" w:eastAsia="宋体" w:hAnsi="Arial" w:cs="Arial"/>
          <w:color w:val="242424"/>
          <w:kern w:val="0"/>
          <w:sz w:val="24"/>
          <w:szCs w:val="24"/>
        </w:rPr>
        <w:t xml:space="preserve">. Of particular interest for cryptocurrencies, verification of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is </w:t>
      </w:r>
      <w:r w:rsidRPr="008400D4">
        <w:rPr>
          <w:rFonts w:ascii="Arial" w:eastAsia="宋体" w:hAnsi="Arial" w:cs="Arial"/>
          <w:color w:val="242424"/>
          <w:kern w:val="0"/>
          <w:sz w:val="24"/>
          <w:szCs w:val="24"/>
          <w:highlight w:val="yellow"/>
        </w:rPr>
        <w:t>constant-time</w:t>
      </w:r>
      <w:r w:rsidRPr="008400D4">
        <w:rPr>
          <w:rFonts w:ascii="Arial" w:eastAsia="宋体" w:hAnsi="Arial" w:cs="Arial"/>
          <w:color w:val="242424"/>
          <w:kern w:val="0"/>
          <w:sz w:val="24"/>
          <w:szCs w:val="24"/>
        </w:rPr>
        <w:t xml:space="preserve">. This means that </w:t>
      </w:r>
      <w:r w:rsidRPr="008400D4">
        <w:rPr>
          <w:rFonts w:ascii="Arial" w:eastAsia="宋体" w:hAnsi="Arial" w:cs="Arial"/>
          <w:color w:val="242424"/>
          <w:kern w:val="0"/>
          <w:sz w:val="24"/>
          <w:szCs w:val="24"/>
          <w:highlight w:val="yellow"/>
        </w:rPr>
        <w:t>no matter the size of the statement being proven, the amount of work the verifier must do to check the proof remains the same</w:t>
      </w:r>
      <w:r w:rsidRPr="008400D4">
        <w:rPr>
          <w:rFonts w:ascii="Arial" w:eastAsia="宋体" w:hAnsi="Arial" w:cs="Arial"/>
          <w:color w:val="242424"/>
          <w:kern w:val="0"/>
          <w:sz w:val="24"/>
          <w:szCs w:val="24"/>
        </w:rPr>
        <w:t>.</w:t>
      </w:r>
    </w:p>
    <w:p w14:paraId="6B613E88"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Because of this fact,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remain the tool of choice for many privacy-oriented blockchain applications. But the security of those systems largely boils down to </w:t>
      </w:r>
      <w:r w:rsidRPr="008400D4">
        <w:rPr>
          <w:rFonts w:ascii="Arial" w:eastAsia="宋体" w:hAnsi="Arial" w:cs="Arial"/>
          <w:color w:val="242424"/>
          <w:kern w:val="0"/>
          <w:sz w:val="24"/>
          <w:szCs w:val="24"/>
          <w:highlight w:val="yellow"/>
        </w:rPr>
        <w:t>how securely the CRS was generated</w:t>
      </w:r>
      <w:r w:rsidRPr="008400D4">
        <w:rPr>
          <w:rFonts w:ascii="Arial" w:eastAsia="宋体" w:hAnsi="Arial" w:cs="Arial"/>
          <w:color w:val="242424"/>
          <w:kern w:val="0"/>
          <w:sz w:val="24"/>
          <w:szCs w:val="24"/>
        </w:rPr>
        <w:t>. Therefore, methods of generating the CRS securely in so-called “</w:t>
      </w:r>
      <w:r w:rsidRPr="008400D4">
        <w:rPr>
          <w:rFonts w:ascii="Arial" w:eastAsia="宋体" w:hAnsi="Arial" w:cs="Arial"/>
          <w:color w:val="242424"/>
          <w:kern w:val="0"/>
          <w:sz w:val="24"/>
          <w:szCs w:val="24"/>
          <w:highlight w:val="yellow"/>
        </w:rPr>
        <w:t>setup ceremonies</w:t>
      </w:r>
      <w:r w:rsidRPr="008400D4">
        <w:rPr>
          <w:rFonts w:ascii="Arial" w:eastAsia="宋体" w:hAnsi="Arial" w:cs="Arial"/>
          <w:color w:val="242424"/>
          <w:kern w:val="0"/>
          <w:sz w:val="24"/>
          <w:szCs w:val="24"/>
        </w:rPr>
        <w:t xml:space="preserve">” will continue to be relevant. Of course, generating these parameters in a trusted, centralized manner is possible, but incompatible with the goal of decentralization. So far, </w:t>
      </w:r>
      <w:r w:rsidRPr="008400D4">
        <w:rPr>
          <w:rFonts w:ascii="Arial" w:eastAsia="宋体" w:hAnsi="Arial" w:cs="Arial"/>
          <w:color w:val="242424"/>
          <w:kern w:val="0"/>
          <w:sz w:val="24"/>
          <w:szCs w:val="24"/>
          <w:highlight w:val="yellow"/>
        </w:rPr>
        <w:t xml:space="preserve">the preferred technique used in </w:t>
      </w:r>
      <w:proofErr w:type="spellStart"/>
      <w:r w:rsidRPr="008400D4">
        <w:rPr>
          <w:rFonts w:ascii="Arial" w:eastAsia="宋体" w:hAnsi="Arial" w:cs="Arial"/>
          <w:color w:val="242424"/>
          <w:kern w:val="0"/>
          <w:sz w:val="24"/>
          <w:szCs w:val="24"/>
          <w:highlight w:val="yellow"/>
        </w:rPr>
        <w:t>zkSNARK</w:t>
      </w:r>
      <w:proofErr w:type="spellEnd"/>
      <w:r w:rsidRPr="008400D4">
        <w:rPr>
          <w:rFonts w:ascii="Arial" w:eastAsia="宋体" w:hAnsi="Arial" w:cs="Arial"/>
          <w:color w:val="242424"/>
          <w:kern w:val="0"/>
          <w:sz w:val="24"/>
          <w:szCs w:val="24"/>
          <w:highlight w:val="yellow"/>
        </w:rPr>
        <w:t xml:space="preserve"> setup ceremonies has been multi-party computation (MPC)</w:t>
      </w:r>
      <w:r w:rsidRPr="008400D4">
        <w:rPr>
          <w:rFonts w:ascii="Arial" w:eastAsia="宋体" w:hAnsi="Arial" w:cs="Arial"/>
          <w:color w:val="242424"/>
          <w:kern w:val="0"/>
          <w:sz w:val="24"/>
          <w:szCs w:val="24"/>
        </w:rPr>
        <w:t>.</w:t>
      </w:r>
    </w:p>
    <w:p w14:paraId="0CA8CEF6"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highlight w:val="yellow"/>
        </w:rPr>
        <w:t>MPC schemes attempt to ensure that no single party generates or is able to gain knowledge of the underlying mathematical structure of the CRS.</w:t>
      </w:r>
      <w:r w:rsidRPr="008400D4">
        <w:rPr>
          <w:rFonts w:ascii="Arial" w:eastAsia="宋体" w:hAnsi="Arial" w:cs="Arial"/>
          <w:color w:val="242424"/>
          <w:kern w:val="0"/>
          <w:sz w:val="24"/>
          <w:szCs w:val="24"/>
        </w:rPr>
        <w:t xml:space="preserve"> They accomplish this by requiring the generation process to be shared across as many independent participants as possible in such a way that only a small minority (or even a single individual) need to behave honestly in order for the setup to be secure. In 2015, Eli Ben-Sasson, Alessandro Chiesa, Matthew Green, Eran </w:t>
      </w:r>
      <w:proofErr w:type="spellStart"/>
      <w:r w:rsidRPr="008400D4">
        <w:rPr>
          <w:rFonts w:ascii="Arial" w:eastAsia="宋体" w:hAnsi="Arial" w:cs="Arial"/>
          <w:color w:val="242424"/>
          <w:kern w:val="0"/>
          <w:sz w:val="24"/>
          <w:szCs w:val="24"/>
        </w:rPr>
        <w:t>Tromer</w:t>
      </w:r>
      <w:proofErr w:type="spellEnd"/>
      <w:r w:rsidRPr="008400D4">
        <w:rPr>
          <w:rFonts w:ascii="Arial" w:eastAsia="宋体" w:hAnsi="Arial" w:cs="Arial"/>
          <w:color w:val="242424"/>
          <w:kern w:val="0"/>
          <w:sz w:val="24"/>
          <w:szCs w:val="24"/>
        </w:rPr>
        <w:t xml:space="preserve">, and Madars Virza proposed an improved MPC construction for generating secure parameters even if all but one of the </w:t>
      </w:r>
      <w:r w:rsidRPr="008400D4">
        <w:rPr>
          <w:rFonts w:ascii="Arial" w:eastAsia="宋体" w:hAnsi="Arial" w:cs="Arial"/>
          <w:color w:val="242424"/>
          <w:kern w:val="0"/>
          <w:sz w:val="24"/>
          <w:szCs w:val="24"/>
        </w:rPr>
        <w:lastRenderedPageBreak/>
        <w:t xml:space="preserve">participants has been corrupted. </w:t>
      </w:r>
      <w:proofErr w:type="spellStart"/>
      <w:r w:rsidRPr="008400D4">
        <w:rPr>
          <w:rFonts w:ascii="Arial" w:eastAsia="宋体" w:hAnsi="Arial" w:cs="Arial"/>
          <w:color w:val="242424"/>
          <w:kern w:val="0"/>
          <w:sz w:val="24"/>
          <w:szCs w:val="24"/>
        </w:rPr>
        <w:t>Zcash</w:t>
      </w:r>
      <w:proofErr w:type="spellEnd"/>
      <w:r w:rsidRPr="008400D4">
        <w:rPr>
          <w:rFonts w:ascii="Arial" w:eastAsia="宋体" w:hAnsi="Arial" w:cs="Arial"/>
          <w:color w:val="242424"/>
          <w:kern w:val="0"/>
          <w:sz w:val="24"/>
          <w:szCs w:val="24"/>
        </w:rPr>
        <w:t xml:space="preserve"> used this scheme to generate the CRS for the first version of </w:t>
      </w:r>
      <w:proofErr w:type="spellStart"/>
      <w:r w:rsidRPr="008400D4">
        <w:rPr>
          <w:rFonts w:ascii="Arial" w:eastAsia="宋体" w:hAnsi="Arial" w:cs="Arial"/>
          <w:color w:val="242424"/>
          <w:kern w:val="0"/>
          <w:sz w:val="24"/>
          <w:szCs w:val="24"/>
        </w:rPr>
        <w:t>ZCash</w:t>
      </w:r>
      <w:proofErr w:type="spellEnd"/>
      <w:r w:rsidRPr="008400D4">
        <w:rPr>
          <w:rFonts w:ascii="Arial" w:eastAsia="宋体" w:hAnsi="Arial" w:cs="Arial"/>
          <w:color w:val="242424"/>
          <w:kern w:val="0"/>
          <w:sz w:val="24"/>
          <w:szCs w:val="24"/>
        </w:rPr>
        <w:t>, “Sprout.” This ceremony was described in this </w:t>
      </w:r>
      <w:hyperlink r:id="rId16" w:history="1">
        <w:r w:rsidRPr="008400D4">
          <w:rPr>
            <w:rFonts w:ascii="Arial" w:eastAsia="宋体" w:hAnsi="Arial" w:cs="Arial"/>
            <w:color w:val="8B78D5"/>
            <w:kern w:val="0"/>
            <w:sz w:val="24"/>
            <w:szCs w:val="24"/>
            <w:u w:val="single"/>
          </w:rPr>
          <w:t>post</w:t>
        </w:r>
      </w:hyperlink>
      <w:r w:rsidRPr="008400D4">
        <w:rPr>
          <w:rFonts w:ascii="Arial" w:eastAsia="宋体" w:hAnsi="Arial" w:cs="Arial"/>
          <w:color w:val="242424"/>
          <w:kern w:val="0"/>
          <w:sz w:val="24"/>
          <w:szCs w:val="24"/>
        </w:rPr>
        <w:t> and was also featured in an </w:t>
      </w:r>
      <w:hyperlink r:id="rId17" w:history="1">
        <w:r w:rsidRPr="008400D4">
          <w:rPr>
            <w:rFonts w:ascii="Arial" w:eastAsia="宋体" w:hAnsi="Arial" w:cs="Arial"/>
            <w:color w:val="8B78D5"/>
            <w:kern w:val="0"/>
            <w:sz w:val="24"/>
            <w:szCs w:val="24"/>
            <w:u w:val="single"/>
          </w:rPr>
          <w:t>episode</w:t>
        </w:r>
      </w:hyperlink>
      <w:r w:rsidRPr="008400D4">
        <w:rPr>
          <w:rFonts w:ascii="Arial" w:eastAsia="宋体" w:hAnsi="Arial" w:cs="Arial"/>
          <w:color w:val="242424"/>
          <w:kern w:val="0"/>
          <w:sz w:val="24"/>
          <w:szCs w:val="24"/>
        </w:rPr>
        <w:t xml:space="preserve"> of the U.S. National Public Radio show, Radiolab. Despite its novelty, participation in the ceremony was </w:t>
      </w:r>
      <w:r w:rsidRPr="008400D4">
        <w:rPr>
          <w:rFonts w:ascii="Arial" w:eastAsia="宋体" w:hAnsi="Arial" w:cs="Arial"/>
          <w:color w:val="242424"/>
          <w:kern w:val="0"/>
          <w:sz w:val="24"/>
          <w:szCs w:val="24"/>
          <w:highlight w:val="yellow"/>
        </w:rPr>
        <w:t>cumbersome</w:t>
      </w:r>
      <w:r w:rsidRPr="008400D4">
        <w:rPr>
          <w:rFonts w:ascii="Arial" w:eastAsia="宋体" w:hAnsi="Arial" w:cs="Arial"/>
          <w:color w:val="242424"/>
          <w:kern w:val="0"/>
          <w:sz w:val="24"/>
          <w:szCs w:val="24"/>
        </w:rPr>
        <w:t xml:space="preserve"> and limited to experts who could be trusted to perform it properly. Moreover, </w:t>
      </w:r>
      <w:commentRangeStart w:id="0"/>
      <w:r w:rsidRPr="008400D4">
        <w:rPr>
          <w:rFonts w:ascii="Arial" w:eastAsia="宋体" w:hAnsi="Arial" w:cs="Arial"/>
          <w:color w:val="242424"/>
          <w:kern w:val="0"/>
          <w:sz w:val="24"/>
          <w:szCs w:val="24"/>
        </w:rPr>
        <w:t xml:space="preserve">because </w:t>
      </w:r>
      <w:commentRangeEnd w:id="0"/>
      <w:r w:rsidR="00970F5C">
        <w:rPr>
          <w:rStyle w:val="ac"/>
        </w:rPr>
        <w:commentReference w:id="0"/>
      </w:r>
      <w:r w:rsidRPr="008400D4">
        <w:rPr>
          <w:rFonts w:ascii="Arial" w:eastAsia="宋体" w:hAnsi="Arial" w:cs="Arial"/>
          <w:color w:val="242424"/>
          <w:kern w:val="0"/>
          <w:sz w:val="24"/>
          <w:szCs w:val="24"/>
        </w:rPr>
        <w:t xml:space="preserve">of the </w:t>
      </w:r>
      <w:r w:rsidRPr="008400D4">
        <w:rPr>
          <w:rFonts w:ascii="Arial" w:eastAsia="宋体" w:hAnsi="Arial" w:cs="Arial"/>
          <w:color w:val="242424"/>
          <w:kern w:val="0"/>
          <w:sz w:val="24"/>
          <w:szCs w:val="24"/>
          <w:highlight w:val="yellow"/>
        </w:rPr>
        <w:t>limited participation</w:t>
      </w:r>
      <w:r w:rsidRPr="008400D4">
        <w:rPr>
          <w:rFonts w:ascii="Arial" w:eastAsia="宋体" w:hAnsi="Arial" w:cs="Arial"/>
          <w:color w:val="242424"/>
          <w:kern w:val="0"/>
          <w:sz w:val="24"/>
          <w:szCs w:val="24"/>
        </w:rPr>
        <w:t xml:space="preserve">, it’s generally agreed that the degree of trust required was still too high and contradicted the very ideal of the decentralized system the </w:t>
      </w:r>
      <w:proofErr w:type="spellStart"/>
      <w:r w:rsidRPr="008400D4">
        <w:rPr>
          <w:rFonts w:ascii="Arial" w:eastAsia="宋体" w:hAnsi="Arial" w:cs="Arial"/>
          <w:color w:val="242424"/>
          <w:kern w:val="0"/>
          <w:sz w:val="24"/>
          <w:szCs w:val="24"/>
        </w:rPr>
        <w:t>zkSNARK</w:t>
      </w:r>
      <w:proofErr w:type="spellEnd"/>
      <w:r w:rsidRPr="008400D4">
        <w:rPr>
          <w:rFonts w:ascii="Arial" w:eastAsia="宋体" w:hAnsi="Arial" w:cs="Arial"/>
          <w:color w:val="242424"/>
          <w:kern w:val="0"/>
          <w:sz w:val="24"/>
          <w:szCs w:val="24"/>
        </w:rPr>
        <w:t xml:space="preserve"> being set up was meant to secure.</w:t>
      </w:r>
    </w:p>
    <w:p w14:paraId="4318680B"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Since then, the goal of setup ceremonies has been to maximize </w:t>
      </w:r>
      <w:r w:rsidRPr="008400D4">
        <w:rPr>
          <w:rFonts w:ascii="Arial" w:eastAsia="宋体" w:hAnsi="Arial" w:cs="Arial"/>
          <w:color w:val="242424"/>
          <w:kern w:val="0"/>
          <w:sz w:val="24"/>
          <w:szCs w:val="24"/>
          <w:highlight w:val="yellow"/>
        </w:rPr>
        <w:t>the number of honest, independent participants</w:t>
      </w:r>
      <w:r w:rsidRPr="008400D4">
        <w:rPr>
          <w:rFonts w:ascii="Arial" w:eastAsia="宋体" w:hAnsi="Arial" w:cs="Arial"/>
          <w:color w:val="242424"/>
          <w:kern w:val="0"/>
          <w:sz w:val="24"/>
          <w:szCs w:val="24"/>
        </w:rPr>
        <w:t xml:space="preserve"> who can participate in the scheme. Because if there are many independent participants, then, intuitively, the likelihood that all are dishonest is reduced to the point of negligibility. Thus, technical innovations were targeted at scaling up the capability of these ceremonies to support the highest number of participants possible.</w:t>
      </w:r>
    </w:p>
    <w:p w14:paraId="1A5C3C13"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highlight w:val="yellow"/>
        </w:rPr>
        <w:t>One problem with the earlier schemes described above is that the number of participants had to be known in advance.</w:t>
      </w:r>
      <w:r w:rsidRPr="008400D4">
        <w:rPr>
          <w:rFonts w:ascii="Arial" w:eastAsia="宋体" w:hAnsi="Arial" w:cs="Arial"/>
          <w:color w:val="242424"/>
          <w:kern w:val="0"/>
          <w:sz w:val="24"/>
          <w:szCs w:val="24"/>
        </w:rPr>
        <w:t xml:space="preserve"> In their MMORPG paper in </w:t>
      </w:r>
      <w:r w:rsidRPr="008400D4">
        <w:rPr>
          <w:rFonts w:ascii="Arial" w:eastAsia="宋体" w:hAnsi="Arial" w:cs="Arial"/>
          <w:color w:val="242424"/>
          <w:kern w:val="0"/>
          <w:sz w:val="24"/>
          <w:szCs w:val="24"/>
          <w:highlight w:val="yellow"/>
        </w:rPr>
        <w:t>2017</w:t>
      </w:r>
      <w:r w:rsidRPr="008400D4">
        <w:rPr>
          <w:rFonts w:ascii="Arial" w:eastAsia="宋体" w:hAnsi="Arial" w:cs="Arial"/>
          <w:color w:val="242424"/>
          <w:kern w:val="0"/>
          <w:sz w:val="24"/>
          <w:szCs w:val="24"/>
        </w:rPr>
        <w:t xml:space="preserve">, Sean Bowe, Ariel </w:t>
      </w:r>
      <w:proofErr w:type="spellStart"/>
      <w:r w:rsidRPr="008400D4">
        <w:rPr>
          <w:rFonts w:ascii="Arial" w:eastAsia="宋体" w:hAnsi="Arial" w:cs="Arial"/>
          <w:color w:val="242424"/>
          <w:kern w:val="0"/>
          <w:sz w:val="24"/>
          <w:szCs w:val="24"/>
        </w:rPr>
        <w:t>Gabizon</w:t>
      </w:r>
      <w:proofErr w:type="spellEnd"/>
      <w:r w:rsidRPr="008400D4">
        <w:rPr>
          <w:rFonts w:ascii="Arial" w:eastAsia="宋体" w:hAnsi="Arial" w:cs="Arial"/>
          <w:color w:val="242424"/>
          <w:kern w:val="0"/>
          <w:sz w:val="24"/>
          <w:szCs w:val="24"/>
        </w:rPr>
        <w:t xml:space="preserve">, and Ian Miers describe a variant on the MPC ceremony for Groth16 setups, which includes </w:t>
      </w:r>
      <w:r w:rsidRPr="008400D4">
        <w:rPr>
          <w:rFonts w:ascii="Arial" w:eastAsia="宋体" w:hAnsi="Arial" w:cs="Arial"/>
          <w:color w:val="242424"/>
          <w:kern w:val="0"/>
          <w:sz w:val="24"/>
          <w:szCs w:val="24"/>
          <w:highlight w:val="yellow"/>
        </w:rPr>
        <w:t>two phases</w:t>
      </w:r>
      <w:r w:rsidRPr="008400D4">
        <w:rPr>
          <w:rFonts w:ascii="Arial" w:eastAsia="宋体" w:hAnsi="Arial" w:cs="Arial"/>
          <w:color w:val="242424"/>
          <w:kern w:val="0"/>
          <w:sz w:val="24"/>
          <w:szCs w:val="24"/>
        </w:rPr>
        <w:t>. The first we now refer to as “</w:t>
      </w:r>
      <w:r w:rsidRPr="008400D4">
        <w:rPr>
          <w:rFonts w:ascii="Arial" w:eastAsia="宋体" w:hAnsi="Arial" w:cs="Arial"/>
          <w:color w:val="242424"/>
          <w:kern w:val="0"/>
          <w:sz w:val="24"/>
          <w:szCs w:val="24"/>
          <w:highlight w:val="yellow"/>
        </w:rPr>
        <w:t>Powers of Tau</w:t>
      </w:r>
      <w:r w:rsidRPr="008400D4">
        <w:rPr>
          <w:rFonts w:ascii="Arial" w:eastAsia="宋体" w:hAnsi="Arial" w:cs="Arial"/>
          <w:color w:val="242424"/>
          <w:kern w:val="0"/>
          <w:sz w:val="24"/>
          <w:szCs w:val="24"/>
        </w:rPr>
        <w:t xml:space="preserve">”, and is </w:t>
      </w:r>
      <w:r w:rsidRPr="008400D4">
        <w:rPr>
          <w:rFonts w:ascii="Arial" w:eastAsia="宋体" w:hAnsi="Arial" w:cs="Arial"/>
          <w:color w:val="242424"/>
          <w:kern w:val="0"/>
          <w:sz w:val="24"/>
          <w:szCs w:val="24"/>
          <w:highlight w:val="yellow"/>
        </w:rPr>
        <w:t>a general setup for all circuits</w:t>
      </w:r>
      <w:r w:rsidRPr="008400D4">
        <w:rPr>
          <w:rFonts w:ascii="Arial" w:eastAsia="宋体" w:hAnsi="Arial" w:cs="Arial"/>
          <w:color w:val="242424"/>
          <w:kern w:val="0"/>
          <w:sz w:val="24"/>
          <w:szCs w:val="24"/>
        </w:rPr>
        <w:t xml:space="preserve"> up to a given size. The second converts the output of the Powers of Tau phase into a </w:t>
      </w:r>
      <w:r w:rsidRPr="008400D4">
        <w:rPr>
          <w:rFonts w:ascii="Arial" w:eastAsia="宋体" w:hAnsi="Arial" w:cs="Arial"/>
          <w:color w:val="242424"/>
          <w:kern w:val="0"/>
          <w:sz w:val="24"/>
          <w:szCs w:val="24"/>
          <w:highlight w:val="yellow"/>
        </w:rPr>
        <w:t>relation-specific CRS</w:t>
      </w:r>
      <w:r w:rsidRPr="008400D4">
        <w:rPr>
          <w:rFonts w:ascii="Arial" w:eastAsia="宋体" w:hAnsi="Arial" w:cs="Arial"/>
          <w:color w:val="242424"/>
          <w:kern w:val="0"/>
          <w:sz w:val="24"/>
          <w:szCs w:val="24"/>
        </w:rPr>
        <w:t xml:space="preserve">. In this scheme a </w:t>
      </w:r>
      <w:r w:rsidRPr="008400D4">
        <w:rPr>
          <w:rFonts w:ascii="Arial" w:eastAsia="宋体" w:hAnsi="Arial" w:cs="Arial"/>
          <w:color w:val="242424"/>
          <w:kern w:val="0"/>
          <w:sz w:val="24"/>
          <w:szCs w:val="24"/>
          <w:highlight w:val="yellow"/>
        </w:rPr>
        <w:t>coordinator</w:t>
      </w:r>
      <w:r w:rsidRPr="008400D4">
        <w:rPr>
          <w:rFonts w:ascii="Arial" w:eastAsia="宋体" w:hAnsi="Arial" w:cs="Arial"/>
          <w:color w:val="242424"/>
          <w:kern w:val="0"/>
          <w:sz w:val="24"/>
          <w:szCs w:val="24"/>
        </w:rPr>
        <w:t xml:space="preserve"> is used to manage messages between the participants. This scales the process, enabling it to theoretically support </w:t>
      </w:r>
      <w:r w:rsidRPr="008400D4">
        <w:rPr>
          <w:rFonts w:ascii="Arial" w:eastAsia="宋体" w:hAnsi="Arial" w:cs="Arial"/>
          <w:color w:val="242424"/>
          <w:kern w:val="0"/>
          <w:sz w:val="24"/>
          <w:szCs w:val="24"/>
          <w:highlight w:val="yellow"/>
        </w:rPr>
        <w:t>hundreds or even thousands of participants</w:t>
      </w:r>
      <w:r w:rsidRPr="008400D4">
        <w:rPr>
          <w:rFonts w:ascii="Arial" w:eastAsia="宋体" w:hAnsi="Arial" w:cs="Arial"/>
          <w:color w:val="242424"/>
          <w:kern w:val="0"/>
          <w:sz w:val="24"/>
          <w:szCs w:val="24"/>
        </w:rPr>
        <w:t xml:space="preserve">. And despite the presence of a coordinator, the output of the MPC can still be independently verified, retaining security. </w:t>
      </w:r>
      <w:r w:rsidRPr="008400D4">
        <w:rPr>
          <w:rFonts w:ascii="Arial" w:eastAsia="宋体" w:hAnsi="Arial" w:cs="Arial"/>
          <w:color w:val="242424"/>
          <w:kern w:val="0"/>
          <w:sz w:val="24"/>
          <w:szCs w:val="24"/>
          <w:highlight w:val="yellow"/>
        </w:rPr>
        <w:t>Since the original publication of the paper, Powers of Tau ceremonies have become the industry standard.</w:t>
      </w:r>
      <w:r w:rsidRPr="008400D4">
        <w:rPr>
          <w:rFonts w:ascii="Arial" w:eastAsia="宋体" w:hAnsi="Arial" w:cs="Arial"/>
          <w:color w:val="242424"/>
          <w:kern w:val="0"/>
          <w:sz w:val="24"/>
          <w:szCs w:val="24"/>
        </w:rPr>
        <w:t xml:space="preserve"> Projects such as</w:t>
      </w:r>
      <w:hyperlink r:id="rId22" w:history="1">
        <w:r w:rsidRPr="008400D4">
          <w:rPr>
            <w:rFonts w:ascii="Arial" w:eastAsia="宋体" w:hAnsi="Arial" w:cs="Arial"/>
            <w:color w:val="8B78D5"/>
            <w:kern w:val="0"/>
            <w:sz w:val="24"/>
            <w:szCs w:val="24"/>
            <w:u w:val="single"/>
          </w:rPr>
          <w:t> Filecoin</w:t>
        </w:r>
      </w:hyperlink>
      <w:r w:rsidRPr="008400D4">
        <w:rPr>
          <w:rFonts w:ascii="Arial" w:eastAsia="宋体" w:hAnsi="Arial" w:cs="Arial"/>
          <w:color w:val="242424"/>
          <w:kern w:val="0"/>
          <w:sz w:val="24"/>
          <w:szCs w:val="24"/>
        </w:rPr>
        <w:t>, Ethereum (</w:t>
      </w:r>
      <w:hyperlink r:id="rId23" w:history="1">
        <w:r w:rsidRPr="008400D4">
          <w:rPr>
            <w:rFonts w:ascii="Arial" w:eastAsia="宋体" w:hAnsi="Arial" w:cs="Arial"/>
            <w:color w:val="8B78D5"/>
            <w:kern w:val="0"/>
            <w:sz w:val="24"/>
            <w:szCs w:val="24"/>
            <w:u w:val="single"/>
          </w:rPr>
          <w:t>Semaphore</w:t>
        </w:r>
      </w:hyperlink>
      <w:r w:rsidRPr="008400D4">
        <w:rPr>
          <w:rFonts w:ascii="Arial" w:eastAsia="宋体" w:hAnsi="Arial" w:cs="Arial"/>
          <w:color w:val="242424"/>
          <w:kern w:val="0"/>
          <w:sz w:val="24"/>
          <w:szCs w:val="24"/>
        </w:rPr>
        <w:t xml:space="preserve">), and </w:t>
      </w:r>
      <w:proofErr w:type="spellStart"/>
      <w:r w:rsidRPr="008400D4">
        <w:rPr>
          <w:rFonts w:ascii="Arial" w:eastAsia="宋体" w:hAnsi="Arial" w:cs="Arial"/>
          <w:color w:val="242424"/>
          <w:kern w:val="0"/>
          <w:sz w:val="24"/>
          <w:szCs w:val="24"/>
        </w:rPr>
        <w:t>Zcash</w:t>
      </w:r>
      <w:proofErr w:type="spellEnd"/>
      <w:r w:rsidRPr="008400D4">
        <w:rPr>
          <w:rFonts w:ascii="Arial" w:eastAsia="宋体" w:hAnsi="Arial" w:cs="Arial"/>
          <w:color w:val="242424"/>
          <w:kern w:val="0"/>
          <w:sz w:val="24"/>
          <w:szCs w:val="24"/>
        </w:rPr>
        <w:t xml:space="preserve"> (“Sapling”) have all used it to generate a CRS for their systems. Figure 1 (below) visually depicts the Powers of Tau ceremony.</w:t>
      </w:r>
    </w:p>
    <w:p w14:paraId="5F7962B7" w14:textId="7A8CF99A" w:rsidR="008400D4" w:rsidRPr="008400D4" w:rsidRDefault="008400D4" w:rsidP="008400D4">
      <w:pPr>
        <w:widowControl/>
        <w:shd w:val="clear" w:color="auto" w:fill="FFFFFF"/>
        <w:jc w:val="left"/>
        <w:rPr>
          <w:rFonts w:ascii="Arial" w:eastAsia="宋体" w:hAnsi="Arial" w:cs="Arial"/>
          <w:color w:val="242424"/>
          <w:kern w:val="0"/>
          <w:sz w:val="24"/>
          <w:szCs w:val="24"/>
        </w:rPr>
      </w:pPr>
      <w:r w:rsidRPr="008400D4">
        <w:rPr>
          <w:rFonts w:ascii="Arial" w:eastAsia="宋体" w:hAnsi="Arial" w:cs="Arial"/>
          <w:noProof/>
          <w:color w:val="242424"/>
          <w:kern w:val="0"/>
          <w:sz w:val="24"/>
          <w:szCs w:val="24"/>
        </w:rPr>
        <w:drawing>
          <wp:inline distT="0" distB="0" distL="0" distR="0" wp14:anchorId="2A996300" wp14:editId="2C96FF24">
            <wp:extent cx="5274310" cy="1995805"/>
            <wp:effectExtent l="0" t="0" r="2540" b="4445"/>
            <wp:docPr id="10422933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995805"/>
                    </a:xfrm>
                    <a:prstGeom prst="rect">
                      <a:avLst/>
                    </a:prstGeom>
                    <a:noFill/>
                    <a:ln>
                      <a:noFill/>
                    </a:ln>
                  </pic:spPr>
                </pic:pic>
              </a:graphicData>
            </a:graphic>
          </wp:inline>
        </w:drawing>
      </w:r>
    </w:p>
    <w:p w14:paraId="4ECD0110"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b/>
          <w:bCs/>
          <w:color w:val="242424"/>
          <w:kern w:val="0"/>
          <w:sz w:val="24"/>
          <w:szCs w:val="24"/>
        </w:rPr>
        <w:lastRenderedPageBreak/>
        <w:t xml:space="preserve">Figure 1 — Powers of Tau — </w:t>
      </w:r>
      <w:r w:rsidRPr="008400D4">
        <w:rPr>
          <w:rFonts w:ascii="Arial" w:eastAsia="宋体" w:hAnsi="Arial" w:cs="Arial"/>
          <w:b/>
          <w:bCs/>
          <w:color w:val="242424"/>
          <w:kern w:val="0"/>
          <w:sz w:val="24"/>
          <w:szCs w:val="24"/>
          <w:highlight w:val="yellow"/>
        </w:rPr>
        <w:t>MMORPG</w:t>
      </w:r>
      <w:r w:rsidRPr="008400D4">
        <w:rPr>
          <w:rFonts w:ascii="Arial" w:eastAsia="宋体" w:hAnsi="Arial" w:cs="Arial"/>
          <w:b/>
          <w:bCs/>
          <w:color w:val="242424"/>
          <w:kern w:val="0"/>
          <w:sz w:val="24"/>
          <w:szCs w:val="24"/>
        </w:rPr>
        <w:t xml:space="preserve"> Variant</w:t>
      </w:r>
    </w:p>
    <w:p w14:paraId="29AEA2F2"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Despite its relative popularity, a drawback of MMORPG is that the setup is still a serial process. More specifically, individual participants in the MPC ceremony can only participate one at a time. Because the CRS scales linearly with the size of the circuit, individual contributions can take a long time, and as a result, setup ceremonies are less likely to attract participants. Recently, Justin Drake of the Ethereum foundation has proposed a scheme described as “</w:t>
      </w:r>
      <w:r w:rsidRPr="008400D4">
        <w:rPr>
          <w:rFonts w:ascii="Arial" w:eastAsia="宋体" w:hAnsi="Arial" w:cs="Arial"/>
          <w:color w:val="242424"/>
          <w:kern w:val="0"/>
          <w:sz w:val="24"/>
          <w:szCs w:val="24"/>
          <w:highlight w:val="yellow"/>
        </w:rPr>
        <w:t>optimistic pipelining</w:t>
      </w:r>
      <w:r w:rsidRPr="008400D4">
        <w:rPr>
          <w:rFonts w:ascii="Arial" w:eastAsia="宋体" w:hAnsi="Arial" w:cs="Arial"/>
          <w:color w:val="242424"/>
          <w:kern w:val="0"/>
          <w:sz w:val="24"/>
          <w:szCs w:val="24"/>
        </w:rPr>
        <w:t xml:space="preserve">.” The key insight is that contributions can be applied to different parts of the CRS </w:t>
      </w:r>
      <w:r w:rsidRPr="008400D4">
        <w:rPr>
          <w:rFonts w:ascii="Arial" w:eastAsia="宋体" w:hAnsi="Arial" w:cs="Arial"/>
          <w:color w:val="242424"/>
          <w:kern w:val="0"/>
          <w:sz w:val="24"/>
          <w:szCs w:val="24"/>
          <w:highlight w:val="yellow"/>
        </w:rPr>
        <w:t>simultaneously</w:t>
      </w:r>
      <w:r w:rsidRPr="008400D4">
        <w:rPr>
          <w:rFonts w:ascii="Arial" w:eastAsia="宋体" w:hAnsi="Arial" w:cs="Arial"/>
          <w:color w:val="242424"/>
          <w:kern w:val="0"/>
          <w:sz w:val="24"/>
          <w:szCs w:val="24"/>
        </w:rPr>
        <w:t xml:space="preserve">, enabling participants to contribute to an MMORPG ceremony </w:t>
      </w:r>
      <w:r w:rsidRPr="008400D4">
        <w:rPr>
          <w:rFonts w:ascii="Arial" w:eastAsia="宋体" w:hAnsi="Arial" w:cs="Arial"/>
          <w:color w:val="242424"/>
          <w:kern w:val="0"/>
          <w:sz w:val="24"/>
          <w:szCs w:val="24"/>
          <w:highlight w:val="yellow"/>
        </w:rPr>
        <w:t>in parallel</w:t>
      </w:r>
      <w:r w:rsidRPr="008400D4">
        <w:rPr>
          <w:rFonts w:ascii="Arial" w:eastAsia="宋体" w:hAnsi="Arial" w:cs="Arial"/>
          <w:color w:val="242424"/>
          <w:kern w:val="0"/>
          <w:sz w:val="24"/>
          <w:szCs w:val="24"/>
        </w:rPr>
        <w:t>. So rather than having to wait their turn, participants can contribute to a given round at the same time. We describe setups that use this method as “</w:t>
      </w:r>
      <w:r w:rsidRPr="008400D4">
        <w:rPr>
          <w:rFonts w:ascii="Arial" w:eastAsia="宋体" w:hAnsi="Arial" w:cs="Arial"/>
          <w:color w:val="242424"/>
          <w:kern w:val="0"/>
          <w:sz w:val="24"/>
          <w:szCs w:val="24"/>
          <w:highlight w:val="yellow"/>
        </w:rPr>
        <w:t>optimistic setups</w:t>
      </w:r>
      <w:r w:rsidRPr="008400D4">
        <w:rPr>
          <w:rFonts w:ascii="Arial" w:eastAsia="宋体" w:hAnsi="Arial" w:cs="Arial"/>
          <w:color w:val="242424"/>
          <w:kern w:val="0"/>
          <w:sz w:val="24"/>
          <w:szCs w:val="24"/>
        </w:rPr>
        <w:t>”. Celo’s recent setup ceremony </w:t>
      </w:r>
      <w:proofErr w:type="spellStart"/>
      <w:r w:rsidRPr="008400D4">
        <w:rPr>
          <w:rFonts w:ascii="Arial" w:eastAsia="宋体" w:hAnsi="Arial" w:cs="Arial"/>
          <w:color w:val="242424"/>
          <w:kern w:val="0"/>
          <w:sz w:val="24"/>
          <w:szCs w:val="24"/>
        </w:rPr>
        <w:fldChar w:fldCharType="begin"/>
      </w:r>
      <w:r w:rsidRPr="008400D4">
        <w:rPr>
          <w:rFonts w:ascii="Arial" w:eastAsia="宋体" w:hAnsi="Arial" w:cs="Arial"/>
          <w:color w:val="242424"/>
          <w:kern w:val="0"/>
          <w:sz w:val="24"/>
          <w:szCs w:val="24"/>
        </w:rPr>
        <w:instrText>HYPERLINK "https://celo.org/plumo"</w:instrText>
      </w:r>
      <w:r w:rsidRPr="008400D4">
        <w:rPr>
          <w:rFonts w:ascii="Arial" w:eastAsia="宋体" w:hAnsi="Arial" w:cs="Arial"/>
          <w:color w:val="242424"/>
          <w:kern w:val="0"/>
          <w:sz w:val="24"/>
          <w:szCs w:val="24"/>
        </w:rPr>
      </w:r>
      <w:r w:rsidRPr="008400D4">
        <w:rPr>
          <w:rFonts w:ascii="Arial" w:eastAsia="宋体" w:hAnsi="Arial" w:cs="Arial"/>
          <w:color w:val="242424"/>
          <w:kern w:val="0"/>
          <w:sz w:val="24"/>
          <w:szCs w:val="24"/>
        </w:rPr>
        <w:fldChar w:fldCharType="separate"/>
      </w:r>
      <w:r w:rsidRPr="008400D4">
        <w:rPr>
          <w:rFonts w:ascii="Arial" w:eastAsia="宋体" w:hAnsi="Arial" w:cs="Arial"/>
          <w:color w:val="8B78D5"/>
          <w:kern w:val="0"/>
          <w:sz w:val="24"/>
          <w:szCs w:val="24"/>
          <w:u w:val="single"/>
        </w:rPr>
        <w:t>Plumo</w:t>
      </w:r>
      <w:proofErr w:type="spellEnd"/>
      <w:r w:rsidRPr="008400D4">
        <w:rPr>
          <w:rFonts w:ascii="Arial" w:eastAsia="宋体" w:hAnsi="Arial" w:cs="Arial"/>
          <w:color w:val="242424"/>
          <w:kern w:val="0"/>
          <w:sz w:val="24"/>
          <w:szCs w:val="24"/>
        </w:rPr>
        <w:fldChar w:fldCharType="end"/>
      </w:r>
      <w:r w:rsidRPr="008400D4">
        <w:rPr>
          <w:rFonts w:ascii="Arial" w:eastAsia="宋体" w:hAnsi="Arial" w:cs="Arial"/>
          <w:color w:val="242424"/>
          <w:kern w:val="0"/>
          <w:sz w:val="24"/>
          <w:szCs w:val="24"/>
        </w:rPr>
        <w:t> used this scheme, and Aleo’s forthcoming setup ceremony uses it as well.</w:t>
      </w:r>
    </w:p>
    <w:p w14:paraId="2BADF97A"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commentRangeStart w:id="1"/>
      <w:r w:rsidRPr="008400D4">
        <w:rPr>
          <w:rFonts w:ascii="Arial" w:eastAsia="宋体" w:hAnsi="Arial" w:cs="Arial"/>
          <w:color w:val="242424"/>
          <w:kern w:val="0"/>
          <w:sz w:val="24"/>
          <w:szCs w:val="24"/>
        </w:rPr>
        <w:t xml:space="preserve">Beyond </w:t>
      </w:r>
      <w:commentRangeEnd w:id="1"/>
      <w:r w:rsidR="006B7C29">
        <w:rPr>
          <w:rStyle w:val="ac"/>
        </w:rPr>
        <w:commentReference w:id="1"/>
      </w:r>
      <w:r w:rsidRPr="008400D4">
        <w:rPr>
          <w:rFonts w:ascii="Arial" w:eastAsia="宋体" w:hAnsi="Arial" w:cs="Arial"/>
          <w:color w:val="242424"/>
          <w:kern w:val="0"/>
          <w:sz w:val="24"/>
          <w:szCs w:val="24"/>
        </w:rPr>
        <w:t>pure decentralization and security concerns, teams are increasingly viewing these ceremonies as a product in their own right. For example,</w:t>
      </w:r>
      <w:hyperlink r:id="rId25" w:history="1">
        <w:r w:rsidRPr="008400D4">
          <w:rPr>
            <w:rFonts w:ascii="Arial" w:eastAsia="宋体" w:hAnsi="Arial" w:cs="Arial"/>
            <w:color w:val="8B78D5"/>
            <w:kern w:val="0"/>
            <w:sz w:val="24"/>
            <w:szCs w:val="24"/>
            <w:u w:val="single"/>
          </w:rPr>
          <w:t> Tornado.cash</w:t>
        </w:r>
      </w:hyperlink>
      <w:r w:rsidRPr="008400D4">
        <w:rPr>
          <w:rFonts w:ascii="Arial" w:eastAsia="宋体" w:hAnsi="Arial" w:cs="Arial"/>
          <w:color w:val="242424"/>
          <w:kern w:val="0"/>
          <w:sz w:val="24"/>
          <w:szCs w:val="24"/>
        </w:rPr>
        <w:t> ran a setup ceremony that enabled users to contribute directly from the web browser, resulting in a record-breaking number of 1114 participants. The success of the Tornado setup shows that, in contrast to prior ceremonies, which were viewed as a necessary evil, modern setup ceremonies that put the user experience front and center not only encourage more contributions, but can be viewed as products in their own right.</w:t>
      </w:r>
    </w:p>
    <w:p w14:paraId="4C4895CF"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The operation of these ceremonies is becoming more </w:t>
      </w:r>
      <w:r w:rsidRPr="008400D4">
        <w:rPr>
          <w:rFonts w:ascii="Arial" w:eastAsia="宋体" w:hAnsi="Arial" w:cs="Arial"/>
          <w:color w:val="242424"/>
          <w:kern w:val="0"/>
          <w:sz w:val="24"/>
          <w:szCs w:val="24"/>
          <w:highlight w:val="yellow"/>
        </w:rPr>
        <w:t>streamlined</w:t>
      </w:r>
      <w:r w:rsidRPr="008400D4">
        <w:rPr>
          <w:rFonts w:ascii="Arial" w:eastAsia="宋体" w:hAnsi="Arial" w:cs="Arial"/>
          <w:color w:val="242424"/>
          <w:kern w:val="0"/>
          <w:sz w:val="24"/>
          <w:szCs w:val="24"/>
        </w:rPr>
        <w:t xml:space="preserve">. The original MMORPG scheme used a central “coordinator” to manage messages to and from participants, and assembles the transcript. Historically, this role has been performed </w:t>
      </w:r>
      <w:r w:rsidRPr="008400D4">
        <w:rPr>
          <w:rFonts w:ascii="Arial" w:eastAsia="宋体" w:hAnsi="Arial" w:cs="Arial"/>
          <w:color w:val="242424"/>
          <w:kern w:val="0"/>
          <w:sz w:val="24"/>
          <w:szCs w:val="24"/>
          <w:highlight w:val="yellow"/>
        </w:rPr>
        <w:t>manually</w:t>
      </w:r>
      <w:r w:rsidRPr="008400D4">
        <w:rPr>
          <w:rFonts w:ascii="Arial" w:eastAsia="宋体" w:hAnsi="Arial" w:cs="Arial"/>
          <w:color w:val="242424"/>
          <w:kern w:val="0"/>
          <w:sz w:val="24"/>
          <w:szCs w:val="24"/>
        </w:rPr>
        <w:t xml:space="preserve">. But more recently, teams have invested in </w:t>
      </w:r>
      <w:r w:rsidRPr="008400D4">
        <w:rPr>
          <w:rFonts w:ascii="Arial" w:eastAsia="宋体" w:hAnsi="Arial" w:cs="Arial"/>
          <w:color w:val="242424"/>
          <w:kern w:val="0"/>
          <w:sz w:val="24"/>
          <w:szCs w:val="24"/>
          <w:highlight w:val="yellow"/>
        </w:rPr>
        <w:t>automating</w:t>
      </w:r>
      <w:r w:rsidRPr="008400D4">
        <w:rPr>
          <w:rFonts w:ascii="Arial" w:eastAsia="宋体" w:hAnsi="Arial" w:cs="Arial"/>
          <w:color w:val="242424"/>
          <w:kern w:val="0"/>
          <w:sz w:val="24"/>
          <w:szCs w:val="24"/>
        </w:rPr>
        <w:t xml:space="preserve"> this process (again, see Celo’s </w:t>
      </w:r>
      <w:proofErr w:type="spellStart"/>
      <w:r w:rsidRPr="008400D4">
        <w:rPr>
          <w:rFonts w:ascii="Arial" w:eastAsia="宋体" w:hAnsi="Arial" w:cs="Arial"/>
          <w:color w:val="242424"/>
          <w:kern w:val="0"/>
          <w:sz w:val="24"/>
          <w:szCs w:val="24"/>
        </w:rPr>
        <w:fldChar w:fldCharType="begin"/>
      </w:r>
      <w:r w:rsidRPr="008400D4">
        <w:rPr>
          <w:rFonts w:ascii="Arial" w:eastAsia="宋体" w:hAnsi="Arial" w:cs="Arial"/>
          <w:color w:val="242424"/>
          <w:kern w:val="0"/>
          <w:sz w:val="24"/>
          <w:szCs w:val="24"/>
        </w:rPr>
        <w:instrText>HYPERLINK "https://celo.org/plumo"</w:instrText>
      </w:r>
      <w:r w:rsidRPr="008400D4">
        <w:rPr>
          <w:rFonts w:ascii="Arial" w:eastAsia="宋体" w:hAnsi="Arial" w:cs="Arial"/>
          <w:color w:val="242424"/>
          <w:kern w:val="0"/>
          <w:sz w:val="24"/>
          <w:szCs w:val="24"/>
        </w:rPr>
      </w:r>
      <w:r w:rsidRPr="008400D4">
        <w:rPr>
          <w:rFonts w:ascii="Arial" w:eastAsia="宋体" w:hAnsi="Arial" w:cs="Arial"/>
          <w:color w:val="242424"/>
          <w:kern w:val="0"/>
          <w:sz w:val="24"/>
          <w:szCs w:val="24"/>
        </w:rPr>
        <w:fldChar w:fldCharType="separate"/>
      </w:r>
      <w:r w:rsidRPr="008400D4">
        <w:rPr>
          <w:rFonts w:ascii="Arial" w:eastAsia="宋体" w:hAnsi="Arial" w:cs="Arial"/>
          <w:color w:val="8B78D5"/>
          <w:kern w:val="0"/>
          <w:sz w:val="24"/>
          <w:szCs w:val="24"/>
          <w:u w:val="single"/>
        </w:rPr>
        <w:t>Plumo</w:t>
      </w:r>
      <w:proofErr w:type="spellEnd"/>
      <w:r w:rsidRPr="008400D4">
        <w:rPr>
          <w:rFonts w:ascii="Arial" w:eastAsia="宋体" w:hAnsi="Arial" w:cs="Arial"/>
          <w:color w:val="242424"/>
          <w:kern w:val="0"/>
          <w:sz w:val="24"/>
          <w:szCs w:val="24"/>
        </w:rPr>
        <w:fldChar w:fldCharType="end"/>
      </w:r>
      <w:r w:rsidRPr="008400D4">
        <w:rPr>
          <w:rFonts w:ascii="Arial" w:eastAsia="宋体" w:hAnsi="Arial" w:cs="Arial"/>
          <w:color w:val="242424"/>
          <w:kern w:val="0"/>
          <w:sz w:val="24"/>
          <w:szCs w:val="24"/>
        </w:rPr>
        <w:t> ceremony and the </w:t>
      </w:r>
      <w:hyperlink r:id="rId26" w:history="1">
        <w:r w:rsidRPr="008400D4">
          <w:rPr>
            <w:rFonts w:ascii="Arial" w:eastAsia="宋体" w:hAnsi="Arial" w:cs="Arial"/>
            <w:color w:val="8B78D5"/>
            <w:kern w:val="0"/>
            <w:sz w:val="24"/>
            <w:szCs w:val="24"/>
            <w:u w:val="single"/>
          </w:rPr>
          <w:t>Espero</w:t>
        </w:r>
      </w:hyperlink>
      <w:r w:rsidRPr="008400D4">
        <w:rPr>
          <w:rFonts w:ascii="Arial" w:eastAsia="宋体" w:hAnsi="Arial" w:cs="Arial"/>
          <w:color w:val="242424"/>
          <w:kern w:val="0"/>
          <w:sz w:val="24"/>
          <w:szCs w:val="24"/>
        </w:rPr>
        <w:t xml:space="preserve"> talk by Kobi Gurkan). Not only is this less intensive from a human resources standpoint, it also makes the ceremony more secure since it reduces the chance of error. See Figure 2 (below) for an illustration of how an </w:t>
      </w:r>
      <w:r w:rsidRPr="008400D4">
        <w:rPr>
          <w:rFonts w:ascii="Arial" w:eastAsia="宋体" w:hAnsi="Arial" w:cs="Arial"/>
          <w:color w:val="242424"/>
          <w:kern w:val="0"/>
          <w:sz w:val="24"/>
          <w:szCs w:val="24"/>
          <w:highlight w:val="yellow"/>
        </w:rPr>
        <w:t>optimistic setup</w:t>
      </w:r>
      <w:r w:rsidRPr="008400D4">
        <w:rPr>
          <w:rFonts w:ascii="Arial" w:eastAsia="宋体" w:hAnsi="Arial" w:cs="Arial"/>
          <w:color w:val="242424"/>
          <w:kern w:val="0"/>
          <w:sz w:val="24"/>
          <w:szCs w:val="24"/>
        </w:rPr>
        <w:t xml:space="preserve"> works.</w:t>
      </w:r>
    </w:p>
    <w:p w14:paraId="17A813E6" w14:textId="27BF5CAA" w:rsidR="008400D4" w:rsidRPr="008400D4" w:rsidRDefault="008400D4" w:rsidP="008400D4">
      <w:pPr>
        <w:widowControl/>
        <w:shd w:val="clear" w:color="auto" w:fill="FFFFFF"/>
        <w:jc w:val="left"/>
        <w:rPr>
          <w:rFonts w:ascii="Arial" w:eastAsia="宋体" w:hAnsi="Arial" w:cs="Arial"/>
          <w:color w:val="242424"/>
          <w:kern w:val="0"/>
          <w:sz w:val="24"/>
          <w:szCs w:val="24"/>
        </w:rPr>
      </w:pPr>
      <w:r w:rsidRPr="008400D4">
        <w:rPr>
          <w:rFonts w:ascii="Arial" w:eastAsia="宋体" w:hAnsi="Arial" w:cs="Arial"/>
          <w:noProof/>
          <w:color w:val="242424"/>
          <w:kern w:val="0"/>
          <w:sz w:val="24"/>
          <w:szCs w:val="24"/>
        </w:rPr>
        <w:lastRenderedPageBreak/>
        <w:drawing>
          <wp:inline distT="0" distB="0" distL="0" distR="0" wp14:anchorId="5977BACF" wp14:editId="00A07BF0">
            <wp:extent cx="5274310" cy="6772910"/>
            <wp:effectExtent l="0" t="0" r="2540" b="8890"/>
            <wp:docPr id="1576142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6772910"/>
                    </a:xfrm>
                    <a:prstGeom prst="rect">
                      <a:avLst/>
                    </a:prstGeom>
                    <a:noFill/>
                    <a:ln>
                      <a:noFill/>
                    </a:ln>
                  </pic:spPr>
                </pic:pic>
              </a:graphicData>
            </a:graphic>
          </wp:inline>
        </w:drawing>
      </w:r>
    </w:p>
    <w:p w14:paraId="26100F09"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b/>
          <w:bCs/>
          <w:color w:val="242424"/>
          <w:kern w:val="0"/>
          <w:sz w:val="24"/>
          <w:szCs w:val="24"/>
        </w:rPr>
        <w:t>Figure 2 — MMORPG in Optimistic Setup Mode</w:t>
      </w:r>
    </w:p>
    <w:p w14:paraId="511D93C0"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Though many have argued that the requirement to generate the CRS is a critical flaw for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there currently is no escaping their </w:t>
      </w:r>
      <w:r w:rsidRPr="008400D4">
        <w:rPr>
          <w:rFonts w:ascii="Arial" w:eastAsia="宋体" w:hAnsi="Arial" w:cs="Arial"/>
          <w:color w:val="242424"/>
          <w:kern w:val="0"/>
          <w:sz w:val="24"/>
          <w:szCs w:val="24"/>
          <w:highlight w:val="yellow"/>
        </w:rPr>
        <w:t>efficiency advantages</w:t>
      </w:r>
      <w:r w:rsidRPr="008400D4">
        <w:rPr>
          <w:rFonts w:ascii="Arial" w:eastAsia="宋体" w:hAnsi="Arial" w:cs="Arial"/>
          <w:color w:val="242424"/>
          <w:kern w:val="0"/>
          <w:sz w:val="24"/>
          <w:szCs w:val="24"/>
        </w:rPr>
        <w:t xml:space="preserve"> over other ZKP schemes. This is why they remain the </w:t>
      </w:r>
      <w:r w:rsidRPr="008400D4">
        <w:rPr>
          <w:rFonts w:ascii="Arial" w:eastAsia="宋体" w:hAnsi="Arial" w:cs="Arial"/>
          <w:color w:val="242424"/>
          <w:kern w:val="0"/>
          <w:sz w:val="24"/>
          <w:szCs w:val="24"/>
          <w:highlight w:val="yellow"/>
        </w:rPr>
        <w:t>industry standard</w:t>
      </w:r>
      <w:r w:rsidRPr="008400D4">
        <w:rPr>
          <w:rFonts w:ascii="Arial" w:eastAsia="宋体" w:hAnsi="Arial" w:cs="Arial"/>
          <w:color w:val="242424"/>
          <w:kern w:val="0"/>
          <w:sz w:val="24"/>
          <w:szCs w:val="24"/>
        </w:rPr>
        <w:t xml:space="preserve">, and why so many teams and researchers have </w:t>
      </w:r>
      <w:r w:rsidRPr="008400D4">
        <w:rPr>
          <w:rFonts w:ascii="Arial" w:eastAsia="宋体" w:hAnsi="Arial" w:cs="Arial"/>
          <w:color w:val="242424"/>
          <w:kern w:val="0"/>
          <w:sz w:val="24"/>
          <w:szCs w:val="24"/>
          <w:highlight w:val="yellow"/>
        </w:rPr>
        <w:t>evolved and improved these ceremonies</w:t>
      </w:r>
      <w:r w:rsidRPr="008400D4">
        <w:rPr>
          <w:rFonts w:ascii="Arial" w:eastAsia="宋体" w:hAnsi="Arial" w:cs="Arial"/>
          <w:color w:val="242424"/>
          <w:kern w:val="0"/>
          <w:sz w:val="24"/>
          <w:szCs w:val="24"/>
        </w:rPr>
        <w:t xml:space="preserve"> to where we are today. Thanks to improved protocol efficiency, better UX, and </w:t>
      </w:r>
      <w:r w:rsidRPr="008400D4">
        <w:rPr>
          <w:rFonts w:ascii="Arial" w:eastAsia="宋体" w:hAnsi="Arial" w:cs="Arial"/>
          <w:color w:val="242424"/>
          <w:kern w:val="0"/>
          <w:sz w:val="24"/>
          <w:szCs w:val="24"/>
          <w:highlight w:val="yellow"/>
        </w:rPr>
        <w:t>automation of tasks such as the coordinator</w:t>
      </w:r>
      <w:r w:rsidRPr="008400D4">
        <w:rPr>
          <w:rFonts w:ascii="Arial" w:eastAsia="宋体" w:hAnsi="Arial" w:cs="Arial"/>
          <w:color w:val="242424"/>
          <w:kern w:val="0"/>
          <w:sz w:val="24"/>
          <w:szCs w:val="24"/>
        </w:rPr>
        <w:t xml:space="preserve">, it’s easier than ever to participate in a setup ceremony, and </w:t>
      </w:r>
      <w:r w:rsidRPr="008400D4">
        <w:rPr>
          <w:rFonts w:ascii="Arial" w:eastAsia="宋体" w:hAnsi="Arial" w:cs="Arial"/>
          <w:color w:val="242424"/>
          <w:kern w:val="0"/>
          <w:sz w:val="24"/>
          <w:szCs w:val="24"/>
          <w:highlight w:val="yellow"/>
        </w:rPr>
        <w:t xml:space="preserve">the </w:t>
      </w:r>
      <w:r w:rsidRPr="008400D4">
        <w:rPr>
          <w:rFonts w:ascii="Arial" w:eastAsia="宋体" w:hAnsi="Arial" w:cs="Arial"/>
          <w:color w:val="242424"/>
          <w:kern w:val="0"/>
          <w:sz w:val="24"/>
          <w:szCs w:val="24"/>
          <w:highlight w:val="yellow"/>
        </w:rPr>
        <w:lastRenderedPageBreak/>
        <w:t>number of participants</w:t>
      </w:r>
      <w:r w:rsidRPr="008400D4">
        <w:rPr>
          <w:rFonts w:ascii="Arial" w:eastAsia="宋体" w:hAnsi="Arial" w:cs="Arial"/>
          <w:color w:val="242424"/>
          <w:kern w:val="0"/>
          <w:sz w:val="24"/>
          <w:szCs w:val="24"/>
        </w:rPr>
        <w:t xml:space="preserve"> in recent ceremonies reflect that. Whereas the original </w:t>
      </w:r>
      <w:proofErr w:type="spellStart"/>
      <w:r w:rsidRPr="008400D4">
        <w:rPr>
          <w:rFonts w:ascii="Arial" w:eastAsia="宋体" w:hAnsi="Arial" w:cs="Arial"/>
          <w:color w:val="242424"/>
          <w:kern w:val="0"/>
          <w:sz w:val="24"/>
          <w:szCs w:val="24"/>
          <w:highlight w:val="yellow"/>
        </w:rPr>
        <w:t>Zcash</w:t>
      </w:r>
      <w:proofErr w:type="spellEnd"/>
      <w:r w:rsidRPr="008400D4">
        <w:rPr>
          <w:rFonts w:ascii="Arial" w:eastAsia="宋体" w:hAnsi="Arial" w:cs="Arial"/>
          <w:color w:val="242424"/>
          <w:kern w:val="0"/>
          <w:sz w:val="24"/>
          <w:szCs w:val="24"/>
        </w:rPr>
        <w:t xml:space="preserve"> ceremony had only </w:t>
      </w:r>
      <w:r w:rsidRPr="008400D4">
        <w:rPr>
          <w:rFonts w:ascii="Arial" w:eastAsia="宋体" w:hAnsi="Arial" w:cs="Arial"/>
          <w:color w:val="242424"/>
          <w:kern w:val="0"/>
          <w:sz w:val="24"/>
          <w:szCs w:val="24"/>
          <w:highlight w:val="yellow"/>
        </w:rPr>
        <w:t>six participants</w:t>
      </w:r>
      <w:r w:rsidRPr="008400D4">
        <w:rPr>
          <w:rFonts w:ascii="Arial" w:eastAsia="宋体" w:hAnsi="Arial" w:cs="Arial"/>
          <w:color w:val="242424"/>
          <w:kern w:val="0"/>
          <w:sz w:val="24"/>
          <w:szCs w:val="24"/>
        </w:rPr>
        <w:t xml:space="preserve">, modern ceremonies are able to support many times more. And since only a single honest participant is required for the CRS to be secure, </w:t>
      </w:r>
      <w:r w:rsidRPr="008400D4">
        <w:rPr>
          <w:rFonts w:ascii="Arial" w:eastAsia="宋体" w:hAnsi="Arial" w:cs="Arial"/>
          <w:color w:val="242424"/>
          <w:kern w:val="0"/>
          <w:sz w:val="24"/>
          <w:szCs w:val="24"/>
          <w:highlight w:val="yellow"/>
        </w:rPr>
        <w:t xml:space="preserve">more participants generally </w:t>
      </w:r>
      <w:proofErr w:type="gramStart"/>
      <w:r w:rsidRPr="008400D4">
        <w:rPr>
          <w:rFonts w:ascii="Arial" w:eastAsia="宋体" w:hAnsi="Arial" w:cs="Arial"/>
          <w:color w:val="242424"/>
          <w:kern w:val="0"/>
          <w:sz w:val="24"/>
          <w:szCs w:val="24"/>
          <w:highlight w:val="yellow"/>
        </w:rPr>
        <w:t>equals</w:t>
      </w:r>
      <w:proofErr w:type="gramEnd"/>
      <w:r w:rsidRPr="008400D4">
        <w:rPr>
          <w:rFonts w:ascii="Arial" w:eastAsia="宋体" w:hAnsi="Arial" w:cs="Arial"/>
          <w:color w:val="242424"/>
          <w:kern w:val="0"/>
          <w:sz w:val="24"/>
          <w:szCs w:val="24"/>
          <w:highlight w:val="yellow"/>
        </w:rPr>
        <w:t xml:space="preserve"> more security</w:t>
      </w:r>
      <w:r w:rsidRPr="008400D4">
        <w:rPr>
          <w:rFonts w:ascii="Arial" w:eastAsia="宋体" w:hAnsi="Arial" w:cs="Arial"/>
          <w:color w:val="242424"/>
          <w:kern w:val="0"/>
          <w:sz w:val="24"/>
          <w:szCs w:val="24"/>
        </w:rPr>
        <w:t>, as each independent member that joins makes complete collusion that much more inconceivable.</w:t>
      </w:r>
    </w:p>
    <w:p w14:paraId="76BA1187"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It is true that even with a CRS generated through a ceremony, the assertion of security cannot be made mathematical. However, many cryptographic systems are based on assumptions that are somewhat abstract. For example, we’re confident that SHA-256 is a collision-resistant hash function because no one has found a collision </w:t>
      </w:r>
      <w:r w:rsidRPr="008400D4">
        <w:rPr>
          <w:rFonts w:ascii="Arial" w:eastAsia="宋体" w:hAnsi="Arial" w:cs="Arial"/>
          <w:b/>
          <w:bCs/>
          <w:color w:val="242424"/>
          <w:kern w:val="0"/>
          <w:sz w:val="24"/>
          <w:szCs w:val="24"/>
        </w:rPr>
        <w:t>yet</w:t>
      </w:r>
      <w:r w:rsidRPr="008400D4">
        <w:rPr>
          <w:rFonts w:ascii="Arial" w:eastAsia="宋体" w:hAnsi="Arial" w:cs="Arial"/>
          <w:color w:val="242424"/>
          <w:kern w:val="0"/>
          <w:sz w:val="24"/>
          <w:szCs w:val="24"/>
        </w:rPr>
        <w:t>, not because of any mathematical proof (in fact, mathematically we can prove the opposite: that collisions must exist). But SHA256 is so widely used because the odds of a collision are seen to be so astronomically low as to not warrant contemplation.</w:t>
      </w:r>
    </w:p>
    <w:p w14:paraId="5B3F4DA5"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Similarly, it is challenging (read: impossible) to try to nail down the average probabilities of an individual participant in a setup ceremony behaving honestly in order to mathematically prove the resulting system is secure. However, </w:t>
      </w:r>
      <w:commentRangeStart w:id="2"/>
      <w:r w:rsidRPr="008400D4">
        <w:rPr>
          <w:rFonts w:ascii="Arial" w:eastAsia="宋体" w:hAnsi="Arial" w:cs="Arial"/>
          <w:color w:val="242424"/>
          <w:kern w:val="0"/>
          <w:sz w:val="24"/>
          <w:szCs w:val="24"/>
          <w:highlight w:val="yellow"/>
        </w:rPr>
        <w:t xml:space="preserve">as </w:t>
      </w:r>
      <w:commentRangeEnd w:id="2"/>
      <w:r w:rsidR="006B7C29">
        <w:rPr>
          <w:rStyle w:val="ac"/>
        </w:rPr>
        <w:commentReference w:id="2"/>
      </w:r>
      <w:r w:rsidRPr="008400D4">
        <w:rPr>
          <w:rFonts w:ascii="Arial" w:eastAsia="宋体" w:hAnsi="Arial" w:cs="Arial"/>
          <w:color w:val="242424"/>
          <w:kern w:val="0"/>
          <w:sz w:val="24"/>
          <w:szCs w:val="24"/>
          <w:highlight w:val="yellow"/>
        </w:rPr>
        <w:t>the number of participants increases, those odds tend towards vanishingly small even compared to those associated with widely used cryptographic schemes and even with extremely pessimistic assumptions about the participants</w:t>
      </w:r>
      <w:r w:rsidRPr="008400D4">
        <w:rPr>
          <w:rFonts w:ascii="Arial" w:eastAsia="宋体" w:hAnsi="Arial" w:cs="Arial"/>
          <w:color w:val="242424"/>
          <w:kern w:val="0"/>
          <w:sz w:val="24"/>
          <w:szCs w:val="24"/>
        </w:rPr>
        <w:t>. In effect, the number of participants is an analog to the security parameter ƛ, used in cryptographic theory as a tunable parameter which provides different “levels” of security for different values ƛ.</w:t>
      </w:r>
    </w:p>
    <w:p w14:paraId="26929879" w14:textId="77777777" w:rsidR="008400D4" w:rsidRPr="008400D4" w:rsidRDefault="008400D4" w:rsidP="008400D4">
      <w:pPr>
        <w:widowControl/>
        <w:shd w:val="clear" w:color="auto" w:fill="FFFFFF"/>
        <w:spacing w:before="100" w:beforeAutospacing="1" w:after="100" w:afterAutospacing="1"/>
        <w:jc w:val="left"/>
        <w:rPr>
          <w:rFonts w:ascii="Arial" w:eastAsia="宋体" w:hAnsi="Arial" w:cs="Arial"/>
          <w:color w:val="242424"/>
          <w:kern w:val="0"/>
          <w:sz w:val="24"/>
          <w:szCs w:val="24"/>
        </w:rPr>
      </w:pPr>
      <w:r w:rsidRPr="008400D4">
        <w:rPr>
          <w:rFonts w:ascii="Arial" w:eastAsia="宋体" w:hAnsi="Arial" w:cs="Arial"/>
          <w:color w:val="242424"/>
          <w:kern w:val="0"/>
          <w:sz w:val="24"/>
          <w:szCs w:val="24"/>
        </w:rPr>
        <w:t xml:space="preserve">Innovations that are </w:t>
      </w:r>
      <w:r w:rsidRPr="008400D4">
        <w:rPr>
          <w:rFonts w:ascii="Arial" w:eastAsia="宋体" w:hAnsi="Arial" w:cs="Arial"/>
          <w:color w:val="242424"/>
          <w:kern w:val="0"/>
          <w:sz w:val="24"/>
          <w:szCs w:val="24"/>
          <w:highlight w:val="yellow"/>
        </w:rPr>
        <w:t>making setup ceremonies more efficient</w:t>
      </w:r>
      <w:r w:rsidRPr="008400D4">
        <w:rPr>
          <w:rFonts w:ascii="Arial" w:eastAsia="宋体" w:hAnsi="Arial" w:cs="Arial"/>
          <w:color w:val="242424"/>
          <w:kern w:val="0"/>
          <w:sz w:val="24"/>
          <w:szCs w:val="24"/>
        </w:rPr>
        <w:t xml:space="preserve"> are mirrored in the breathtaking pace of ZKP research. Schemes are becoming more efficient, making applications practical, encouraging further innovation and development. This has led to a Moore’s Law-like curve of improvement for ZKPs. Now there are even so-called </w:t>
      </w:r>
      <w:r w:rsidRPr="008400D4">
        <w:rPr>
          <w:rFonts w:ascii="Arial" w:eastAsia="宋体" w:hAnsi="Arial" w:cs="Arial"/>
          <w:color w:val="242424"/>
          <w:kern w:val="0"/>
          <w:sz w:val="24"/>
          <w:szCs w:val="24"/>
          <w:highlight w:val="yellow"/>
        </w:rPr>
        <w:t xml:space="preserve">“transparent” </w:t>
      </w:r>
      <w:proofErr w:type="spellStart"/>
      <w:r w:rsidRPr="008400D4">
        <w:rPr>
          <w:rFonts w:ascii="Arial" w:eastAsia="宋体" w:hAnsi="Arial" w:cs="Arial"/>
          <w:color w:val="242424"/>
          <w:kern w:val="0"/>
          <w:sz w:val="24"/>
          <w:szCs w:val="24"/>
          <w:highlight w:val="yellow"/>
        </w:rPr>
        <w:t>zkSNARKs</w:t>
      </w:r>
      <w:proofErr w:type="spellEnd"/>
      <w:r w:rsidRPr="008400D4">
        <w:rPr>
          <w:rFonts w:ascii="Arial" w:eastAsia="宋体" w:hAnsi="Arial" w:cs="Arial"/>
          <w:color w:val="242424"/>
          <w:kern w:val="0"/>
          <w:sz w:val="24"/>
          <w:szCs w:val="24"/>
        </w:rPr>
        <w:t xml:space="preserve"> (such as</w:t>
      </w:r>
      <w:hyperlink r:id="rId28" w:history="1">
        <w:r w:rsidRPr="008400D4">
          <w:rPr>
            <w:rFonts w:ascii="Arial" w:eastAsia="宋体" w:hAnsi="Arial" w:cs="Arial"/>
            <w:color w:val="8B78D5"/>
            <w:kern w:val="0"/>
            <w:sz w:val="24"/>
            <w:szCs w:val="24"/>
            <w:highlight w:val="yellow"/>
            <w:u w:val="single"/>
          </w:rPr>
          <w:t> Fractal</w:t>
        </w:r>
      </w:hyperlink>
      <w:r w:rsidRPr="008400D4">
        <w:rPr>
          <w:rFonts w:ascii="Arial" w:eastAsia="宋体" w:hAnsi="Arial" w:cs="Arial"/>
          <w:color w:val="242424"/>
          <w:kern w:val="0"/>
          <w:sz w:val="24"/>
          <w:szCs w:val="24"/>
        </w:rPr>
        <w:t> and </w:t>
      </w:r>
      <w:proofErr w:type="spellStart"/>
      <w:r w:rsidRPr="008400D4">
        <w:rPr>
          <w:rFonts w:ascii="Arial" w:eastAsia="宋体" w:hAnsi="Arial" w:cs="Arial"/>
          <w:color w:val="242424"/>
          <w:kern w:val="0"/>
          <w:sz w:val="24"/>
          <w:szCs w:val="24"/>
          <w:highlight w:val="yellow"/>
        </w:rPr>
        <w:fldChar w:fldCharType="begin"/>
      </w:r>
      <w:r w:rsidRPr="008400D4">
        <w:rPr>
          <w:rFonts w:ascii="Arial" w:eastAsia="宋体" w:hAnsi="Arial" w:cs="Arial"/>
          <w:color w:val="242424"/>
          <w:kern w:val="0"/>
          <w:sz w:val="24"/>
          <w:szCs w:val="24"/>
          <w:highlight w:val="yellow"/>
        </w:rPr>
        <w:instrText>HYPERLINK "https://eprint.iacr.org/2019/1229"</w:instrText>
      </w:r>
      <w:r w:rsidRPr="008400D4">
        <w:rPr>
          <w:rFonts w:ascii="Arial" w:eastAsia="宋体" w:hAnsi="Arial" w:cs="Arial"/>
          <w:color w:val="242424"/>
          <w:kern w:val="0"/>
          <w:sz w:val="24"/>
          <w:szCs w:val="24"/>
          <w:highlight w:val="yellow"/>
        </w:rPr>
      </w:r>
      <w:r w:rsidRPr="008400D4">
        <w:rPr>
          <w:rFonts w:ascii="Arial" w:eastAsia="宋体" w:hAnsi="Arial" w:cs="Arial"/>
          <w:color w:val="242424"/>
          <w:kern w:val="0"/>
          <w:sz w:val="24"/>
          <w:szCs w:val="24"/>
          <w:highlight w:val="yellow"/>
        </w:rPr>
        <w:fldChar w:fldCharType="separate"/>
      </w:r>
      <w:r w:rsidRPr="008400D4">
        <w:rPr>
          <w:rFonts w:ascii="Arial" w:eastAsia="宋体" w:hAnsi="Arial" w:cs="Arial"/>
          <w:color w:val="8B78D5"/>
          <w:kern w:val="0"/>
          <w:sz w:val="24"/>
          <w:szCs w:val="24"/>
          <w:highlight w:val="yellow"/>
          <w:u w:val="single"/>
        </w:rPr>
        <w:t>SuperSonic</w:t>
      </w:r>
      <w:proofErr w:type="spellEnd"/>
      <w:r w:rsidRPr="008400D4">
        <w:rPr>
          <w:rFonts w:ascii="Arial" w:eastAsia="宋体" w:hAnsi="Arial" w:cs="Arial"/>
          <w:color w:val="242424"/>
          <w:kern w:val="0"/>
          <w:sz w:val="24"/>
          <w:szCs w:val="24"/>
          <w:highlight w:val="yellow"/>
        </w:rPr>
        <w:fldChar w:fldCharType="end"/>
      </w:r>
      <w:r w:rsidRPr="008400D4">
        <w:rPr>
          <w:rFonts w:ascii="Arial" w:eastAsia="宋体" w:hAnsi="Arial" w:cs="Arial"/>
          <w:color w:val="242424"/>
          <w:kern w:val="0"/>
          <w:sz w:val="24"/>
          <w:szCs w:val="24"/>
        </w:rPr>
        <w:t xml:space="preserve">) that remove the requirement of a trusted setup. Despite these innovations, the </w:t>
      </w:r>
      <w:r w:rsidRPr="008400D4">
        <w:rPr>
          <w:rFonts w:ascii="Arial" w:eastAsia="宋体" w:hAnsi="Arial" w:cs="Arial"/>
          <w:color w:val="242424"/>
          <w:kern w:val="0"/>
          <w:sz w:val="24"/>
          <w:szCs w:val="24"/>
          <w:highlight w:val="yellow"/>
        </w:rPr>
        <w:t>efficiency</w:t>
      </w:r>
      <w:r w:rsidRPr="008400D4">
        <w:rPr>
          <w:rFonts w:ascii="Arial" w:eastAsia="宋体" w:hAnsi="Arial" w:cs="Arial"/>
          <w:color w:val="242424"/>
          <w:kern w:val="0"/>
          <w:sz w:val="24"/>
          <w:szCs w:val="24"/>
        </w:rPr>
        <w:t xml:space="preserve"> of existing </w:t>
      </w:r>
      <w:proofErr w:type="spellStart"/>
      <w:r w:rsidRPr="008400D4">
        <w:rPr>
          <w:rFonts w:ascii="Arial" w:eastAsia="宋体" w:hAnsi="Arial" w:cs="Arial"/>
          <w:color w:val="242424"/>
          <w:kern w:val="0"/>
          <w:sz w:val="24"/>
          <w:szCs w:val="24"/>
        </w:rPr>
        <w:t>zkSNARKs</w:t>
      </w:r>
      <w:proofErr w:type="spellEnd"/>
      <w:r w:rsidRPr="008400D4">
        <w:rPr>
          <w:rFonts w:ascii="Arial" w:eastAsia="宋体" w:hAnsi="Arial" w:cs="Arial"/>
          <w:color w:val="242424"/>
          <w:kern w:val="0"/>
          <w:sz w:val="24"/>
          <w:szCs w:val="24"/>
        </w:rPr>
        <w:t xml:space="preserve"> such as Groth16 means that they will likely continue to be applied for years to come. Therefore, setup ceremonies can provide an opportunity for a collaborative community celebration of and for the project that is implementing them. </w:t>
      </w:r>
      <w:proofErr w:type="gramStart"/>
      <w:r w:rsidRPr="008400D4">
        <w:rPr>
          <w:rFonts w:ascii="Arial" w:eastAsia="宋体" w:hAnsi="Arial" w:cs="Arial"/>
          <w:color w:val="242424"/>
          <w:kern w:val="0"/>
          <w:sz w:val="24"/>
          <w:szCs w:val="24"/>
        </w:rPr>
        <w:t>So</w:t>
      </w:r>
      <w:proofErr w:type="gramEnd"/>
      <w:r w:rsidRPr="008400D4">
        <w:rPr>
          <w:rFonts w:ascii="Arial" w:eastAsia="宋体" w:hAnsi="Arial" w:cs="Arial"/>
          <w:color w:val="242424"/>
          <w:kern w:val="0"/>
          <w:sz w:val="24"/>
          <w:szCs w:val="24"/>
        </w:rPr>
        <w:t xml:space="preserve"> they represent an opportunity to embrace, rather than a necessary evil to overcome.</w:t>
      </w:r>
    </w:p>
    <w:p w14:paraId="60F01227" w14:textId="77777777" w:rsidR="008400D4" w:rsidRPr="008400D4" w:rsidRDefault="008400D4" w:rsidP="008400D4">
      <w:pPr>
        <w:widowControl/>
        <w:shd w:val="clear" w:color="auto" w:fill="FFFFFF"/>
        <w:spacing w:before="100" w:beforeAutospacing="1" w:after="100" w:afterAutospacing="1"/>
        <w:jc w:val="left"/>
        <w:outlineLvl w:val="0"/>
        <w:rPr>
          <w:rFonts w:ascii="inherit" w:eastAsia="宋体" w:hAnsi="inherit" w:cs="Arial"/>
          <w:color w:val="242424"/>
          <w:kern w:val="36"/>
          <w:sz w:val="48"/>
          <w:szCs w:val="48"/>
        </w:rPr>
      </w:pPr>
      <w:r w:rsidRPr="008400D4">
        <w:rPr>
          <w:rFonts w:ascii="inherit" w:eastAsia="宋体" w:hAnsi="inherit" w:cs="Arial"/>
          <w:color w:val="242424"/>
          <w:kern w:val="36"/>
          <w:sz w:val="48"/>
          <w:szCs w:val="48"/>
        </w:rPr>
        <w:t>References</w:t>
      </w:r>
    </w:p>
    <w:p w14:paraId="74F544D8"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proofErr w:type="spellStart"/>
      <w:r w:rsidRPr="008400D4">
        <w:rPr>
          <w:rFonts w:ascii="Arial" w:eastAsia="宋体" w:hAnsi="Arial" w:cs="Arial"/>
          <w:color w:val="242424"/>
          <w:kern w:val="0"/>
          <w:sz w:val="31"/>
          <w:szCs w:val="31"/>
        </w:rPr>
        <w:lastRenderedPageBreak/>
        <w:t>ZeroCash</w:t>
      </w:r>
      <w:proofErr w:type="spellEnd"/>
      <w:r w:rsidRPr="008400D4">
        <w:rPr>
          <w:rFonts w:ascii="Arial" w:eastAsia="宋体" w:hAnsi="Arial" w:cs="Arial"/>
          <w:color w:val="242424"/>
          <w:kern w:val="0"/>
          <w:sz w:val="31"/>
          <w:szCs w:val="31"/>
        </w:rPr>
        <w:t xml:space="preserve"> — </w:t>
      </w:r>
      <w:hyperlink r:id="rId29" w:history="1">
        <w:r w:rsidRPr="008400D4">
          <w:rPr>
            <w:rFonts w:ascii="Arial" w:eastAsia="宋体" w:hAnsi="Arial" w:cs="Arial"/>
            <w:color w:val="8B78D5"/>
            <w:kern w:val="0"/>
            <w:sz w:val="31"/>
            <w:szCs w:val="31"/>
            <w:u w:val="single"/>
          </w:rPr>
          <w:t>https://ieeexplore.ieee.org/document/6956581</w:t>
        </w:r>
      </w:hyperlink>
    </w:p>
    <w:p w14:paraId="005F1B24"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Groth16 — </w:t>
      </w:r>
      <w:hyperlink r:id="rId30" w:history="1">
        <w:r w:rsidRPr="008400D4">
          <w:rPr>
            <w:rFonts w:ascii="Arial" w:eastAsia="宋体" w:hAnsi="Arial" w:cs="Arial"/>
            <w:color w:val="8B78D5"/>
            <w:kern w:val="0"/>
            <w:sz w:val="31"/>
            <w:szCs w:val="31"/>
            <w:u w:val="single"/>
          </w:rPr>
          <w:t>https://eprint.iacr.org/2016/260.pdf</w:t>
        </w:r>
      </w:hyperlink>
    </w:p>
    <w:p w14:paraId="5BA0F38B"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proofErr w:type="spellStart"/>
      <w:r w:rsidRPr="008400D4">
        <w:rPr>
          <w:rFonts w:ascii="Arial" w:eastAsia="宋体" w:hAnsi="Arial" w:cs="Arial"/>
          <w:color w:val="242424"/>
          <w:kern w:val="0"/>
          <w:sz w:val="31"/>
          <w:szCs w:val="31"/>
        </w:rPr>
        <w:t>Zcash</w:t>
      </w:r>
      <w:proofErr w:type="spellEnd"/>
      <w:r w:rsidRPr="008400D4">
        <w:rPr>
          <w:rFonts w:ascii="Arial" w:eastAsia="宋体" w:hAnsi="Arial" w:cs="Arial"/>
          <w:color w:val="242424"/>
          <w:kern w:val="0"/>
          <w:sz w:val="31"/>
          <w:szCs w:val="31"/>
        </w:rPr>
        <w:t xml:space="preserve"> setup ceremony — </w:t>
      </w:r>
      <w:hyperlink r:id="rId31" w:history="1">
        <w:r w:rsidRPr="008400D4">
          <w:rPr>
            <w:rFonts w:ascii="Arial" w:eastAsia="宋体" w:hAnsi="Arial" w:cs="Arial"/>
            <w:color w:val="8B78D5"/>
            <w:kern w:val="0"/>
            <w:sz w:val="31"/>
            <w:szCs w:val="31"/>
            <w:u w:val="single"/>
          </w:rPr>
          <w:t>https://electriccoin.co/blog/the-design-of-the-ceremony/</w:t>
        </w:r>
      </w:hyperlink>
    </w:p>
    <w:p w14:paraId="48ABEF91"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proofErr w:type="spellStart"/>
      <w:r w:rsidRPr="008400D4">
        <w:rPr>
          <w:rFonts w:ascii="Arial" w:eastAsia="宋体" w:hAnsi="Arial" w:cs="Arial"/>
          <w:color w:val="242424"/>
          <w:kern w:val="0"/>
          <w:sz w:val="31"/>
          <w:szCs w:val="31"/>
        </w:rPr>
        <w:t>Zcash</w:t>
      </w:r>
      <w:proofErr w:type="spellEnd"/>
      <w:r w:rsidRPr="008400D4">
        <w:rPr>
          <w:rFonts w:ascii="Arial" w:eastAsia="宋体" w:hAnsi="Arial" w:cs="Arial"/>
          <w:color w:val="242424"/>
          <w:kern w:val="0"/>
          <w:sz w:val="31"/>
          <w:szCs w:val="31"/>
        </w:rPr>
        <w:t xml:space="preserve"> setup (Radiolab) — </w:t>
      </w:r>
      <w:hyperlink r:id="rId32" w:history="1">
        <w:r w:rsidRPr="008400D4">
          <w:rPr>
            <w:rFonts w:ascii="Arial" w:eastAsia="宋体" w:hAnsi="Arial" w:cs="Arial"/>
            <w:color w:val="8B78D5"/>
            <w:kern w:val="0"/>
            <w:sz w:val="31"/>
            <w:szCs w:val="31"/>
            <w:u w:val="single"/>
          </w:rPr>
          <w:t>https://www.wnycstudios.org/podcasts/radiolab/articles/ceremony</w:t>
        </w:r>
      </w:hyperlink>
    </w:p>
    <w:p w14:paraId="07126E43"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Original MPC proposal for CRS — </w:t>
      </w:r>
      <w:hyperlink r:id="rId33" w:history="1">
        <w:r w:rsidRPr="008400D4">
          <w:rPr>
            <w:rFonts w:ascii="Arial" w:eastAsia="宋体" w:hAnsi="Arial" w:cs="Arial"/>
            <w:color w:val="8B78D5"/>
            <w:kern w:val="0"/>
            <w:sz w:val="31"/>
            <w:szCs w:val="31"/>
            <w:u w:val="single"/>
          </w:rPr>
          <w:t>http://www.ieee-security.org/TC/SP2015/papers-archived/6949a287.pdf</w:t>
        </w:r>
      </w:hyperlink>
    </w:p>
    <w:p w14:paraId="691CB8FC"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Second MPC proposal — </w:t>
      </w:r>
      <w:hyperlink r:id="rId34" w:history="1">
        <w:r w:rsidRPr="008400D4">
          <w:rPr>
            <w:rFonts w:ascii="Arial" w:eastAsia="宋体" w:hAnsi="Arial" w:cs="Arial"/>
            <w:color w:val="8B78D5"/>
            <w:kern w:val="0"/>
            <w:sz w:val="31"/>
            <w:szCs w:val="31"/>
            <w:u w:val="single"/>
          </w:rPr>
          <w:t>https://eprint.iacr.org/2017/602.pdf</w:t>
        </w:r>
      </w:hyperlink>
    </w:p>
    <w:p w14:paraId="0DF181AD"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MMORPG — </w:t>
      </w:r>
      <w:hyperlink r:id="rId35" w:history="1">
        <w:r w:rsidRPr="008400D4">
          <w:rPr>
            <w:rFonts w:ascii="Arial" w:eastAsia="宋体" w:hAnsi="Arial" w:cs="Arial"/>
            <w:color w:val="8B78D5"/>
            <w:kern w:val="0"/>
            <w:sz w:val="31"/>
            <w:szCs w:val="31"/>
            <w:u w:val="single"/>
          </w:rPr>
          <w:t>https://eprint.iacr.org/2017/1050.pdf</w:t>
        </w:r>
      </w:hyperlink>
    </w:p>
    <w:p w14:paraId="0508936E" w14:textId="77777777" w:rsidR="008400D4" w:rsidRPr="008400D4" w:rsidRDefault="008400D4" w:rsidP="008400D4">
      <w:pPr>
        <w:widowControl/>
        <w:numPr>
          <w:ilvl w:val="0"/>
          <w:numId w:val="3"/>
        </w:numPr>
        <w:spacing w:before="100" w:beforeAutospacing="1" w:after="100" w:afterAutospacing="1"/>
        <w:jc w:val="left"/>
        <w:textAlignment w:val="baseline"/>
        <w:rPr>
          <w:rFonts w:ascii="Arial" w:eastAsia="宋体" w:hAnsi="Arial" w:cs="Arial"/>
          <w:color w:val="242424"/>
          <w:kern w:val="0"/>
          <w:sz w:val="31"/>
          <w:szCs w:val="31"/>
        </w:rPr>
      </w:pPr>
      <w:r w:rsidRPr="008400D4">
        <w:rPr>
          <w:rFonts w:ascii="Arial" w:eastAsia="宋体" w:hAnsi="Arial" w:cs="Arial"/>
          <w:color w:val="242424"/>
          <w:kern w:val="0"/>
          <w:sz w:val="31"/>
          <w:szCs w:val="31"/>
        </w:rPr>
        <w:t>Optimistic Pipelining — </w:t>
      </w:r>
      <w:hyperlink r:id="rId36" w:history="1">
        <w:r w:rsidRPr="008400D4">
          <w:rPr>
            <w:rFonts w:ascii="Arial" w:eastAsia="宋体" w:hAnsi="Arial" w:cs="Arial"/>
            <w:color w:val="8B78D5"/>
            <w:kern w:val="0"/>
            <w:sz w:val="31"/>
            <w:szCs w:val="31"/>
            <w:u w:val="single"/>
          </w:rPr>
          <w:t>https://ethresear.ch/t/accelerating-powers-of-tau-ceremonies-with-optimistic-pipelining/6870</w:t>
        </w:r>
      </w:hyperlink>
    </w:p>
    <w:p w14:paraId="30CCBA41" w14:textId="77777777" w:rsidR="00B566DA" w:rsidRDefault="00B566DA"/>
    <w:p w14:paraId="2A1F4284" w14:textId="49630666" w:rsidR="008400D4" w:rsidRDefault="008400D4">
      <w:hyperlink r:id="rId37" w:history="1">
        <w:r w:rsidRPr="00E85F81">
          <w:rPr>
            <w:rStyle w:val="a8"/>
          </w:rPr>
          <w:t>https://zeroknowledge.fm/the-power-of-tau-or-how-i-learned-to-stop-worrying-and-love-the-setup/</w:t>
        </w:r>
      </w:hyperlink>
    </w:p>
    <w:p w14:paraId="599AAEA8" w14:textId="77777777" w:rsidR="008400D4" w:rsidRPr="008400D4" w:rsidRDefault="008400D4">
      <w:pPr>
        <w:rPr>
          <w:rFonts w:hint="eastAsia"/>
        </w:rPr>
      </w:pPr>
    </w:p>
    <w:sectPr w:rsidR="008400D4" w:rsidRPr="008400D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16T11:49:00Z" w:initials="科林">
    <w:p w14:paraId="300D75F2" w14:textId="77777777" w:rsidR="00970F5C" w:rsidRDefault="00970F5C" w:rsidP="005D612B">
      <w:pPr>
        <w:pStyle w:val="ad"/>
      </w:pPr>
      <w:r>
        <w:rPr>
          <w:rStyle w:val="ac"/>
        </w:rPr>
        <w:annotationRef/>
      </w:r>
      <w:r>
        <w:t>由于参与有限，人们普遍认为所需的信任程度仍然太高，与建立zkSNARK旨在保护的去中心化系统的理想相矛盾。</w:t>
      </w:r>
    </w:p>
  </w:comment>
  <w:comment w:id="1" w:author="科 林" w:date="2023-11-16T12:01:00Z" w:initials="科林">
    <w:p w14:paraId="7C9C8CE8" w14:textId="77777777" w:rsidR="006B7C29" w:rsidRDefault="006B7C29" w:rsidP="00DF0C02">
      <w:pPr>
        <w:pStyle w:val="ad"/>
      </w:pPr>
      <w:r>
        <w:rPr>
          <w:rStyle w:val="ac"/>
        </w:rPr>
        <w:annotationRef/>
      </w:r>
      <w:r>
        <w:t>除了纯粹的去中心化和安全考虑之外，团队越来越多地将这些仪式视为他们自己的产品。例如，Tornado。Cash举办了一个设置仪式，允许用户直接从网络浏览器贡献内容，结果参与者达到了破纪录的1114人。Tornado设置的成功表明，与之前被视为必要的邪恶仪式相反，现代设置仪式将用户体验放在首位，不仅鼓励更多贡献，而且可以被视为自己的产品。</w:t>
      </w:r>
    </w:p>
  </w:comment>
  <w:comment w:id="2" w:author="科 林" w:date="2023-11-16T12:07:00Z" w:initials="科林">
    <w:p w14:paraId="75B9E843" w14:textId="77777777" w:rsidR="006B7C29" w:rsidRDefault="006B7C29" w:rsidP="004F7F94">
      <w:pPr>
        <w:pStyle w:val="ad"/>
      </w:pPr>
      <w:r>
        <w:rPr>
          <w:rStyle w:val="ac"/>
        </w:rPr>
        <w:annotationRef/>
      </w:r>
      <w:r>
        <w:t>随着参与者数量的增加，即使与广泛使用的加密方案相关联，甚至与对参与者的极端悲观假设相比，这些可能性也趋于消失。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D75F2" w15:done="0"/>
  <w15:commentEx w15:paraId="7C9C8CE8" w15:done="0"/>
  <w15:commentEx w15:paraId="75B9E8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B074C9" w16cex:dateUtc="2023-11-16T03:49:00Z"/>
  <w16cex:commentExtensible w16cex:durableId="69E99A07" w16cex:dateUtc="2023-11-16T04:01:00Z"/>
  <w16cex:commentExtensible w16cex:durableId="0EE9643E" w16cex:dateUtc="2023-11-16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D75F2" w16cid:durableId="61B074C9"/>
  <w16cid:commentId w16cid:paraId="7C9C8CE8" w16cid:durableId="69E99A07"/>
  <w16cid:commentId w16cid:paraId="75B9E843" w16cid:durableId="0EE96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975A" w14:textId="77777777" w:rsidR="003D46DF" w:rsidRDefault="003D46DF" w:rsidP="008400D4">
      <w:r>
        <w:separator/>
      </w:r>
    </w:p>
  </w:endnote>
  <w:endnote w:type="continuationSeparator" w:id="0">
    <w:p w14:paraId="129212BB" w14:textId="77777777" w:rsidR="003D46DF" w:rsidRDefault="003D46DF" w:rsidP="0084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C543D" w14:textId="77777777" w:rsidR="003D46DF" w:rsidRDefault="003D46DF" w:rsidP="008400D4">
      <w:r>
        <w:separator/>
      </w:r>
    </w:p>
  </w:footnote>
  <w:footnote w:type="continuationSeparator" w:id="0">
    <w:p w14:paraId="1A7D9361" w14:textId="77777777" w:rsidR="003D46DF" w:rsidRDefault="003D46DF" w:rsidP="008400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AB1"/>
    <w:multiLevelType w:val="multilevel"/>
    <w:tmpl w:val="F6D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76BFA"/>
    <w:multiLevelType w:val="multilevel"/>
    <w:tmpl w:val="61F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D46ED"/>
    <w:multiLevelType w:val="multilevel"/>
    <w:tmpl w:val="80FE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044740">
    <w:abstractNumId w:val="0"/>
  </w:num>
  <w:num w:numId="2" w16cid:durableId="1884829120">
    <w:abstractNumId w:val="1"/>
  </w:num>
  <w:num w:numId="3" w16cid:durableId="16703991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6D"/>
    <w:rsid w:val="0011096D"/>
    <w:rsid w:val="003D46DF"/>
    <w:rsid w:val="0049020E"/>
    <w:rsid w:val="006B7C29"/>
    <w:rsid w:val="0080547F"/>
    <w:rsid w:val="008400D4"/>
    <w:rsid w:val="00970F5C"/>
    <w:rsid w:val="00A56CA9"/>
    <w:rsid w:val="00B566DA"/>
    <w:rsid w:val="00F9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151A4"/>
  <w15:chartTrackingRefBased/>
  <w15:docId w15:val="{EC74FEAF-DFAC-4D59-892D-C752680B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00D4"/>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8400D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0D4"/>
    <w:pPr>
      <w:tabs>
        <w:tab w:val="center" w:pos="4153"/>
        <w:tab w:val="right" w:pos="8306"/>
      </w:tabs>
      <w:snapToGrid w:val="0"/>
      <w:jc w:val="center"/>
    </w:pPr>
    <w:rPr>
      <w:sz w:val="18"/>
      <w:szCs w:val="18"/>
    </w:rPr>
  </w:style>
  <w:style w:type="character" w:customStyle="1" w:styleId="a4">
    <w:name w:val="页眉 字符"/>
    <w:basedOn w:val="a0"/>
    <w:link w:val="a3"/>
    <w:uiPriority w:val="99"/>
    <w:rsid w:val="008400D4"/>
    <w:rPr>
      <w:sz w:val="18"/>
      <w:szCs w:val="18"/>
    </w:rPr>
  </w:style>
  <w:style w:type="paragraph" w:styleId="a5">
    <w:name w:val="footer"/>
    <w:basedOn w:val="a"/>
    <w:link w:val="a6"/>
    <w:uiPriority w:val="99"/>
    <w:unhideWhenUsed/>
    <w:rsid w:val="008400D4"/>
    <w:pPr>
      <w:tabs>
        <w:tab w:val="center" w:pos="4153"/>
        <w:tab w:val="right" w:pos="8306"/>
      </w:tabs>
      <w:snapToGrid w:val="0"/>
      <w:jc w:val="left"/>
    </w:pPr>
    <w:rPr>
      <w:sz w:val="18"/>
      <w:szCs w:val="18"/>
    </w:rPr>
  </w:style>
  <w:style w:type="character" w:customStyle="1" w:styleId="a6">
    <w:name w:val="页脚 字符"/>
    <w:basedOn w:val="a0"/>
    <w:link w:val="a5"/>
    <w:uiPriority w:val="99"/>
    <w:rsid w:val="008400D4"/>
    <w:rPr>
      <w:sz w:val="18"/>
      <w:szCs w:val="18"/>
    </w:rPr>
  </w:style>
  <w:style w:type="character" w:customStyle="1" w:styleId="10">
    <w:name w:val="标题 1 字符"/>
    <w:basedOn w:val="a0"/>
    <w:link w:val="1"/>
    <w:uiPriority w:val="9"/>
    <w:rsid w:val="008400D4"/>
    <w:rPr>
      <w:rFonts w:ascii="宋体" w:eastAsia="宋体" w:hAnsi="宋体" w:cs="宋体"/>
      <w:b/>
      <w:bCs/>
      <w:kern w:val="36"/>
      <w:sz w:val="48"/>
      <w:szCs w:val="48"/>
    </w:rPr>
  </w:style>
  <w:style w:type="character" w:customStyle="1" w:styleId="40">
    <w:name w:val="标题 4 字符"/>
    <w:basedOn w:val="a0"/>
    <w:link w:val="4"/>
    <w:uiPriority w:val="9"/>
    <w:rsid w:val="008400D4"/>
    <w:rPr>
      <w:rFonts w:ascii="宋体" w:eastAsia="宋体" w:hAnsi="宋体" w:cs="宋体"/>
      <w:b/>
      <w:bCs/>
      <w:kern w:val="0"/>
      <w:sz w:val="24"/>
      <w:szCs w:val="24"/>
    </w:rPr>
  </w:style>
  <w:style w:type="character" w:customStyle="1" w:styleId="elementor-screen-only">
    <w:name w:val="elementor-screen-only"/>
    <w:basedOn w:val="a0"/>
    <w:rsid w:val="008400D4"/>
  </w:style>
  <w:style w:type="paragraph" w:styleId="a7">
    <w:name w:val="Normal (Web)"/>
    <w:basedOn w:val="a"/>
    <w:uiPriority w:val="99"/>
    <w:semiHidden/>
    <w:unhideWhenUsed/>
    <w:rsid w:val="008400D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8400D4"/>
    <w:rPr>
      <w:color w:val="0000FF"/>
      <w:u w:val="single"/>
    </w:rPr>
  </w:style>
  <w:style w:type="character" w:styleId="a9">
    <w:name w:val="Emphasis"/>
    <w:basedOn w:val="a0"/>
    <w:uiPriority w:val="20"/>
    <w:qFormat/>
    <w:rsid w:val="008400D4"/>
    <w:rPr>
      <w:i/>
      <w:iCs/>
    </w:rPr>
  </w:style>
  <w:style w:type="character" w:styleId="aa">
    <w:name w:val="Strong"/>
    <w:basedOn w:val="a0"/>
    <w:uiPriority w:val="22"/>
    <w:qFormat/>
    <w:rsid w:val="008400D4"/>
    <w:rPr>
      <w:b/>
      <w:bCs/>
    </w:rPr>
  </w:style>
  <w:style w:type="character" w:styleId="ab">
    <w:name w:val="Unresolved Mention"/>
    <w:basedOn w:val="a0"/>
    <w:uiPriority w:val="99"/>
    <w:semiHidden/>
    <w:unhideWhenUsed/>
    <w:rsid w:val="008400D4"/>
    <w:rPr>
      <w:color w:val="605E5C"/>
      <w:shd w:val="clear" w:color="auto" w:fill="E1DFDD"/>
    </w:rPr>
  </w:style>
  <w:style w:type="character" w:styleId="ac">
    <w:name w:val="annotation reference"/>
    <w:basedOn w:val="a0"/>
    <w:uiPriority w:val="99"/>
    <w:semiHidden/>
    <w:unhideWhenUsed/>
    <w:rsid w:val="00970F5C"/>
    <w:rPr>
      <w:sz w:val="21"/>
      <w:szCs w:val="21"/>
    </w:rPr>
  </w:style>
  <w:style w:type="paragraph" w:styleId="ad">
    <w:name w:val="annotation text"/>
    <w:basedOn w:val="a"/>
    <w:link w:val="ae"/>
    <w:uiPriority w:val="99"/>
    <w:unhideWhenUsed/>
    <w:rsid w:val="00970F5C"/>
    <w:pPr>
      <w:jc w:val="left"/>
    </w:pPr>
  </w:style>
  <w:style w:type="character" w:customStyle="1" w:styleId="ae">
    <w:name w:val="批注文字 字符"/>
    <w:basedOn w:val="a0"/>
    <w:link w:val="ad"/>
    <w:uiPriority w:val="99"/>
    <w:rsid w:val="00970F5C"/>
  </w:style>
  <w:style w:type="paragraph" w:styleId="af">
    <w:name w:val="annotation subject"/>
    <w:basedOn w:val="ad"/>
    <w:next w:val="ad"/>
    <w:link w:val="af0"/>
    <w:uiPriority w:val="99"/>
    <w:semiHidden/>
    <w:unhideWhenUsed/>
    <w:rsid w:val="00970F5C"/>
    <w:rPr>
      <w:b/>
      <w:bCs/>
    </w:rPr>
  </w:style>
  <w:style w:type="character" w:customStyle="1" w:styleId="af0">
    <w:name w:val="批注主题 字符"/>
    <w:basedOn w:val="ae"/>
    <w:link w:val="af"/>
    <w:uiPriority w:val="99"/>
    <w:semiHidden/>
    <w:rsid w:val="00970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17507">
      <w:bodyDiv w:val="1"/>
      <w:marLeft w:val="0"/>
      <w:marRight w:val="0"/>
      <w:marTop w:val="0"/>
      <w:marBottom w:val="0"/>
      <w:divBdr>
        <w:top w:val="none" w:sz="0" w:space="0" w:color="auto"/>
        <w:left w:val="none" w:sz="0" w:space="0" w:color="auto"/>
        <w:bottom w:val="none" w:sz="0" w:space="0" w:color="auto"/>
        <w:right w:val="none" w:sz="0" w:space="0" w:color="auto"/>
      </w:divBdr>
      <w:divsChild>
        <w:div w:id="1464344580">
          <w:marLeft w:val="0"/>
          <w:marRight w:val="0"/>
          <w:marTop w:val="0"/>
          <w:marBottom w:val="300"/>
          <w:divBdr>
            <w:top w:val="none" w:sz="0" w:space="0" w:color="auto"/>
            <w:left w:val="none" w:sz="0" w:space="0" w:color="auto"/>
            <w:bottom w:val="none" w:sz="0" w:space="0" w:color="auto"/>
            <w:right w:val="none" w:sz="0" w:space="0" w:color="auto"/>
          </w:divBdr>
          <w:divsChild>
            <w:div w:id="508495307">
              <w:marLeft w:val="0"/>
              <w:marRight w:val="0"/>
              <w:marTop w:val="0"/>
              <w:marBottom w:val="0"/>
              <w:divBdr>
                <w:top w:val="none" w:sz="0" w:space="0" w:color="auto"/>
                <w:left w:val="none" w:sz="0" w:space="0" w:color="auto"/>
                <w:bottom w:val="none" w:sz="0" w:space="0" w:color="auto"/>
                <w:right w:val="none" w:sz="0" w:space="0" w:color="auto"/>
              </w:divBdr>
            </w:div>
          </w:divsChild>
        </w:div>
        <w:div w:id="614754662">
          <w:marLeft w:val="0"/>
          <w:marRight w:val="0"/>
          <w:marTop w:val="0"/>
          <w:marBottom w:val="0"/>
          <w:divBdr>
            <w:top w:val="none" w:sz="0" w:space="0" w:color="auto"/>
            <w:left w:val="none" w:sz="0" w:space="0" w:color="auto"/>
            <w:bottom w:val="none" w:sz="0" w:space="0" w:color="auto"/>
            <w:right w:val="none" w:sz="0" w:space="0" w:color="auto"/>
          </w:divBdr>
          <w:divsChild>
            <w:div w:id="1179079954">
              <w:marLeft w:val="0"/>
              <w:marRight w:val="0"/>
              <w:marTop w:val="0"/>
              <w:marBottom w:val="0"/>
              <w:divBdr>
                <w:top w:val="none" w:sz="0" w:space="0" w:color="auto"/>
                <w:left w:val="none" w:sz="0" w:space="0" w:color="auto"/>
                <w:bottom w:val="none" w:sz="0" w:space="0" w:color="auto"/>
                <w:right w:val="none" w:sz="0" w:space="0" w:color="auto"/>
              </w:divBdr>
              <w:divsChild>
                <w:div w:id="1506625773">
                  <w:marLeft w:val="0"/>
                  <w:marRight w:val="210"/>
                  <w:marTop w:val="0"/>
                  <w:marBottom w:val="0"/>
                  <w:divBdr>
                    <w:top w:val="none" w:sz="0" w:space="0" w:color="auto"/>
                    <w:left w:val="none" w:sz="0" w:space="0" w:color="auto"/>
                    <w:bottom w:val="none" w:sz="0" w:space="0" w:color="auto"/>
                    <w:right w:val="none" w:sz="0" w:space="0" w:color="auto"/>
                  </w:divBdr>
                </w:div>
                <w:div w:id="1213272777">
                  <w:marLeft w:val="0"/>
                  <w:marRight w:val="0"/>
                  <w:marTop w:val="0"/>
                  <w:marBottom w:val="0"/>
                  <w:divBdr>
                    <w:top w:val="none" w:sz="0" w:space="0" w:color="auto"/>
                    <w:left w:val="none" w:sz="0" w:space="0" w:color="auto"/>
                    <w:bottom w:val="none" w:sz="0" w:space="0" w:color="auto"/>
                    <w:right w:val="none" w:sz="0" w:space="0" w:color="auto"/>
                  </w:divBdr>
                  <w:divsChild>
                    <w:div w:id="9236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672">
          <w:marLeft w:val="0"/>
          <w:marRight w:val="0"/>
          <w:marTop w:val="0"/>
          <w:marBottom w:val="0"/>
          <w:divBdr>
            <w:top w:val="none" w:sz="0" w:space="0" w:color="auto"/>
            <w:left w:val="none" w:sz="0" w:space="0" w:color="auto"/>
            <w:bottom w:val="none" w:sz="0" w:space="0" w:color="auto"/>
            <w:right w:val="none" w:sz="0" w:space="0" w:color="auto"/>
          </w:divBdr>
          <w:divsChild>
            <w:div w:id="1229264531">
              <w:marLeft w:val="0"/>
              <w:marRight w:val="0"/>
              <w:marTop w:val="0"/>
              <w:marBottom w:val="0"/>
              <w:divBdr>
                <w:top w:val="none" w:sz="0" w:space="0" w:color="auto"/>
                <w:left w:val="none" w:sz="0" w:space="0" w:color="auto"/>
                <w:bottom w:val="none" w:sz="0" w:space="0" w:color="auto"/>
                <w:right w:val="none" w:sz="0" w:space="0" w:color="auto"/>
              </w:divBdr>
              <w:divsChild>
                <w:div w:id="654648334">
                  <w:marLeft w:val="0"/>
                  <w:marRight w:val="0"/>
                  <w:marTop w:val="0"/>
                  <w:marBottom w:val="0"/>
                  <w:divBdr>
                    <w:top w:val="none" w:sz="0" w:space="0" w:color="auto"/>
                    <w:left w:val="none" w:sz="0" w:space="0" w:color="auto"/>
                    <w:bottom w:val="none" w:sz="0" w:space="0" w:color="auto"/>
                    <w:right w:val="none" w:sz="0" w:space="0" w:color="auto"/>
                  </w:divBdr>
                  <w:divsChild>
                    <w:div w:id="851643732">
                      <w:marLeft w:val="0"/>
                      <w:marRight w:val="0"/>
                      <w:marTop w:val="0"/>
                      <w:marBottom w:val="0"/>
                      <w:divBdr>
                        <w:top w:val="none" w:sz="0" w:space="0" w:color="auto"/>
                        <w:left w:val="none" w:sz="0" w:space="0" w:color="auto"/>
                        <w:bottom w:val="none" w:sz="0" w:space="0" w:color="auto"/>
                        <w:right w:val="none" w:sz="0" w:space="0" w:color="auto"/>
                      </w:divBdr>
                      <w:divsChild>
                        <w:div w:id="58597813">
                          <w:marLeft w:val="0"/>
                          <w:marRight w:val="0"/>
                          <w:marTop w:val="0"/>
                          <w:marBottom w:val="0"/>
                          <w:divBdr>
                            <w:top w:val="none" w:sz="0" w:space="0" w:color="auto"/>
                            <w:left w:val="none" w:sz="0" w:space="0" w:color="auto"/>
                            <w:bottom w:val="none" w:sz="0" w:space="0" w:color="auto"/>
                            <w:right w:val="none" w:sz="0" w:space="0" w:color="auto"/>
                          </w:divBdr>
                        </w:div>
                      </w:divsChild>
                    </w:div>
                    <w:div w:id="2106219284">
                      <w:marLeft w:val="0"/>
                      <w:marRight w:val="0"/>
                      <w:marTop w:val="0"/>
                      <w:marBottom w:val="0"/>
                      <w:divBdr>
                        <w:top w:val="none" w:sz="0" w:space="0" w:color="auto"/>
                        <w:left w:val="none" w:sz="0" w:space="0" w:color="auto"/>
                        <w:bottom w:val="none" w:sz="0" w:space="0" w:color="auto"/>
                        <w:right w:val="none" w:sz="0" w:space="0" w:color="auto"/>
                      </w:divBdr>
                      <w:divsChild>
                        <w:div w:id="1500383436">
                          <w:marLeft w:val="0"/>
                          <w:marRight w:val="0"/>
                          <w:marTop w:val="0"/>
                          <w:marBottom w:val="0"/>
                          <w:divBdr>
                            <w:top w:val="none" w:sz="0" w:space="0" w:color="auto"/>
                            <w:left w:val="none" w:sz="0" w:space="0" w:color="auto"/>
                            <w:bottom w:val="none" w:sz="0" w:space="0" w:color="auto"/>
                            <w:right w:val="none" w:sz="0" w:space="0" w:color="auto"/>
                          </w:divBdr>
                        </w:div>
                      </w:divsChild>
                    </w:div>
                    <w:div w:id="1816988995">
                      <w:marLeft w:val="0"/>
                      <w:marRight w:val="0"/>
                      <w:marTop w:val="0"/>
                      <w:marBottom w:val="0"/>
                      <w:divBdr>
                        <w:top w:val="none" w:sz="0" w:space="0" w:color="auto"/>
                        <w:left w:val="none" w:sz="0" w:space="0" w:color="auto"/>
                        <w:bottom w:val="none" w:sz="0" w:space="0" w:color="auto"/>
                        <w:right w:val="none" w:sz="0" w:space="0" w:color="auto"/>
                      </w:divBdr>
                      <w:divsChild>
                        <w:div w:id="526912355">
                          <w:marLeft w:val="0"/>
                          <w:marRight w:val="0"/>
                          <w:marTop w:val="0"/>
                          <w:marBottom w:val="0"/>
                          <w:divBdr>
                            <w:top w:val="none" w:sz="0" w:space="0" w:color="auto"/>
                            <w:left w:val="none" w:sz="0" w:space="0" w:color="auto"/>
                            <w:bottom w:val="none" w:sz="0" w:space="0" w:color="auto"/>
                            <w:right w:val="none" w:sz="0" w:space="0" w:color="auto"/>
                          </w:divBdr>
                        </w:div>
                      </w:divsChild>
                    </w:div>
                    <w:div w:id="36205093">
                      <w:marLeft w:val="0"/>
                      <w:marRight w:val="0"/>
                      <w:marTop w:val="0"/>
                      <w:marBottom w:val="0"/>
                      <w:divBdr>
                        <w:top w:val="none" w:sz="0" w:space="0" w:color="auto"/>
                        <w:left w:val="none" w:sz="0" w:space="0" w:color="auto"/>
                        <w:bottom w:val="none" w:sz="0" w:space="0" w:color="auto"/>
                        <w:right w:val="none" w:sz="0" w:space="0" w:color="auto"/>
                      </w:divBdr>
                      <w:divsChild>
                        <w:div w:id="11293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665700">
          <w:marLeft w:val="0"/>
          <w:marRight w:val="0"/>
          <w:marTop w:val="0"/>
          <w:marBottom w:val="300"/>
          <w:divBdr>
            <w:top w:val="none" w:sz="0" w:space="0" w:color="auto"/>
            <w:left w:val="none" w:sz="0" w:space="0" w:color="auto"/>
            <w:bottom w:val="none" w:sz="0" w:space="0" w:color="auto"/>
            <w:right w:val="none" w:sz="0" w:space="0" w:color="auto"/>
          </w:divBdr>
          <w:divsChild>
            <w:div w:id="2044937299">
              <w:marLeft w:val="0"/>
              <w:marRight w:val="0"/>
              <w:marTop w:val="0"/>
              <w:marBottom w:val="0"/>
              <w:divBdr>
                <w:top w:val="none" w:sz="0" w:space="0" w:color="auto"/>
                <w:left w:val="none" w:sz="0" w:space="0" w:color="auto"/>
                <w:bottom w:val="none" w:sz="0" w:space="0" w:color="auto"/>
                <w:right w:val="none" w:sz="0" w:space="0" w:color="auto"/>
              </w:divBdr>
            </w:div>
          </w:divsChild>
        </w:div>
        <w:div w:id="947546309">
          <w:marLeft w:val="0"/>
          <w:marRight w:val="0"/>
          <w:marTop w:val="0"/>
          <w:marBottom w:val="300"/>
          <w:divBdr>
            <w:top w:val="none" w:sz="0" w:space="0" w:color="auto"/>
            <w:left w:val="none" w:sz="0" w:space="0" w:color="auto"/>
            <w:bottom w:val="none" w:sz="0" w:space="0" w:color="auto"/>
            <w:right w:val="none" w:sz="0" w:space="0" w:color="auto"/>
          </w:divBdr>
          <w:divsChild>
            <w:div w:id="1279944666">
              <w:marLeft w:val="0"/>
              <w:marRight w:val="0"/>
              <w:marTop w:val="0"/>
              <w:marBottom w:val="0"/>
              <w:divBdr>
                <w:top w:val="none" w:sz="0" w:space="0" w:color="auto"/>
                <w:left w:val="none" w:sz="0" w:space="0" w:color="auto"/>
                <w:bottom w:val="none" w:sz="0" w:space="0" w:color="auto"/>
                <w:right w:val="none" w:sz="0" w:space="0" w:color="auto"/>
              </w:divBdr>
            </w:div>
          </w:divsChild>
        </w:div>
        <w:div w:id="1949459654">
          <w:marLeft w:val="0"/>
          <w:marRight w:val="0"/>
          <w:marTop w:val="0"/>
          <w:marBottom w:val="300"/>
          <w:divBdr>
            <w:top w:val="none" w:sz="0" w:space="0" w:color="auto"/>
            <w:left w:val="none" w:sz="0" w:space="0" w:color="auto"/>
            <w:bottom w:val="none" w:sz="0" w:space="0" w:color="auto"/>
            <w:right w:val="none" w:sz="0" w:space="0" w:color="auto"/>
          </w:divBdr>
          <w:divsChild>
            <w:div w:id="18063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print.iacr.org/2019/1047.pdf" TargetMode="External"/><Relationship Id="rId18" Type="http://schemas.openxmlformats.org/officeDocument/2006/relationships/comments" Target="comments.xml"/><Relationship Id="rId26" Type="http://schemas.openxmlformats.org/officeDocument/2006/relationships/hyperlink" Target="https://www.youtube.com/watch?v=LKbDNc-LrA4" TargetMode="External"/><Relationship Id="rId39" Type="http://schemas.microsoft.com/office/2011/relationships/people" Target="people.xml"/><Relationship Id="rId21" Type="http://schemas.microsoft.com/office/2018/08/relationships/commentsExtensible" Target="commentsExtensible.xml"/><Relationship Id="rId34" Type="http://schemas.openxmlformats.org/officeDocument/2006/relationships/hyperlink" Target="https://eprint.iacr.org/2017/602.pdf" TargetMode="External"/><Relationship Id="rId7" Type="http://schemas.openxmlformats.org/officeDocument/2006/relationships/image" Target="media/image1.jpeg"/><Relationship Id="rId12" Type="http://schemas.openxmlformats.org/officeDocument/2006/relationships/hyperlink" Target="https://eprint.iacr.org/2016/260.pdf" TargetMode="External"/><Relationship Id="rId17" Type="http://schemas.openxmlformats.org/officeDocument/2006/relationships/hyperlink" Target="https://www.wnycstudios.org/podcasts/radiolab/articles/ceremony" TargetMode="External"/><Relationship Id="rId25" Type="http://schemas.openxmlformats.org/officeDocument/2006/relationships/hyperlink" Target="https://ceremony.tornado.cash/" TargetMode="External"/><Relationship Id="rId33" Type="http://schemas.openxmlformats.org/officeDocument/2006/relationships/hyperlink" Target="http://www.ieee-security.org/TC/SP2015/papers-archived/6949a287.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lectriccoin.co/blog/the-design-of-the-ceremony/" TargetMode="External"/><Relationship Id="rId20" Type="http://schemas.microsoft.com/office/2016/09/relationships/commentsIds" Target="commentsIds.xml"/><Relationship Id="rId29" Type="http://schemas.openxmlformats.org/officeDocument/2006/relationships/hyperlink" Target="https://ieeexplore.ieee.org/document/695658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rint.iacr.org/2020/190.pdf" TargetMode="External"/><Relationship Id="rId24" Type="http://schemas.openxmlformats.org/officeDocument/2006/relationships/image" Target="media/image3.jpeg"/><Relationship Id="rId32" Type="http://schemas.openxmlformats.org/officeDocument/2006/relationships/hyperlink" Target="https://www.wnycstudios.org/podcasts/radiolab/articles/ceremony" TargetMode="External"/><Relationship Id="rId37" Type="http://schemas.openxmlformats.org/officeDocument/2006/relationships/hyperlink" Target="https://zeroknowledge.fm/the-power-of-tau-or-how-i-learned-to-stop-worrying-and-love-the-setu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print.iacr.org/2017/1066.pdf" TargetMode="External"/><Relationship Id="rId23" Type="http://schemas.openxmlformats.org/officeDocument/2006/relationships/hyperlink" Target="https://github.com/appliedzkp/semaphore" TargetMode="External"/><Relationship Id="rId28" Type="http://schemas.openxmlformats.org/officeDocument/2006/relationships/hyperlink" Target="https://eprint.iacr.org/2019/1076.pdf" TargetMode="External"/><Relationship Id="rId36" Type="http://schemas.openxmlformats.org/officeDocument/2006/relationships/hyperlink" Target="https://ethresear.ch/t/accelerating-powers-of-tau-ceremonies-with-optimistic-pipelining/6870" TargetMode="External"/><Relationship Id="rId10" Type="http://schemas.openxmlformats.org/officeDocument/2006/relationships/hyperlink" Target="http://zerocash-project.org/media/pdf/zerocash-extended-20140518.pdf" TargetMode="External"/><Relationship Id="rId19" Type="http://schemas.microsoft.com/office/2011/relationships/commentsExtended" Target="commentsExtended.xml"/><Relationship Id="rId31" Type="http://schemas.openxmlformats.org/officeDocument/2006/relationships/hyperlink" Target="https://electriccoin.co/blog/the-design-of-the-ceremony/" TargetMode="External"/><Relationship Id="rId4" Type="http://schemas.openxmlformats.org/officeDocument/2006/relationships/webSettings" Target="webSettings.xml"/><Relationship Id="rId9" Type="http://schemas.openxmlformats.org/officeDocument/2006/relationships/hyperlink" Target="http://zerocoin.org/media/pdf/ZerocoinOakland.pdf" TargetMode="External"/><Relationship Id="rId14" Type="http://schemas.openxmlformats.org/officeDocument/2006/relationships/hyperlink" Target="https://eprint.iacr.org/2019/953.pdf" TargetMode="External"/><Relationship Id="rId22" Type="http://schemas.openxmlformats.org/officeDocument/2006/relationships/hyperlink" Target="https://filecoin.io/blog/posts/participate-in-our-trusted-setup-ceremony/" TargetMode="External"/><Relationship Id="rId27" Type="http://schemas.openxmlformats.org/officeDocument/2006/relationships/image" Target="media/image4.jpeg"/><Relationship Id="rId30" Type="http://schemas.openxmlformats.org/officeDocument/2006/relationships/hyperlink" Target="https://eprint.iacr.org/2016/260.pdf" TargetMode="External"/><Relationship Id="rId35" Type="http://schemas.openxmlformats.org/officeDocument/2006/relationships/hyperlink" Target="https://eprint.iacr.org/2017/1050.pd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9</cp:revision>
  <dcterms:created xsi:type="dcterms:W3CDTF">2023-11-16T02:46:00Z</dcterms:created>
  <dcterms:modified xsi:type="dcterms:W3CDTF">2023-11-16T04:10:00Z</dcterms:modified>
</cp:coreProperties>
</file>