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B7C3" w14:textId="77777777" w:rsidR="004A166E" w:rsidRPr="004A166E" w:rsidRDefault="004A166E" w:rsidP="004A166E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</w:pPr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深度解析：借贷协议</w:t>
      </w:r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Maker</w:t>
      </w:r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、</w:t>
      </w:r>
      <w:proofErr w:type="spellStart"/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Aave</w:t>
      </w:r>
      <w:proofErr w:type="spellEnd"/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、</w:t>
      </w:r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Compound</w:t>
      </w:r>
      <w:proofErr w:type="gramStart"/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的</w:t>
      </w:r>
      <w:r w:rsidRPr="004A166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风控机制</w:t>
      </w:r>
      <w:proofErr w:type="gramEnd"/>
    </w:p>
    <w:p w14:paraId="3EE39E17" w14:textId="259BD670" w:rsidR="004A166E" w:rsidRPr="004A166E" w:rsidRDefault="004A166E" w:rsidP="004A166E">
      <w:pPr>
        <w:widowControl/>
        <w:shd w:val="clear" w:color="auto" w:fill="FFFFFF"/>
        <w:spacing w:line="570" w:lineRule="atLeast"/>
        <w:rPr>
          <w:rFonts w:ascii="Segoe UI" w:eastAsia="宋体" w:hAnsi="Segoe UI" w:cs="Segoe UI"/>
          <w:color w:val="999999"/>
          <w:kern w:val="0"/>
          <w:szCs w:val="21"/>
        </w:rPr>
      </w:pPr>
      <w:r w:rsidRPr="004A166E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05A9EA87" wp14:editId="5DCD3CA1">
            <wp:extent cx="4759960" cy="4759960"/>
            <wp:effectExtent l="0" t="0" r="2540" b="2540"/>
            <wp:docPr id="778927517" name="图片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66E">
        <w:rPr>
          <w:rFonts w:ascii="Segoe UI" w:eastAsia="宋体" w:hAnsi="Segoe UI" w:cs="Segoe UI"/>
          <w:color w:val="999999"/>
          <w:kern w:val="0"/>
          <w:szCs w:val="21"/>
        </w:rPr>
        <w:t>蒋海波</w:t>
      </w:r>
      <w:r w:rsidRPr="004A166E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4A166E">
        <w:rPr>
          <w:rFonts w:ascii="Segoe UI" w:eastAsia="宋体" w:hAnsi="Segoe UI" w:cs="Segoe UI"/>
          <w:color w:val="999999"/>
          <w:kern w:val="0"/>
          <w:szCs w:val="21"/>
        </w:rPr>
        <w:t>｜</w:t>
      </w:r>
      <w:r w:rsidRPr="004A166E">
        <w:rPr>
          <w:rFonts w:ascii="Segoe UI" w:eastAsia="宋体" w:hAnsi="Segoe UI" w:cs="Segoe UI"/>
          <w:color w:val="999999"/>
          <w:kern w:val="0"/>
          <w:szCs w:val="21"/>
          <w:highlight w:val="yellow"/>
        </w:rPr>
        <w:t>2022-06-29</w:t>
      </w:r>
      <w:r w:rsidRPr="004A166E">
        <w:rPr>
          <w:rFonts w:ascii="Segoe UI" w:eastAsia="宋体" w:hAnsi="Segoe UI" w:cs="Segoe UI"/>
          <w:color w:val="999999"/>
          <w:kern w:val="0"/>
          <w:szCs w:val="21"/>
        </w:rPr>
        <w:t xml:space="preserve"> 17:10</w:t>
      </w:r>
    </w:p>
    <w:p w14:paraId="3D34A190" w14:textId="77777777" w:rsidR="004A166E" w:rsidRPr="004A166E" w:rsidRDefault="004A166E" w:rsidP="004A166E">
      <w:pPr>
        <w:widowControl/>
        <w:shd w:val="clear" w:color="auto" w:fill="EFEFF4"/>
        <w:spacing w:line="390" w:lineRule="atLeast"/>
        <w:rPr>
          <w:rFonts w:ascii="Segoe UI" w:eastAsia="宋体" w:hAnsi="Segoe UI" w:cs="Segoe UI"/>
          <w:color w:val="666666"/>
          <w:kern w:val="0"/>
          <w:szCs w:val="21"/>
        </w:rPr>
      </w:pPr>
      <w:r w:rsidRPr="004A166E">
        <w:rPr>
          <w:rFonts w:ascii="Segoe UI" w:eastAsia="宋体" w:hAnsi="Segoe UI" w:cs="Segoe UI"/>
          <w:color w:val="666666"/>
          <w:kern w:val="0"/>
          <w:szCs w:val="21"/>
        </w:rPr>
        <w:t>Maker</w:t>
      </w:r>
      <w:r w:rsidRPr="004A166E">
        <w:rPr>
          <w:rFonts w:ascii="Segoe UI" w:eastAsia="宋体" w:hAnsi="Segoe UI" w:cs="Segoe UI"/>
          <w:color w:val="666666"/>
          <w:kern w:val="0"/>
          <w:szCs w:val="21"/>
        </w:rPr>
        <w:t>、</w:t>
      </w:r>
      <w:proofErr w:type="spellStart"/>
      <w:r w:rsidRPr="004A166E">
        <w:rPr>
          <w:rFonts w:ascii="Segoe UI" w:eastAsia="宋体" w:hAnsi="Segoe UI" w:cs="Segoe UI"/>
          <w:color w:val="666666"/>
          <w:kern w:val="0"/>
          <w:szCs w:val="21"/>
        </w:rPr>
        <w:t>Aave</w:t>
      </w:r>
      <w:proofErr w:type="spellEnd"/>
      <w:r w:rsidRPr="004A166E">
        <w:rPr>
          <w:rFonts w:ascii="Segoe UI" w:eastAsia="宋体" w:hAnsi="Segoe UI" w:cs="Segoe UI"/>
          <w:color w:val="666666"/>
          <w:kern w:val="0"/>
          <w:szCs w:val="21"/>
        </w:rPr>
        <w:t>、</w:t>
      </w:r>
      <w:r w:rsidRPr="004A166E">
        <w:rPr>
          <w:rFonts w:ascii="Segoe UI" w:eastAsia="宋体" w:hAnsi="Segoe UI" w:cs="Segoe UI"/>
          <w:color w:val="666666"/>
          <w:kern w:val="0"/>
          <w:szCs w:val="21"/>
        </w:rPr>
        <w:t>Compound</w:t>
      </w:r>
      <w:r w:rsidRPr="004A166E">
        <w:rPr>
          <w:rFonts w:ascii="Segoe UI" w:eastAsia="宋体" w:hAnsi="Segoe UI" w:cs="Segoe UI"/>
          <w:color w:val="666666"/>
          <w:kern w:val="0"/>
          <w:szCs w:val="21"/>
        </w:rPr>
        <w:t>这三个常用借贷协议</w:t>
      </w:r>
      <w:proofErr w:type="gramStart"/>
      <w:r w:rsidRPr="004A166E">
        <w:rPr>
          <w:rFonts w:ascii="Segoe UI" w:eastAsia="宋体" w:hAnsi="Segoe UI" w:cs="Segoe UI"/>
          <w:color w:val="666666"/>
          <w:kern w:val="0"/>
          <w:szCs w:val="21"/>
        </w:rPr>
        <w:t>的风控机制</w:t>
      </w:r>
      <w:proofErr w:type="gramEnd"/>
      <w:r w:rsidRPr="004A166E">
        <w:rPr>
          <w:rFonts w:ascii="Segoe UI" w:eastAsia="宋体" w:hAnsi="Segoe UI" w:cs="Segoe UI"/>
          <w:color w:val="666666"/>
          <w:kern w:val="0"/>
          <w:szCs w:val="21"/>
        </w:rPr>
        <w:t>有哪些区别？</w:t>
      </w:r>
    </w:p>
    <w:p w14:paraId="2726D68C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杠杆资金是一把双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刃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剑，推动着周期的钟摆向两端运行。在牛市中，杠杆资金为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资产价格的上升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提供额外燃料，而在最近的下跌行情中，杠杆资金引发的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连环清算与恐慌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为加密世界蒙上了一片阴影。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欧科云链数据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显示，仅在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14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日，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以太坊上的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清算金额就分别达到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5310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万美元和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4544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万美元。</w:t>
      </w:r>
    </w:p>
    <w:p w14:paraId="18018C68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借贷协议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正是为链上资金提供杠杆的工具，不同的借贷协议，所运用的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预言机机制、抵押率、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清算线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等均不相同，协议和用户在其中的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风险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也不相同。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PANews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在分析了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这三个常用借贷协议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的风控机制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后，发现以下结果。</w:t>
      </w:r>
    </w:p>
    <w:p w14:paraId="0E743991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三大借贷协议预言机的安全性均较好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均从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Chainlink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获取数据，并在此基础上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判断是否使用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则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自行建立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了一套类似的机制，且价格有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一个小时的延迟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1BD1239B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作为市值最大的稳定币，在以太坊的三大借贷协议中均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不能作为抵押品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在这三者中都受到很好的支持。</w:t>
      </w:r>
    </w:p>
    <w:p w14:paraId="414FA010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的资金利用率较高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，常用资产的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抵押系数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均大于等于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，且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支持以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stETH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为抵押品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，并为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带来了十亿美元以上的存款。</w:t>
      </w:r>
    </w:p>
    <w:p w14:paraId="26BC6CD7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、在极端情况下，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都可以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额外增发代币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，并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通过拍卖来偿还债务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中虽未见相关表述，但遭遇极端情况时，也可以通过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治理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完成。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紧急关闭模块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也为极端情况增加了一道保险。</w:t>
      </w:r>
    </w:p>
    <w:p w14:paraId="25A84495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5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、在对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  <w:shd w:val="clear" w:color="auto" w:fill="FFFFFF"/>
        </w:rPr>
        <w:t>借款量的限制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上，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Maker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中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  <w:shd w:val="clear" w:color="auto" w:fill="FFFFFF"/>
        </w:rPr>
        <w:t>每一种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  <w:shd w:val="clear" w:color="auto" w:fill="FFFFFF"/>
        </w:rPr>
        <w:t>Vault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都对应有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  <w:shd w:val="clear" w:color="auto" w:fill="FFFFFF"/>
        </w:rPr>
        <w:t>借款上限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，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Compound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中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  <w:shd w:val="clear" w:color="auto" w:fill="FFFFFF"/>
        </w:rPr>
        <w:t>某些资产有上限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，而</w:t>
      </w:r>
      <w:proofErr w:type="spellStart"/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Aave</w:t>
      </w:r>
      <w:proofErr w:type="spellEnd"/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  <w:shd w:val="clear" w:color="auto" w:fill="FFFFFF"/>
        </w:rPr>
        <w:t>没有该限制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shd w:val="clear" w:color="auto" w:fill="FFFFFF"/>
        </w:rPr>
        <w:t>。</w:t>
      </w:r>
    </w:p>
    <w:p w14:paraId="435BBEC0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、三者均可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从借款利息中提取收入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，在协议收入的分配上，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将盈余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用于</w:t>
      </w:r>
      <w:commentRangeStart w:id="0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回购销毁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MKR</w:t>
      </w:r>
      <w:commentRangeEnd w:id="0"/>
      <w:r w:rsidR="00280EBC">
        <w:rPr>
          <w:rStyle w:val="ab"/>
        </w:rPr>
        <w:commentReference w:id="0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会将协议的</w:t>
      </w:r>
      <w:commentRangeStart w:id="1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部分收入分配给安全模块中的质押者</w:t>
      </w:r>
      <w:commentRangeEnd w:id="1"/>
      <w:r w:rsidR="00280EBC">
        <w:rPr>
          <w:rStyle w:val="ab"/>
        </w:rPr>
        <w:commentReference w:id="1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中的依靠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治理提取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1B1B58D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42"/>
          <w:szCs w:val="42"/>
        </w:rPr>
        <w:t>Maker</w:t>
      </w:r>
    </w:p>
    <w:p w14:paraId="098EA7FC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协议作为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去中心化稳定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项目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的鼻祖，主要通过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超额抵押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的方式，铸造去中心化的稳定币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已经成为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DeFi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的基石，在数百个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DeFi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协议中得到应用。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中的主要参与者包括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普通用户、维护者、治理参与者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40CF2625" w14:textId="48026FFC" w:rsidR="004A166E" w:rsidRPr="004A166E" w:rsidRDefault="004A166E" w:rsidP="004A166E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6296F4F0" wp14:editId="1CEA9B7D">
            <wp:extent cx="5274310" cy="2675890"/>
            <wp:effectExtent l="0" t="0" r="2540" b="0"/>
            <wp:docPr id="233655988" name="图片 5" descr="深度解析：借贷协议Maker、Aave、Compound的风控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深度解析：借贷协议Maker、Aave、Compound的风控机制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2ABD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预言机</w:t>
      </w:r>
    </w:p>
    <w:p w14:paraId="562F7192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预言机可以使链上和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链下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数据在智能合约中使用，在区块链上的借贷协议中，预言机尤为重要，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决定了清算何时发生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抵押的资产能够借入多少其它资产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等。预言机也是经常导致黑客攻击的一个模块，如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闪电贷攻击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，作恶者无需抵押地借入资产，并用这些资产来操纵市场，从而改变预言机价格，让自己牟利。</w:t>
      </w:r>
    </w:p>
    <w:p w14:paraId="7524D0DE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协议预言机的工作原理是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DeFi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协议常用预言机的一个典型，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MakerDAO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联合创始人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Rune Christensen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称，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开创了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链下数据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聚合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中值器去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中心化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预言机设计，且这两种设计也在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Chainlink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中被采用。</w:t>
      </w:r>
    </w:p>
    <w:p w14:paraId="206DC4E5" w14:textId="78B2C446" w:rsidR="004A166E" w:rsidRPr="004A166E" w:rsidRDefault="004A166E" w:rsidP="004A166E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43F885B" wp14:editId="0D7D59CC">
            <wp:extent cx="5274310" cy="2247900"/>
            <wp:effectExtent l="0" t="0" r="2540" b="0"/>
            <wp:docPr id="1724032933" name="图片 4" descr="深度解析：借贷协议Maker、Aave、Compound的风控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深度解析：借贷协议Maker、Aave、Compound的风控机制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3C91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中的每一种抵押品都有一个预言机，每个预言机都由一个预言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机安全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模块合约（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OSM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）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和中值器</w:t>
      </w:r>
      <w:proofErr w:type="spellStart"/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Medianizer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，它的预言机工作机制如下。</w:t>
      </w:r>
    </w:p>
    <w:p w14:paraId="324B4312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、首先，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MakerDAO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治理决定了哪一些个人和组织可以提供喂价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参与喂价的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个人或组织被称为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Feeds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，个人参与者是匿名的，机构参与者是公开的。</w:t>
      </w:r>
    </w:p>
    <w:p w14:paraId="0C58CC74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、每个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Feed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都从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自行选择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一系列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交易所中获取价格，并提取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中间价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，然后将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中间价推送给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Secure Scuttlebutt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网络，发布的消息带有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时间戳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签名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，只有所有者才能更新喂价，且无法对消息进行删除或修改。</w:t>
      </w:r>
    </w:p>
    <w:p w14:paraId="45A8397C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、中继器从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Secure Scuttlebutt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网络中读取各个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Feed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的喂价，并将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数据聚合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后发送到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Medianizer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61B21E7D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Medianizer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取这些价格数据的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中位数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，并则将该价格作为排队参考价格发布。</w:t>
      </w:r>
    </w:p>
    <w:p w14:paraId="09489674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5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、在价格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发布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到被系统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采用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之间有一段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延迟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，延迟的时间由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OSM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延迟参数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决定，可通过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治理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改变。</w:t>
      </w:r>
    </w:p>
    <w:p w14:paraId="40C088FA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commentRangeStart w:id="2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lastRenderedPageBreak/>
        <w:t>采用</w:t>
      </w:r>
      <w:commentRangeEnd w:id="2"/>
      <w:r w:rsidR="009C2C70">
        <w:rPr>
          <w:rStyle w:val="ab"/>
        </w:rPr>
        <w:commentReference w:id="2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中间价而不是平均价使预言机价格操纵变得更加困难，需要超过一半的数据提供者集体作恶才能推动，而机构参与者是公开的，参与作恶还可能遭到法律诉讼。一个小时的价格延迟也减少了通过短期操纵市场价格牟利的可能性。</w:t>
      </w:r>
    </w:p>
    <w:p w14:paraId="3553B86F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抵押率</w:t>
      </w: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/</w:t>
      </w: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清算线</w:t>
      </w:r>
    </w:p>
    <w:p w14:paraId="67D75D74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抵押品和债务之比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来表示抵押率，同一类抵押品根据要求的抵押率的不同，可能分为几种</w:t>
      </w:r>
      <w:commentRangeStart w:id="3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Vault</w:t>
      </w:r>
      <w:commentRangeEnd w:id="3"/>
      <w:r w:rsidR="00FC38D8">
        <w:rPr>
          <w:rStyle w:val="ab"/>
        </w:rPr>
        <w:commentReference w:id="3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，要求的最低抵押率越低，对应的风险越大，稳定费率（从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的年化利率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）也越高。例如以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为抵押品有</w:t>
      </w:r>
      <w:commentRangeStart w:id="4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三种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Vault</w:t>
      </w:r>
      <w:commentRangeEnd w:id="4"/>
      <w:r w:rsidR="00D539E6">
        <w:rPr>
          <w:rStyle w:val="ab"/>
        </w:rPr>
        <w:commentReference w:id="4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ETH-A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抵押率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145%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，稳定费率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2.25%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ETH-B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抵押率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130%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，稳定费率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4%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ETH-C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抵押率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170%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，稳定费率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0.5%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。其中，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ETH-B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要求的抵押率最低，清算风险最高，因此稳定费率也最高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4C2910E5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最低抵押率也就对应着清算线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，例如在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ETH-C Vault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中，在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价格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1215.5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美元时，抵押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 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最多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可以借入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715 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，此时抵押率刚好为</w:t>
      </w:r>
      <w:commentRangeStart w:id="5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170%</w:t>
      </w:r>
      <w:commentRangeEnd w:id="5"/>
      <w:r w:rsidR="0074775A">
        <w:rPr>
          <w:rStyle w:val="ab"/>
        </w:rPr>
        <w:commentReference w:id="5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，因此在借贷时需要自行控制风险。</w:t>
      </w:r>
    </w:p>
    <w:p w14:paraId="5E79EE4B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截至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27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日，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ETH-C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中的抵押品价值约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6.15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亿美元，借出的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约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1.54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亿，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平均抵押率约</w:t>
      </w:r>
      <w:commentRangeStart w:id="6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399%</w:t>
      </w:r>
      <w:commentRangeEnd w:id="6"/>
      <w:r w:rsidR="00663B86">
        <w:rPr>
          <w:rStyle w:val="ab"/>
        </w:rPr>
        <w:commentReference w:id="6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，整体风险较低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06B78991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拍卖</w:t>
      </w:r>
    </w:p>
    <w:p w14:paraId="4A253CBE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协议中的拍卖有三种类型：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盈余拍卖、抵押品拍卖、债务拍卖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，参与拍卖的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外部参与者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被称为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Keepers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协议可以通过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Vaults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积累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稳定费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，获得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收益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，当盈余达到一定限度时，</w:t>
      </w:r>
      <w:commentRangeStart w:id="7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这些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就会通过盈余拍卖换取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并销毁</w:t>
      </w:r>
      <w:commentRangeEnd w:id="7"/>
      <w:r w:rsidR="00D2515D">
        <w:rPr>
          <w:rStyle w:val="ab"/>
        </w:rPr>
        <w:commentReference w:id="7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，因此在不发生意外的情况下，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的流通量会逐渐减少。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债务拍卖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抵押品拍卖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则涉及到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的风控。</w:t>
      </w:r>
    </w:p>
    <w:p w14:paraId="1198204A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通过超额抵押来铸造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，当用户的抵押品价值下降到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Vault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所需的抵押比率以下时，系统会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自动清算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Vault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并</w:t>
      </w:r>
      <w:commentRangeStart w:id="8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出售</w:t>
      </w:r>
      <w:commentRangeEnd w:id="8"/>
      <w:r w:rsidR="00331FEF">
        <w:rPr>
          <w:rStyle w:val="ab"/>
        </w:rPr>
        <w:commentReference w:id="8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，直到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Vault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中的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未偿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债务得到补偿，这就是抵押品拍卖。由于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中只能借入协议发行的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，抵押品通常为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WBTC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等风险资产，因此抵押品清算通常发生在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下跌行情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中。</w:t>
      </w:r>
    </w:p>
    <w:p w14:paraId="141B7381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若抵押品价格急剧下跌，没有人想要购买抵押品，可能存在无法通过抵押品拍卖来偿还债务的情况，则需要依赖系统解决。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此时，首先会通过积累的稳定费盈余来偿还。若还不足以偿还债务，则需要启动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债务拍卖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协议重新铸造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，通过拍卖换取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，用于偿还债务。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这个步骤对应盈余拍卖的反面，会导致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的流通量上升。</w:t>
      </w:r>
    </w:p>
    <w:p w14:paraId="7C2ACD50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债务拍卖只会在非常极端的情况下发生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2020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年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日的大跌中，部分清算人以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美元的出价赢得了</w:t>
      </w:r>
      <w:commentRangeStart w:id="9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抵押品清算拍卖</w:t>
      </w:r>
      <w:commentRangeEnd w:id="9"/>
      <w:r w:rsidR="00331FEF">
        <w:rPr>
          <w:rStyle w:val="ab"/>
        </w:rPr>
        <w:commentReference w:id="9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，导致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出现近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500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万美元的坏账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111371C6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紧急关闭模块</w:t>
      </w:r>
    </w:p>
    <w:p w14:paraId="32006836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最后，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若协议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遭遇严重的紧急情况，如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黑客攻击、安全漏洞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协议有紧急关闭的功能。紧急关闭过程由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选民控制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，需要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5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存入紧急关闭模块</w:t>
      </w:r>
      <w:r w:rsidRPr="004A166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  <w:shd w:val="clear" w:color="auto" w:fill="FFFFFF"/>
        </w:rPr>
        <w:t>来触发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Vault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所有者可以在紧急关闭初始化完成后从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Vault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中取回多余的抵押品；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持有者在等待期后，按比例换成系统所有类型抵押品的相对份额，也可以将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出售给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Keepers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54AAAAB2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4A166E">
        <w:rPr>
          <w:rFonts w:ascii="Segoe UI" w:eastAsia="宋体" w:hAnsi="Segoe UI" w:cs="Segoe UI"/>
          <w:b/>
          <w:bCs/>
          <w:color w:val="333333"/>
          <w:kern w:val="0"/>
          <w:sz w:val="42"/>
          <w:szCs w:val="42"/>
        </w:rPr>
        <w:t>Aave</w:t>
      </w:r>
      <w:proofErr w:type="spellEnd"/>
    </w:p>
    <w:p w14:paraId="326348A7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是一个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多链借贷协议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，用户可以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通过存款赚取收益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，也可以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存入支持的抵押物并借入其它资产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协议收取一部分利息收入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，用于维持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DAO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并支持协议贡献者，收取的比例由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储备系数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决定，根据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资产风险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的不同，储备系数在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10%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～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lastRenderedPageBreak/>
        <w:t>35%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之间。例如，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等风险较低的资产储备系数为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则协议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收取这些资产借款利息的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，其余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90%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的利息分配给存款人。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MANA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SNX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等风险较高的资产储备系数为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35%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25E70E47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预言机</w:t>
      </w:r>
    </w:p>
    <w:p w14:paraId="2C1B8AF1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采用了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Chainlink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的预言机，机制和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Maker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有相似之处，由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多个独立的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Chainlink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预言机运营商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更新链下数据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，通过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轻量级的共识算法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，每个节点报告数据并对其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签名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，然后将包含所有观察结果的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单个聚合交易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传输到链上，再在链上验证报告结果并检查是否达到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法定签名人数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7AE0E87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以</w:t>
      </w:r>
      <w:commentRangeStart w:id="10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ETH/USD</w:t>
      </w:r>
      <w:commentRangeEnd w:id="10"/>
      <w:r w:rsidR="00663B86">
        <w:rPr>
          <w:rStyle w:val="ab"/>
        </w:rPr>
        <w:commentReference w:id="10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为例，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若链下数据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波动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超过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0.5%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，或者距离上一次更新超过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3600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秒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时，新的价格数据会被更新到链上。该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喂价共有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31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个节点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参与，所有节点都处于响应状态，要求的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最低响应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节点数为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21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个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2B7015C1" w14:textId="4F8D6A80" w:rsidR="004A166E" w:rsidRPr="004A166E" w:rsidRDefault="004A166E" w:rsidP="004A166E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245EFDDA" wp14:editId="5466F978">
            <wp:extent cx="5274310" cy="2952750"/>
            <wp:effectExtent l="0" t="0" r="2540" b="0"/>
            <wp:docPr id="1925510339" name="图片 3" descr="深度解析：借贷协议Maker、Aave、Compound的风控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深度解析：借贷协议Maker、Aave、Compound的风控机制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563F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贷款价值比</w:t>
      </w:r>
    </w:p>
    <w:p w14:paraId="2F9C6D27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通过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贷款价值（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Loan to Value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）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比来衡量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每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1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单位的抵押品可以借入的其它资产的价值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。根据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抵押品风险的不同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整体在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～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86%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之间，包括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BUSD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sUSD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PAX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FRAX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等稳定币的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都为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，即只允许存款，而</w:t>
      </w:r>
      <w:commentRangeStart w:id="11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不允许以此为抵押品进行借款</w:t>
      </w:r>
      <w:commentRangeEnd w:id="11"/>
      <w:r w:rsidR="00045C45">
        <w:rPr>
          <w:rStyle w:val="ab"/>
        </w:rPr>
        <w:commentReference w:id="11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，以协议支持的其它资产为抵押品可以借入这些资产。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最高，为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86%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即存入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最多可以借入价值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86%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的资产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。可见，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虽然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的市值更大，但在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DeFi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应用中受到的支持并不如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。在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commentRangeStart w:id="12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2021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年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9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月更新</w:t>
      </w:r>
      <w:commentRangeEnd w:id="12"/>
      <w:r w:rsidR="00F32936">
        <w:rPr>
          <w:rStyle w:val="ab"/>
        </w:rPr>
        <w:commentReference w:id="12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的资产风险评级中，认为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的交易对手风险为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C-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，因为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赎回程序不明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Tether Limited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BitFinex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面临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凭空发行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操控比特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币价格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的指控、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Tether Limited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BitFinex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对抵押资产的法律主张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等，因此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认为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的信任风险等级为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D+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。而</w:t>
      </w:r>
      <w:commentRangeStart w:id="13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USDC</w:t>
      </w:r>
      <w:commentRangeEnd w:id="13"/>
      <w:r w:rsidR="00A7057A">
        <w:rPr>
          <w:rStyle w:val="ab"/>
        </w:rPr>
        <w:commentReference w:id="13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因为有真实的美元和其它高质量资产为储备，交易对手风险为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B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1F1448D6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截至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27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日，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中共有总存款约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65.2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亿美元，总借款约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16.2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亿美元，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整体资产利用率为</w:t>
      </w:r>
      <w:commentRangeStart w:id="14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24.8%</w:t>
      </w:r>
      <w:commentRangeEnd w:id="14"/>
      <w:r w:rsidR="00382B1B">
        <w:rPr>
          <w:rStyle w:val="ab"/>
        </w:rPr>
        <w:commentReference w:id="14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683B0126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清算线</w:t>
      </w:r>
    </w:p>
    <w:p w14:paraId="3AA7EC9E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清算所要求的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高于借款时的初值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，为价格波动留有一定的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冗余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当债务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/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抵押品之比大于</w:t>
      </w:r>
      <w:commentRangeStart w:id="15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清算门槛</w:t>
      </w:r>
      <w:commentRangeEnd w:id="15"/>
      <w:r w:rsidR="00AE0F4D">
        <w:rPr>
          <w:rStyle w:val="ab"/>
        </w:rPr>
        <w:commentReference w:id="15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时，债务将被清算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。常用的抵押品中，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USDC 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86%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，清算门槛为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88%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WETH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83%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，清算门槛为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；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WBTC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70%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，清算门槛为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75%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572D2CC2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值得一提的是，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stETH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LTV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也有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73%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，清算门槛为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75%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，即每抵押价值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100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美元的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stETH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，最大可以借入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73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美元的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等其它资产。截至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27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日，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中共有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132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万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stETH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的存款，价值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15.6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亿美元，占总存款的</w:t>
      </w:r>
      <w:commentRangeStart w:id="16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23.8%</w:t>
      </w:r>
      <w:commentRangeEnd w:id="16"/>
      <w:r w:rsidR="00D8673F">
        <w:rPr>
          <w:rStyle w:val="ab"/>
        </w:rPr>
        <w:commentReference w:id="16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7B1AF3A0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安全模块</w:t>
      </w:r>
    </w:p>
    <w:p w14:paraId="54014992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允许用户将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AAVE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代币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80/20 AAVE/ETH Balancer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池的流动性代币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锁定到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安全模块（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SM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）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获得协议产生的费用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，并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为协议提供保险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。当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协议因为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清算风险、智能合约风险或预言机故障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导致额外负债时，质押资金最多可以被扣除</w:t>
      </w:r>
      <w:commentRangeStart w:id="17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30%</w:t>
      </w:r>
      <w:commentRangeEnd w:id="17"/>
      <w:r w:rsidR="00F12870">
        <w:rPr>
          <w:rStyle w:val="ab"/>
        </w:rPr>
        <w:commentReference w:id="17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，以充当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第一层保护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。若要赎回质押资金，需要经过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10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天的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冷却期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，此后在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天内赎回，若超过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天则要重新开始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10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天的冷却期。</w:t>
      </w:r>
    </w:p>
    <w:p w14:paraId="50703709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若安全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模块扣除的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30%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资金不足以支付全部债务，则会触发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AAVE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的额外发行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，与安全模块中的资金共同用户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弥补赤字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7BFC3BAB" w14:textId="1228C633" w:rsidR="004A166E" w:rsidRPr="004A166E" w:rsidRDefault="004A166E" w:rsidP="004A166E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6B3D5229" wp14:editId="588C1C5B">
            <wp:extent cx="5274310" cy="5406390"/>
            <wp:effectExtent l="0" t="0" r="2540" b="3810"/>
            <wp:docPr id="623078340" name="图片 2" descr="深度解析：借贷协议Maker、Aave、Compound的风控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深度解析：借贷协议Maker、Aave、Compound的风控机制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0270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安全模块中质押的资金让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代币的持有者能够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捕获协议的价值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，并能够提供链上交易所需的流动性，又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让普通用户的资金更加安全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。协议允许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额外铸造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AAVE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代币，并通过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拍卖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来偿还债务，让协议的正常运行多了一重保险。</w:t>
      </w:r>
    </w:p>
    <w:p w14:paraId="478C4B25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42"/>
          <w:szCs w:val="42"/>
        </w:rPr>
        <w:t>Compound</w:t>
      </w:r>
    </w:p>
    <w:p w14:paraId="6C2B96B7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是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以太坊上的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一个借贷协议，它采用了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代理升级模式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，允许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通过治理进行升级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同样可以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积累利息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，收取利息的百分比由</w:t>
      </w:r>
      <w:commentRangeStart w:id="18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储备系数</w:t>
      </w:r>
      <w:commentRangeEnd w:id="18"/>
      <w:r w:rsidR="00367881">
        <w:rPr>
          <w:rStyle w:val="ab"/>
        </w:rPr>
        <w:commentReference w:id="18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决定，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USDC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这类稳定币的储备系数为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7%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WBTC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UNI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LINK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MKR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等风险更高的为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25%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，储备金可通过治理进行提取。</w:t>
      </w:r>
    </w:p>
    <w:p w14:paraId="5F41E73C" w14:textId="20FFFEBB" w:rsidR="004A166E" w:rsidRPr="004A166E" w:rsidRDefault="004A166E" w:rsidP="004A166E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2A85D10D" wp14:editId="6A3F7F35">
            <wp:extent cx="5274310" cy="2804795"/>
            <wp:effectExtent l="0" t="0" r="2540" b="0"/>
            <wp:docPr id="308296707" name="图片 1" descr="深度解析：借贷协议Maker、Aave、Compound的风控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深度解析：借贷协议Maker、Aave、Compound的风控机制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D344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预言机</w:t>
      </w:r>
    </w:p>
    <w:p w14:paraId="7DC5DC2C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2020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年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11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曾因使用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Coinbase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交易所为预言机提供价格，在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上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价格涨至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1.3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美元以上的情况下，导致约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8900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万美元资产的清算。</w:t>
      </w:r>
    </w:p>
    <w:p w14:paraId="2A9C8995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的预言机价格数据由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Chainlink</w:t>
      </w:r>
      <w:proofErr w:type="spell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提供，然后协议使用</w:t>
      </w:r>
      <w:commentRangeStart w:id="19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Price Feed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合约</w:t>
      </w:r>
      <w:commentRangeEnd w:id="19"/>
      <w:r w:rsidR="00367881">
        <w:rPr>
          <w:rStyle w:val="ab"/>
        </w:rPr>
        <w:commentReference w:id="19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验证该价格是否在一个允许的范围内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，这个价格范围由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Uniswap V2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上该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代币与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交易对的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时间加权平均值加上一个上下限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决定。若在该范围内，则新的价格会被更新；若在范围外，该价格则会被丢弃。</w:t>
      </w:r>
    </w:p>
    <w:p w14:paraId="5256EDDF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抵押系数</w:t>
      </w:r>
    </w:p>
    <w:p w14:paraId="6BF06E8F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中的抵押系数在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～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90%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范围内，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流动性越好的资产抵押系数越高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。若某项资产的抵押系数为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，则代表它不能作为抵押品，可以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通过治理改变资产的抵押系数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01CE4908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在常见的加密资产中，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的抵押系数为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84%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USDT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的抵押系数为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0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DAI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的抵押系数为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82%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ETH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的抵押系数为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82%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WBTC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的抵押系数为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70%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。它们的</w:t>
      </w:r>
      <w:commentRangeStart w:id="20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抵押系数均小于等于</w:t>
      </w:r>
      <w:proofErr w:type="spell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commentRangeEnd w:id="20"/>
      <w:proofErr w:type="spellEnd"/>
      <w:r w:rsidR="00367881">
        <w:rPr>
          <w:rStyle w:val="ab"/>
        </w:rPr>
        <w:commentReference w:id="20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61D46CBB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根据官网数据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，截至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月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27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日，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中共有总存款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36.24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亿美元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，总借款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8.33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亿美元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资产利用率约为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23%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2D5C1DF3" w14:textId="77777777" w:rsidR="004A166E" w:rsidRPr="004A166E" w:rsidRDefault="004A166E" w:rsidP="004A166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  <w:highlight w:val="yellow"/>
        </w:rPr>
        <w:t>清算</w:t>
      </w:r>
    </w:p>
    <w:p w14:paraId="41F5BFDB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中用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账户流动性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来表示头寸的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健康程度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commentRangeStart w:id="21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账户流动性</w:t>
      </w:r>
      <w:commentRangeEnd w:id="21"/>
      <w:r w:rsidR="004C3041">
        <w:rPr>
          <w:rStyle w:val="ab"/>
        </w:rPr>
        <w:commentReference w:id="21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等于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每个市场的存款量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x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抵押系数之和，减去借入资产价值之</w:t>
      </w:r>
      <w:proofErr w:type="gramStart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和</w:t>
      </w:r>
      <w:proofErr w:type="gramEnd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。若账户流动性为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负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，则将面临清算。</w:t>
      </w:r>
    </w:p>
    <w:p w14:paraId="0BCE0077" w14:textId="77777777" w:rsidR="004A166E" w:rsidRPr="004A166E" w:rsidRDefault="004A166E" w:rsidP="004A166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虽然未见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设定意外情况下的应对措施，但因为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治理升级的强大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，在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遭遇极端情况时可以通过</w:t>
      </w:r>
      <w:commentRangeStart w:id="22"/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治理</w:t>
      </w:r>
      <w:commentRangeEnd w:id="22"/>
      <w:r w:rsidR="006F2402">
        <w:rPr>
          <w:rStyle w:val="ab"/>
        </w:rPr>
        <w:commentReference w:id="22"/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决定应对措施</w:t>
      </w:r>
      <w:r w:rsidRPr="004A166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17AFAA9A" w14:textId="70AF8B8C" w:rsidR="00A53DF3" w:rsidRDefault="004A166E">
      <w:hyperlink r:id="rId17" w:history="1">
        <w:r w:rsidRPr="002A2FD8">
          <w:rPr>
            <w:rStyle w:val="a9"/>
          </w:rPr>
          <w:t>https://www.panewslab.com/zh/articledetails/k1ep9df5.html</w:t>
        </w:r>
      </w:hyperlink>
    </w:p>
    <w:p w14:paraId="06A26C8D" w14:textId="77777777" w:rsidR="004A166E" w:rsidRPr="004A166E" w:rsidRDefault="004A166E">
      <w:pPr>
        <w:rPr>
          <w:rFonts w:hint="eastAsia"/>
        </w:rPr>
      </w:pPr>
    </w:p>
    <w:sectPr w:rsidR="004A166E" w:rsidRPr="004A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9-01T16:43:00Z" w:initials="科林">
    <w:p w14:paraId="745ED4CF" w14:textId="77777777" w:rsidR="00280EBC" w:rsidRDefault="00280EBC">
      <w:pPr>
        <w:pStyle w:val="ac"/>
      </w:pPr>
      <w:r>
        <w:rPr>
          <w:rStyle w:val="ab"/>
        </w:rPr>
        <w:annotationRef/>
      </w:r>
      <w:r>
        <w:t>问题：</w:t>
      </w:r>
    </w:p>
    <w:p w14:paraId="2DC696E8" w14:textId="77777777" w:rsidR="00280EBC" w:rsidRDefault="00280EBC" w:rsidP="00C87E64">
      <w:pPr>
        <w:pStyle w:val="ac"/>
      </w:pPr>
      <w:r>
        <w:t>回购销毁MKR具体是什么逻辑？</w:t>
      </w:r>
    </w:p>
  </w:comment>
  <w:comment w:id="1" w:author="科 林" w:date="2023-09-01T16:44:00Z" w:initials="科林">
    <w:p w14:paraId="74FAC9CD" w14:textId="77777777" w:rsidR="00280EBC" w:rsidRDefault="00280EBC">
      <w:pPr>
        <w:pStyle w:val="ac"/>
      </w:pPr>
      <w:r>
        <w:rPr>
          <w:rStyle w:val="ab"/>
        </w:rPr>
        <w:annotationRef/>
      </w:r>
      <w:r>
        <w:t>问题：</w:t>
      </w:r>
    </w:p>
    <w:p w14:paraId="7D5B093A" w14:textId="77777777" w:rsidR="00280EBC" w:rsidRDefault="00280EBC" w:rsidP="00A52A9A">
      <w:pPr>
        <w:pStyle w:val="ac"/>
      </w:pPr>
      <w:r>
        <w:t>这是什么逻辑？</w:t>
      </w:r>
    </w:p>
  </w:comment>
  <w:comment w:id="2" w:author="科 林" w:date="2023-09-01T17:54:00Z" w:initials="科林">
    <w:p w14:paraId="77605CD5" w14:textId="77777777" w:rsidR="009C2C70" w:rsidRDefault="009C2C70" w:rsidP="008662BA">
      <w:pPr>
        <w:pStyle w:val="ac"/>
      </w:pPr>
      <w:r>
        <w:rPr>
          <w:rStyle w:val="ab"/>
        </w:rPr>
        <w:annotationRef/>
      </w:r>
      <w:r>
        <w:t>这一段精辟</w:t>
      </w:r>
    </w:p>
  </w:comment>
  <w:comment w:id="3" w:author="科 林" w:date="2023-09-01T17:56:00Z" w:initials="科林">
    <w:p w14:paraId="0CAA8A3A" w14:textId="77777777" w:rsidR="009208D3" w:rsidRDefault="00FC38D8">
      <w:pPr>
        <w:pStyle w:val="ac"/>
      </w:pPr>
      <w:r>
        <w:rPr>
          <w:rStyle w:val="ab"/>
        </w:rPr>
        <w:annotationRef/>
      </w:r>
      <w:r w:rsidR="009208D3">
        <w:t>1.同一种抵押品的不同vault的抵押率都不同</w:t>
      </w:r>
    </w:p>
    <w:p w14:paraId="7555A80A" w14:textId="77777777" w:rsidR="009208D3" w:rsidRDefault="009208D3" w:rsidP="001736EA">
      <w:pPr>
        <w:pStyle w:val="ac"/>
      </w:pPr>
      <w:r>
        <w:t>2.抵押率越低，风险越大，利率越高。即想要借更多DAI，意味着承担更高的利率。</w:t>
      </w:r>
    </w:p>
  </w:comment>
  <w:comment w:id="4" w:author="科 林" w:date="2023-09-01T18:01:00Z" w:initials="科林">
    <w:p w14:paraId="42E26779" w14:textId="77777777" w:rsidR="0074775A" w:rsidRDefault="00D539E6">
      <w:pPr>
        <w:pStyle w:val="ac"/>
      </w:pPr>
      <w:r>
        <w:rPr>
          <w:rStyle w:val="ab"/>
        </w:rPr>
        <w:annotationRef/>
      </w:r>
      <w:r w:rsidR="0074775A">
        <w:t>资金最大利用率，即清算线：</w:t>
      </w:r>
    </w:p>
    <w:p w14:paraId="02A87749" w14:textId="77777777" w:rsidR="0074775A" w:rsidRDefault="0074775A">
      <w:pPr>
        <w:pStyle w:val="ac"/>
      </w:pPr>
      <w:r>
        <w:t>ETH-B:76.9%</w:t>
      </w:r>
    </w:p>
    <w:p w14:paraId="13F4D555" w14:textId="77777777" w:rsidR="0074775A" w:rsidRDefault="0074775A">
      <w:pPr>
        <w:pStyle w:val="ac"/>
      </w:pPr>
      <w:r>
        <w:t>ETH-A:67%</w:t>
      </w:r>
    </w:p>
    <w:p w14:paraId="6CC98617" w14:textId="77777777" w:rsidR="0074775A" w:rsidRDefault="0074775A" w:rsidP="008A02C7">
      <w:pPr>
        <w:pStyle w:val="ac"/>
      </w:pPr>
      <w:r>
        <w:t>ETH-C:58.9%</w:t>
      </w:r>
    </w:p>
  </w:comment>
  <w:comment w:id="5" w:author="科 林" w:date="2023-09-01T18:05:00Z" w:initials="科林">
    <w:p w14:paraId="79E8FD92" w14:textId="137FA133" w:rsidR="0074775A" w:rsidRDefault="0074775A" w:rsidP="00F333DC">
      <w:pPr>
        <w:pStyle w:val="ac"/>
      </w:pPr>
      <w:r>
        <w:rPr>
          <w:rStyle w:val="ab"/>
        </w:rPr>
        <w:annotationRef/>
      </w:r>
      <w:r>
        <w:t>170%也是清算线，一旦低于170%，马上清算</w:t>
      </w:r>
    </w:p>
  </w:comment>
  <w:comment w:id="6" w:author="科 林" w:date="2023-09-01T18:38:00Z" w:initials="科林">
    <w:p w14:paraId="47F1CCEF" w14:textId="77777777" w:rsidR="00663B86" w:rsidRDefault="00663B86" w:rsidP="00DA5340">
      <w:pPr>
        <w:pStyle w:val="ac"/>
      </w:pPr>
      <w:r>
        <w:rPr>
          <w:rStyle w:val="ab"/>
        </w:rPr>
        <w:annotationRef/>
      </w:r>
      <w:r>
        <w:t>资金利用率25%</w:t>
      </w:r>
    </w:p>
  </w:comment>
  <w:comment w:id="7" w:author="科 林" w:date="2023-09-01T18:13:00Z" w:initials="科林">
    <w:p w14:paraId="5184BB7B" w14:textId="422C7AA5" w:rsidR="00D2515D" w:rsidRDefault="00D2515D">
      <w:pPr>
        <w:pStyle w:val="ac"/>
      </w:pPr>
      <w:r>
        <w:rPr>
          <w:rStyle w:val="ab"/>
        </w:rPr>
        <w:annotationRef/>
      </w:r>
      <w:r>
        <w:t>盈余是以DAI的形式存在的。</w:t>
      </w:r>
    </w:p>
    <w:p w14:paraId="6C192C81" w14:textId="77777777" w:rsidR="00D2515D" w:rsidRDefault="00D2515D">
      <w:pPr>
        <w:pStyle w:val="ac"/>
      </w:pPr>
      <w:r>
        <w:t>问题：</w:t>
      </w:r>
    </w:p>
    <w:p w14:paraId="36506C54" w14:textId="77777777" w:rsidR="00D2515D" w:rsidRDefault="00D2515D" w:rsidP="0010559C">
      <w:pPr>
        <w:pStyle w:val="ac"/>
      </w:pPr>
      <w:r>
        <w:t>为什么要拍卖DAI换取MKR并销毁？目的是什么？</w:t>
      </w:r>
    </w:p>
  </w:comment>
  <w:comment w:id="8" w:author="科 林" w:date="2023-09-01T18:25:00Z" w:initials="科林">
    <w:p w14:paraId="3F54ADFD" w14:textId="77777777" w:rsidR="00331FEF" w:rsidRDefault="00331FEF" w:rsidP="0033471E">
      <w:pPr>
        <w:pStyle w:val="ac"/>
      </w:pPr>
      <w:r>
        <w:rPr>
          <w:rStyle w:val="ab"/>
        </w:rPr>
        <w:annotationRef/>
      </w:r>
      <w:r>
        <w:t>比如，抵押品是ETH，那么出售ETH，得到DAI，一部分DAI用于还债，这一部分猜想系统应该会销毁，一部分DAI作为奖励给清算者，还有一部分DAI退还给借款人。是这个逻辑吗？</w:t>
      </w:r>
    </w:p>
  </w:comment>
  <w:comment w:id="9" w:author="科 林" w:date="2023-09-01T18:30:00Z" w:initials="科林">
    <w:p w14:paraId="4CE0926A" w14:textId="77777777" w:rsidR="00331FEF" w:rsidRDefault="00331FEF">
      <w:pPr>
        <w:pStyle w:val="ac"/>
      </w:pPr>
      <w:r>
        <w:rPr>
          <w:rStyle w:val="ab"/>
        </w:rPr>
        <w:annotationRef/>
      </w:r>
      <w:r>
        <w:t>抵押品拍卖就是指的“债务拍卖”，即用DAI买MKR。</w:t>
      </w:r>
    </w:p>
    <w:p w14:paraId="5A7381D8" w14:textId="77777777" w:rsidR="00331FEF" w:rsidRDefault="00331FEF" w:rsidP="00E06923">
      <w:pPr>
        <w:pStyle w:val="ac"/>
      </w:pPr>
      <w:r>
        <w:t>2020.3.12，有清算人，付出0 DAI，白白得到了MKR。</w:t>
      </w:r>
    </w:p>
  </w:comment>
  <w:comment w:id="10" w:author="科 林" w:date="2023-09-01T18:40:00Z" w:initials="科林">
    <w:p w14:paraId="1002B81E" w14:textId="77777777" w:rsidR="00663B86" w:rsidRDefault="00663B86">
      <w:pPr>
        <w:pStyle w:val="ac"/>
      </w:pPr>
      <w:r>
        <w:rPr>
          <w:rStyle w:val="ab"/>
        </w:rPr>
        <w:annotationRef/>
      </w:r>
      <w:r>
        <w:t>两种场景触发价格更新：</w:t>
      </w:r>
    </w:p>
    <w:p w14:paraId="535E1730" w14:textId="77777777" w:rsidR="00663B86" w:rsidRDefault="00663B86">
      <w:pPr>
        <w:pStyle w:val="ac"/>
      </w:pPr>
      <w:r>
        <w:t>1.价格波动超过一定幅度</w:t>
      </w:r>
    </w:p>
    <w:p w14:paraId="13937C0E" w14:textId="77777777" w:rsidR="00663B86" w:rsidRDefault="00663B86" w:rsidP="00203772">
      <w:pPr>
        <w:pStyle w:val="ac"/>
      </w:pPr>
      <w:r>
        <w:t>2.更新时间超过一定限度</w:t>
      </w:r>
    </w:p>
  </w:comment>
  <w:comment w:id="11" w:author="科 林" w:date="2023-09-01T18:45:00Z" w:initials="科林">
    <w:p w14:paraId="47D3CF98" w14:textId="77777777" w:rsidR="000227F0" w:rsidRDefault="00045C45">
      <w:pPr>
        <w:pStyle w:val="ac"/>
      </w:pPr>
      <w:r>
        <w:rPr>
          <w:rStyle w:val="ab"/>
        </w:rPr>
        <w:annotationRef/>
      </w:r>
      <w:r w:rsidR="000227F0">
        <w:t>问题：</w:t>
      </w:r>
    </w:p>
    <w:p w14:paraId="0C0782D1" w14:textId="77777777" w:rsidR="000227F0" w:rsidRDefault="000227F0" w:rsidP="00000D2B">
      <w:pPr>
        <w:pStyle w:val="ac"/>
      </w:pPr>
      <w:r>
        <w:t>为什么不能用USDT作为抵押品，而USDC可以作为抵押品，且LTV最高？</w:t>
      </w:r>
    </w:p>
  </w:comment>
  <w:comment w:id="12" w:author="科 林" w:date="2023-09-01T18:50:00Z" w:initials="科林">
    <w:p w14:paraId="2AFE0E5F" w14:textId="77777777" w:rsidR="00F32936" w:rsidRDefault="00F32936" w:rsidP="00CA3491">
      <w:pPr>
        <w:pStyle w:val="ac"/>
      </w:pPr>
      <w:r>
        <w:rPr>
          <w:rStyle w:val="ab"/>
        </w:rPr>
        <w:annotationRef/>
      </w:r>
      <w:r>
        <w:t>意味着资产风险评级时不时要更新一下</w:t>
      </w:r>
    </w:p>
  </w:comment>
  <w:comment w:id="13" w:author="科 林" w:date="2023-09-01T18:52:00Z" w:initials="科林">
    <w:p w14:paraId="4F0A19C9" w14:textId="77777777" w:rsidR="00A7057A" w:rsidRDefault="00A7057A" w:rsidP="004428C9">
      <w:pPr>
        <w:pStyle w:val="ac"/>
      </w:pPr>
      <w:r>
        <w:rPr>
          <w:rStyle w:val="ab"/>
        </w:rPr>
        <w:annotationRef/>
      </w:r>
      <w:r>
        <w:t>看起来USDC比USDT更安全</w:t>
      </w:r>
    </w:p>
  </w:comment>
  <w:comment w:id="14" w:author="科 林" w:date="2023-09-01T18:53:00Z" w:initials="科林">
    <w:p w14:paraId="76877E7A" w14:textId="77777777" w:rsidR="00382B1B" w:rsidRDefault="00382B1B" w:rsidP="00820979">
      <w:pPr>
        <w:pStyle w:val="ac"/>
      </w:pPr>
      <w:r>
        <w:rPr>
          <w:rStyle w:val="ab"/>
        </w:rPr>
        <w:annotationRef/>
      </w:r>
      <w:r>
        <w:t>资产利用率好低</w:t>
      </w:r>
    </w:p>
  </w:comment>
  <w:comment w:id="15" w:author="科 林" w:date="2023-09-04T10:37:00Z" w:initials="科林">
    <w:p w14:paraId="27636D25" w14:textId="77777777" w:rsidR="00AE0F4D" w:rsidRDefault="00AE0F4D">
      <w:pPr>
        <w:pStyle w:val="ac"/>
      </w:pPr>
      <w:r>
        <w:rPr>
          <w:rStyle w:val="ab"/>
        </w:rPr>
        <w:annotationRef/>
      </w:r>
      <w:r>
        <w:t>问题：</w:t>
      </w:r>
    </w:p>
    <w:p w14:paraId="3AF27B27" w14:textId="77777777" w:rsidR="00AE0F4D" w:rsidRDefault="00AE0F4D" w:rsidP="005F6E35">
      <w:pPr>
        <w:pStyle w:val="ac"/>
      </w:pPr>
      <w:r>
        <w:t>AAVE每种抵押品的清算线是根据什么确定的？有什么理论依据？</w:t>
      </w:r>
    </w:p>
  </w:comment>
  <w:comment w:id="16" w:author="科 林" w:date="2023-09-04T10:36:00Z" w:initials="科林">
    <w:p w14:paraId="28E70632" w14:textId="5059E3D7" w:rsidR="00D8673F" w:rsidRDefault="00D8673F" w:rsidP="002F2AA0">
      <w:pPr>
        <w:pStyle w:val="ac"/>
      </w:pPr>
      <w:r>
        <w:rPr>
          <w:rStyle w:val="ab"/>
        </w:rPr>
        <w:annotationRef/>
      </w:r>
      <w:r>
        <w:t>看来有很多人存入stETH，证明了stETH的流动性和可组合性</w:t>
      </w:r>
    </w:p>
  </w:comment>
  <w:comment w:id="17" w:author="科 林" w:date="2023-09-04T10:46:00Z" w:initials="科林">
    <w:p w14:paraId="160E8ED4" w14:textId="77777777" w:rsidR="00F12870" w:rsidRDefault="00F12870" w:rsidP="005E6E7D">
      <w:pPr>
        <w:pStyle w:val="ac"/>
      </w:pPr>
      <w:r>
        <w:rPr>
          <w:rStyle w:val="ab"/>
        </w:rPr>
        <w:annotationRef/>
      </w:r>
      <w:r>
        <w:t>此处指的是安全模块中的质押资金最多可以被扣除30%</w:t>
      </w:r>
    </w:p>
  </w:comment>
  <w:comment w:id="18" w:author="科 林" w:date="2023-09-04T14:46:00Z" w:initials="科林">
    <w:p w14:paraId="3ACA7074" w14:textId="77777777" w:rsidR="00367881" w:rsidRDefault="00367881" w:rsidP="00CB5002">
      <w:pPr>
        <w:pStyle w:val="ac"/>
      </w:pPr>
      <w:r>
        <w:rPr>
          <w:rStyle w:val="ab"/>
        </w:rPr>
        <w:annotationRef/>
      </w:r>
      <w:r>
        <w:t>储备系数是什么意思？</w:t>
      </w:r>
    </w:p>
  </w:comment>
  <w:comment w:id="19" w:author="科 林" w:date="2023-09-04T14:50:00Z" w:initials="科林">
    <w:p w14:paraId="5FAFB687" w14:textId="77777777" w:rsidR="00367881" w:rsidRDefault="00367881">
      <w:pPr>
        <w:pStyle w:val="ac"/>
      </w:pPr>
      <w:r>
        <w:rPr>
          <w:rStyle w:val="ab"/>
        </w:rPr>
        <w:annotationRef/>
      </w:r>
      <w:r>
        <w:t>笔记：</w:t>
      </w:r>
    </w:p>
    <w:p w14:paraId="5C5ABC25" w14:textId="77777777" w:rsidR="00367881" w:rsidRDefault="00367881" w:rsidP="00E557A5">
      <w:pPr>
        <w:pStyle w:val="ac"/>
      </w:pPr>
      <w:r>
        <w:t>compound也并不完全信任chainlink，会对chainlink提供的价格进行进一步的判断和验证</w:t>
      </w:r>
    </w:p>
  </w:comment>
  <w:comment w:id="20" w:author="科 林" w:date="2023-09-04T14:52:00Z" w:initials="科林">
    <w:p w14:paraId="2496638B" w14:textId="77777777" w:rsidR="00367881" w:rsidRDefault="00367881">
      <w:pPr>
        <w:pStyle w:val="ac"/>
      </w:pPr>
      <w:r>
        <w:rPr>
          <w:rStyle w:val="ab"/>
        </w:rPr>
        <w:annotationRef/>
      </w:r>
      <w:r>
        <w:t>笔记：</w:t>
      </w:r>
    </w:p>
    <w:p w14:paraId="24A2A85A" w14:textId="77777777" w:rsidR="00367881" w:rsidRDefault="00367881" w:rsidP="00A442D3">
      <w:pPr>
        <w:pStyle w:val="ac"/>
      </w:pPr>
      <w:r>
        <w:t>意味着compound的资金利用率比aave还低，更加追求安全</w:t>
      </w:r>
    </w:p>
  </w:comment>
  <w:comment w:id="21" w:author="科 林" w:date="2023-09-04T14:54:00Z" w:initials="科林">
    <w:p w14:paraId="1D633090" w14:textId="77777777" w:rsidR="006F2402" w:rsidRDefault="004C3041">
      <w:pPr>
        <w:pStyle w:val="ac"/>
      </w:pPr>
      <w:r>
        <w:rPr>
          <w:rStyle w:val="ab"/>
        </w:rPr>
        <w:annotationRef/>
      </w:r>
      <w:r w:rsidR="006F2402">
        <w:t>1.账户流动性是针对一个账户的</w:t>
      </w:r>
    </w:p>
    <w:p w14:paraId="7651F8A5" w14:textId="77777777" w:rsidR="006F2402" w:rsidRDefault="006F2402" w:rsidP="00920A72">
      <w:pPr>
        <w:pStyle w:val="ac"/>
      </w:pPr>
      <w:r>
        <w:t>2.账户流动性考虑的是一个账户的整体资产，即整个portfolio</w:t>
      </w:r>
    </w:p>
  </w:comment>
  <w:comment w:id="22" w:author="科 林" w:date="2023-09-04T14:55:00Z" w:initials="科林">
    <w:p w14:paraId="66224255" w14:textId="77777777" w:rsidR="006F2402" w:rsidRDefault="006F2402">
      <w:pPr>
        <w:pStyle w:val="ac"/>
      </w:pPr>
      <w:r>
        <w:rPr>
          <w:rStyle w:val="ab"/>
        </w:rPr>
        <w:annotationRef/>
      </w:r>
      <w:r>
        <w:t>笔记：</w:t>
      </w:r>
    </w:p>
    <w:p w14:paraId="39E1B570" w14:textId="77777777" w:rsidR="006F2402" w:rsidRDefault="006F2402" w:rsidP="005A22E8">
      <w:pPr>
        <w:pStyle w:val="ac"/>
      </w:pPr>
      <w:r>
        <w:t>在极端情况下，compound通过治理来应对，而非aave提前设计好了应对方案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C696E8" w15:done="0"/>
  <w15:commentEx w15:paraId="7D5B093A" w15:done="0"/>
  <w15:commentEx w15:paraId="77605CD5" w15:done="0"/>
  <w15:commentEx w15:paraId="7555A80A" w15:done="0"/>
  <w15:commentEx w15:paraId="6CC98617" w15:done="0"/>
  <w15:commentEx w15:paraId="79E8FD92" w15:done="0"/>
  <w15:commentEx w15:paraId="47F1CCEF" w15:done="0"/>
  <w15:commentEx w15:paraId="36506C54" w15:done="0"/>
  <w15:commentEx w15:paraId="3F54ADFD" w15:done="0"/>
  <w15:commentEx w15:paraId="5A7381D8" w15:done="0"/>
  <w15:commentEx w15:paraId="13937C0E" w15:done="0"/>
  <w15:commentEx w15:paraId="0C0782D1" w15:done="0"/>
  <w15:commentEx w15:paraId="2AFE0E5F" w15:done="0"/>
  <w15:commentEx w15:paraId="4F0A19C9" w15:done="0"/>
  <w15:commentEx w15:paraId="76877E7A" w15:done="0"/>
  <w15:commentEx w15:paraId="3AF27B27" w15:done="0"/>
  <w15:commentEx w15:paraId="28E70632" w15:done="0"/>
  <w15:commentEx w15:paraId="160E8ED4" w15:done="0"/>
  <w15:commentEx w15:paraId="3ACA7074" w15:done="0"/>
  <w15:commentEx w15:paraId="5C5ABC25" w15:done="0"/>
  <w15:commentEx w15:paraId="24A2A85A" w15:done="0"/>
  <w15:commentEx w15:paraId="7651F8A5" w15:done="0"/>
  <w15:commentEx w15:paraId="39E1B5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C9349" w16cex:dateUtc="2023-09-01T08:43:00Z"/>
  <w16cex:commentExtensible w16cex:durableId="289C9364" w16cex:dateUtc="2023-09-01T08:44:00Z"/>
  <w16cex:commentExtensible w16cex:durableId="289CA3D8" w16cex:dateUtc="2023-09-01T09:54:00Z"/>
  <w16cex:commentExtensible w16cex:durableId="289CA431" w16cex:dateUtc="2023-09-01T09:56:00Z"/>
  <w16cex:commentExtensible w16cex:durableId="289CA58F" w16cex:dateUtc="2023-09-01T10:01:00Z"/>
  <w16cex:commentExtensible w16cex:durableId="289CA659" w16cex:dateUtc="2023-09-01T10:05:00Z"/>
  <w16cex:commentExtensible w16cex:durableId="289CAE39" w16cex:dateUtc="2023-09-01T10:38:00Z"/>
  <w16cex:commentExtensible w16cex:durableId="289CA857" w16cex:dateUtc="2023-09-01T10:13:00Z"/>
  <w16cex:commentExtensible w16cex:durableId="289CAB0B" w16cex:dateUtc="2023-09-01T10:25:00Z"/>
  <w16cex:commentExtensible w16cex:durableId="289CAC5D" w16cex:dateUtc="2023-09-01T10:30:00Z"/>
  <w16cex:commentExtensible w16cex:durableId="289CAEA2" w16cex:dateUtc="2023-09-01T10:40:00Z"/>
  <w16cex:commentExtensible w16cex:durableId="289CAFC5" w16cex:dateUtc="2023-09-01T10:45:00Z"/>
  <w16cex:commentExtensible w16cex:durableId="289CB10E" w16cex:dateUtc="2023-09-01T10:50:00Z"/>
  <w16cex:commentExtensible w16cex:durableId="289CB177" w16cex:dateUtc="2023-09-01T10:52:00Z"/>
  <w16cex:commentExtensible w16cex:durableId="289CB19F" w16cex:dateUtc="2023-09-01T10:53:00Z"/>
  <w16cex:commentExtensible w16cex:durableId="28A031CE" w16cex:dateUtc="2023-09-04T02:37:00Z"/>
  <w16cex:commentExtensible w16cex:durableId="28A031A9" w16cex:dateUtc="2023-09-04T02:36:00Z"/>
  <w16cex:commentExtensible w16cex:durableId="28A03412" w16cex:dateUtc="2023-09-04T02:46:00Z"/>
  <w16cex:commentExtensible w16cex:durableId="28A06C50" w16cex:dateUtc="2023-09-04T06:46:00Z"/>
  <w16cex:commentExtensible w16cex:durableId="28A06D20" w16cex:dateUtc="2023-09-04T06:50:00Z"/>
  <w16cex:commentExtensible w16cex:durableId="28A06D99" w16cex:dateUtc="2023-09-04T06:52:00Z"/>
  <w16cex:commentExtensible w16cex:durableId="28A06E08" w16cex:dateUtc="2023-09-04T06:54:00Z"/>
  <w16cex:commentExtensible w16cex:durableId="28A06E69" w16cex:dateUtc="2023-09-04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C696E8" w16cid:durableId="289C9349"/>
  <w16cid:commentId w16cid:paraId="7D5B093A" w16cid:durableId="289C9364"/>
  <w16cid:commentId w16cid:paraId="77605CD5" w16cid:durableId="289CA3D8"/>
  <w16cid:commentId w16cid:paraId="7555A80A" w16cid:durableId="289CA431"/>
  <w16cid:commentId w16cid:paraId="6CC98617" w16cid:durableId="289CA58F"/>
  <w16cid:commentId w16cid:paraId="79E8FD92" w16cid:durableId="289CA659"/>
  <w16cid:commentId w16cid:paraId="47F1CCEF" w16cid:durableId="289CAE39"/>
  <w16cid:commentId w16cid:paraId="36506C54" w16cid:durableId="289CA857"/>
  <w16cid:commentId w16cid:paraId="3F54ADFD" w16cid:durableId="289CAB0B"/>
  <w16cid:commentId w16cid:paraId="5A7381D8" w16cid:durableId="289CAC5D"/>
  <w16cid:commentId w16cid:paraId="13937C0E" w16cid:durableId="289CAEA2"/>
  <w16cid:commentId w16cid:paraId="0C0782D1" w16cid:durableId="289CAFC5"/>
  <w16cid:commentId w16cid:paraId="2AFE0E5F" w16cid:durableId="289CB10E"/>
  <w16cid:commentId w16cid:paraId="4F0A19C9" w16cid:durableId="289CB177"/>
  <w16cid:commentId w16cid:paraId="76877E7A" w16cid:durableId="289CB19F"/>
  <w16cid:commentId w16cid:paraId="3AF27B27" w16cid:durableId="28A031CE"/>
  <w16cid:commentId w16cid:paraId="28E70632" w16cid:durableId="28A031A9"/>
  <w16cid:commentId w16cid:paraId="160E8ED4" w16cid:durableId="28A03412"/>
  <w16cid:commentId w16cid:paraId="3ACA7074" w16cid:durableId="28A06C50"/>
  <w16cid:commentId w16cid:paraId="5C5ABC25" w16cid:durableId="28A06D20"/>
  <w16cid:commentId w16cid:paraId="24A2A85A" w16cid:durableId="28A06D99"/>
  <w16cid:commentId w16cid:paraId="7651F8A5" w16cid:durableId="28A06E08"/>
  <w16cid:commentId w16cid:paraId="39E1B570" w16cid:durableId="28A06E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9D7E" w14:textId="77777777" w:rsidR="00C87225" w:rsidRDefault="00C87225" w:rsidP="004A166E">
      <w:r>
        <w:separator/>
      </w:r>
    </w:p>
  </w:endnote>
  <w:endnote w:type="continuationSeparator" w:id="0">
    <w:p w14:paraId="664EF36F" w14:textId="77777777" w:rsidR="00C87225" w:rsidRDefault="00C87225" w:rsidP="004A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47C6" w14:textId="77777777" w:rsidR="00C87225" w:rsidRDefault="00C87225" w:rsidP="004A166E">
      <w:r>
        <w:separator/>
      </w:r>
    </w:p>
  </w:footnote>
  <w:footnote w:type="continuationSeparator" w:id="0">
    <w:p w14:paraId="49DA77CB" w14:textId="77777777" w:rsidR="00C87225" w:rsidRDefault="00C87225" w:rsidP="004A166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D1"/>
    <w:rsid w:val="000227F0"/>
    <w:rsid w:val="00045C45"/>
    <w:rsid w:val="00066380"/>
    <w:rsid w:val="000C04AD"/>
    <w:rsid w:val="00144015"/>
    <w:rsid w:val="00280EBC"/>
    <w:rsid w:val="002F65D1"/>
    <w:rsid w:val="00331FEF"/>
    <w:rsid w:val="0036122F"/>
    <w:rsid w:val="00367881"/>
    <w:rsid w:val="00382B1B"/>
    <w:rsid w:val="004213AF"/>
    <w:rsid w:val="004A166E"/>
    <w:rsid w:val="004C3041"/>
    <w:rsid w:val="005967BE"/>
    <w:rsid w:val="005B5808"/>
    <w:rsid w:val="006018C1"/>
    <w:rsid w:val="00663B86"/>
    <w:rsid w:val="006F2402"/>
    <w:rsid w:val="0074775A"/>
    <w:rsid w:val="00790ADD"/>
    <w:rsid w:val="00822040"/>
    <w:rsid w:val="00827217"/>
    <w:rsid w:val="008A2F4E"/>
    <w:rsid w:val="008E54C8"/>
    <w:rsid w:val="009208D3"/>
    <w:rsid w:val="00924E98"/>
    <w:rsid w:val="009C2C70"/>
    <w:rsid w:val="00A53DF3"/>
    <w:rsid w:val="00A7057A"/>
    <w:rsid w:val="00AA422D"/>
    <w:rsid w:val="00AE0F4D"/>
    <w:rsid w:val="00B101EA"/>
    <w:rsid w:val="00B56C92"/>
    <w:rsid w:val="00B7206F"/>
    <w:rsid w:val="00BE65D7"/>
    <w:rsid w:val="00C0484A"/>
    <w:rsid w:val="00C409DE"/>
    <w:rsid w:val="00C42CDD"/>
    <w:rsid w:val="00C87225"/>
    <w:rsid w:val="00D2515D"/>
    <w:rsid w:val="00D539E6"/>
    <w:rsid w:val="00D8673F"/>
    <w:rsid w:val="00D92733"/>
    <w:rsid w:val="00F12870"/>
    <w:rsid w:val="00F32936"/>
    <w:rsid w:val="00F677FB"/>
    <w:rsid w:val="00F75AC2"/>
    <w:rsid w:val="00F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271CF"/>
  <w15:chartTrackingRefBased/>
  <w15:docId w15:val="{3274F1ED-9DBE-4031-9848-A25D1EC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16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6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6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166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4A1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A166E"/>
    <w:rPr>
      <w:b/>
      <w:bCs/>
    </w:rPr>
  </w:style>
  <w:style w:type="character" w:styleId="a9">
    <w:name w:val="Hyperlink"/>
    <w:basedOn w:val="a0"/>
    <w:uiPriority w:val="99"/>
    <w:unhideWhenUsed/>
    <w:rsid w:val="004A16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166E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280EBC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280EBC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280EBC"/>
  </w:style>
  <w:style w:type="paragraph" w:styleId="ae">
    <w:name w:val="annotation subject"/>
    <w:basedOn w:val="ac"/>
    <w:next w:val="ac"/>
    <w:link w:val="af"/>
    <w:uiPriority w:val="99"/>
    <w:semiHidden/>
    <w:unhideWhenUsed/>
    <w:rsid w:val="00280EB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80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619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26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55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6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hyperlink" Target="https://www.panewslab.com/zh/articledetails/k1ep9df5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anewslab.com/zh/author/N9329861.html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86</cp:revision>
  <dcterms:created xsi:type="dcterms:W3CDTF">2023-09-01T07:32:00Z</dcterms:created>
  <dcterms:modified xsi:type="dcterms:W3CDTF">2023-09-04T06:55:00Z</dcterms:modified>
</cp:coreProperties>
</file>