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FF14" w14:textId="77777777" w:rsidR="00DA22CA" w:rsidRPr="00DA22CA" w:rsidRDefault="00DA22CA" w:rsidP="00DA22CA">
      <w:pPr>
        <w:widowControl/>
        <w:shd w:val="clear" w:color="auto" w:fill="FFFFFF"/>
        <w:spacing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DA22CA">
        <w:rPr>
          <w:rFonts w:ascii="Arial" w:eastAsia="宋体" w:hAnsi="Arial" w:cs="Arial"/>
          <w:b/>
          <w:bCs/>
          <w:kern w:val="36"/>
          <w:sz w:val="48"/>
          <w:szCs w:val="48"/>
        </w:rPr>
        <w:t>Using Data Feeds on EVM Chains</w:t>
      </w:r>
    </w:p>
    <w:p w14:paraId="045776B7" w14:textId="16657661" w:rsidR="00DA22CA" w:rsidRPr="00DA22CA" w:rsidRDefault="00DA22CA" w:rsidP="00DA2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2C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788681E" wp14:editId="32EF037C">
                <wp:extent cx="304800" cy="304800"/>
                <wp:effectExtent l="0" t="0" r="0" b="0"/>
                <wp:docPr id="1638267814" name="矩形 11" descr="no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65174" id="矩形 11" o:spid="_x0000_s1026" alt="no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71F2CB" w14:textId="77777777" w:rsidR="00DA22CA" w:rsidRPr="00DA22CA" w:rsidRDefault="00DA22CA" w:rsidP="00DA22CA">
      <w:pPr>
        <w:widowControl/>
        <w:jc w:val="left"/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</w:pPr>
      <w:r w:rsidRPr="00DA22CA"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  <w:t>NEW TO SMART CONTRACTS?</w:t>
      </w:r>
    </w:p>
    <w:p w14:paraId="707C24F1" w14:textId="77777777" w:rsidR="00DA22CA" w:rsidRPr="00DA22CA" w:rsidRDefault="00DA22CA" w:rsidP="00DA22CA">
      <w:pPr>
        <w:widowControl/>
        <w:spacing w:beforeAutospacing="1"/>
        <w:jc w:val="left"/>
        <w:rPr>
          <w:rFonts w:ascii="var(--font-family-text)" w:eastAsia="宋体" w:hAnsi="var(--font-family-text)" w:cs="宋体"/>
          <w:kern w:val="0"/>
          <w:szCs w:val="21"/>
        </w:rPr>
      </w:pPr>
      <w:r w:rsidRPr="00DA22CA">
        <w:rPr>
          <w:rFonts w:ascii="var(--font-family-text)" w:eastAsia="宋体" w:hAnsi="var(--font-family-text)" w:cs="宋体"/>
          <w:kern w:val="0"/>
          <w:szCs w:val="21"/>
        </w:rPr>
        <w:t>This tutorial assumes that you know how to create and deploy basic smart contracts. If you are new to smart contract development, learn how to </w:t>
      </w:r>
      <w:hyperlink r:id="rId7" w:history="1">
        <w:r w:rsidRPr="00DA22CA">
          <w:rPr>
            <w:rFonts w:ascii="var(--font-family-text)" w:eastAsia="宋体" w:hAnsi="var(--font-family-text)" w:cs="宋体"/>
            <w:color w:val="0000FF"/>
            <w:kern w:val="0"/>
            <w:szCs w:val="21"/>
          </w:rPr>
          <w:t>Deploy Your First Smart Contract</w:t>
        </w:r>
      </w:hyperlink>
      <w:r w:rsidRPr="00DA22CA">
        <w:rPr>
          <w:rFonts w:ascii="var(--font-family-text)" w:eastAsia="宋体" w:hAnsi="var(--font-family-text)" w:cs="宋体"/>
          <w:kern w:val="0"/>
          <w:szCs w:val="21"/>
        </w:rPr>
        <w:t> before you start this guide.</w:t>
      </w:r>
    </w:p>
    <w:p w14:paraId="65A23187" w14:textId="77777777" w:rsidR="00DA22CA" w:rsidRPr="00DA22CA" w:rsidRDefault="00DA22CA" w:rsidP="00DA22CA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When you connect a smart contract to real-world services or off-chain data, you create a </w:t>
      </w:r>
      <w:r w:rsidRPr="00DA22CA">
        <w:rPr>
          <w:rFonts w:ascii="Arial" w:eastAsia="宋体" w:hAnsi="Arial" w:cs="Arial"/>
          <w:i/>
          <w:iCs/>
          <w:color w:val="6D7380"/>
          <w:kern w:val="0"/>
          <w:sz w:val="27"/>
          <w:szCs w:val="27"/>
          <w:highlight w:val="yellow"/>
        </w:rPr>
        <w:t>hybrid smart contract</w:t>
      </w: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. For example, you can use </w:t>
      </w:r>
      <w:proofErr w:type="spellStart"/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Chainlink</w:t>
      </w:r>
      <w:proofErr w:type="spellEnd"/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Data Feeds to connect your smart contracts to asset pricing data like the </w:t>
      </w:r>
      <w:hyperlink r:id="rId8" w:tgtFrame="_blank" w:history="1">
        <w:r w:rsidRPr="00DA22CA">
          <w:rPr>
            <w:rFonts w:ascii="Arial" w:eastAsia="宋体" w:hAnsi="Arial" w:cs="Arial"/>
            <w:color w:val="0000FF"/>
            <w:kern w:val="0"/>
            <w:sz w:val="27"/>
            <w:szCs w:val="27"/>
            <w:highlight w:val="yellow"/>
          </w:rPr>
          <w:t>ETH / USD feed</w:t>
        </w:r>
      </w:hyperlink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. These data feeds use the data </w:t>
      </w:r>
      <w:r w:rsidRPr="00DA22CA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 xml:space="preserve">aggregated from many independent </w:t>
      </w:r>
      <w:proofErr w:type="spellStart"/>
      <w:r w:rsidRPr="00DA22CA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Chainlink</w:t>
      </w:r>
      <w:proofErr w:type="spellEnd"/>
      <w:r w:rsidRPr="00DA22CA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 xml:space="preserve"> node operators</w:t>
      </w: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. Each price feed has an </w:t>
      </w:r>
      <w:r w:rsidRPr="00DA22CA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on-chain address</w:t>
      </w: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and functions that enable contracts to read pricing data from that address.</w:t>
      </w:r>
    </w:p>
    <w:p w14:paraId="1A52EB2D" w14:textId="77777777" w:rsidR="00DA22CA" w:rsidRPr="00DA22CA" w:rsidRDefault="00DA22CA" w:rsidP="00DA22C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The code for reading Data Feeds is the </w:t>
      </w:r>
      <w:r w:rsidRPr="00DA22CA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same</w:t>
      </w: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across all EVM-compatible blockchains and Data Feed types. You choose different types of feeds for different uses, but the request and response format are the same.</w:t>
      </w:r>
    </w:p>
    <w:p w14:paraId="7A14DCBC" w14:textId="77777777" w:rsidR="00DA22CA" w:rsidRPr="00DA22CA" w:rsidRDefault="00DA22CA" w:rsidP="00DA22CA">
      <w:pPr>
        <w:widowControl/>
        <w:shd w:val="clear" w:color="auto" w:fill="FFFFFF"/>
        <w:spacing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DA22CA">
        <w:rPr>
          <w:rFonts w:ascii="Arial" w:eastAsia="宋体" w:hAnsi="Arial" w:cs="Arial"/>
          <w:b/>
          <w:bCs/>
          <w:kern w:val="0"/>
          <w:sz w:val="36"/>
          <w:szCs w:val="36"/>
        </w:rPr>
        <w:t>Examine the sample contract</w:t>
      </w:r>
    </w:p>
    <w:p w14:paraId="0D650BC4" w14:textId="77777777" w:rsidR="00DA22CA" w:rsidRPr="00DA22CA" w:rsidRDefault="00DA22CA" w:rsidP="00DA22CA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This example contract obtains the </w:t>
      </w:r>
      <w:r w:rsidRPr="00DA22CA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latest price answer</w:t>
      </w: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from the </w:t>
      </w:r>
      <w:hyperlink r:id="rId9" w:history="1">
        <w:r w:rsidRPr="00DA22CA">
          <w:rPr>
            <w:rFonts w:ascii="Arial" w:eastAsia="宋体" w:hAnsi="Arial" w:cs="Arial"/>
            <w:color w:val="0000FF"/>
            <w:kern w:val="0"/>
            <w:sz w:val="27"/>
            <w:szCs w:val="27"/>
          </w:rPr>
          <w:t>BTC / USD feed</w:t>
        </w:r>
      </w:hyperlink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 on the </w:t>
      </w:r>
      <w:proofErr w:type="spellStart"/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Sepolia</w:t>
      </w:r>
      <w:proofErr w:type="spellEnd"/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</w:t>
      </w:r>
      <w:proofErr w:type="spellStart"/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testnet</w:t>
      </w:r>
      <w:proofErr w:type="spellEnd"/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, but you can modify it to read any of the different </w:t>
      </w:r>
      <w:hyperlink r:id="rId10" w:anchor="types-of-data-feeds" w:history="1">
        <w:r w:rsidRPr="00DA22CA">
          <w:rPr>
            <w:rFonts w:ascii="Arial" w:eastAsia="宋体" w:hAnsi="Arial" w:cs="Arial"/>
            <w:color w:val="0000FF"/>
            <w:kern w:val="0"/>
            <w:sz w:val="27"/>
            <w:szCs w:val="27"/>
          </w:rPr>
          <w:t>Types of Data Feeds</w:t>
        </w:r>
      </w:hyperlink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.</w:t>
      </w:r>
    </w:p>
    <w:p w14:paraId="78810E3B" w14:textId="483D76E0" w:rsidR="00DA22CA" w:rsidRPr="00DA22CA" w:rsidRDefault="00DA22CA" w:rsidP="00DA22CA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DA22CA">
        <w:rPr>
          <w:rFonts w:ascii="Arial" w:eastAsia="宋体" w:hAnsi="Arial" w:cs="Arial"/>
          <w:noProof/>
          <w:color w:val="6D738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070F2A7B" wp14:editId="3361C132">
                <wp:extent cx="304800" cy="304800"/>
                <wp:effectExtent l="0" t="0" r="0" b="0"/>
                <wp:docPr id="652598321" name="矩形 10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7D220" id="矩形 10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0BD7D6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// SPDX-License-Identifier: MIT</w:t>
      </w:r>
    </w:p>
    <w:p w14:paraId="0363DD86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pragma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solidity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^</w:t>
      </w:r>
      <w:r w:rsidRPr="00DA22CA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0.8.7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29361AAC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1BAA0CC8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import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"@chainlink/contracts/src/v0.8/interfaces/</w:t>
      </w:r>
      <w:r w:rsidRPr="00DA22CA">
        <w:rPr>
          <w:rFonts w:ascii="var(--font-family-text)" w:eastAsia="宋体" w:hAnsi="var(--font-family-text)" w:cs="宋体"/>
          <w:color w:val="6A8759"/>
          <w:kern w:val="0"/>
          <w:sz w:val="20"/>
          <w:szCs w:val="20"/>
          <w:highlight w:val="yellow"/>
        </w:rPr>
        <w:t>AggregatorV3Interface</w:t>
      </w:r>
      <w:r w:rsidRPr="00DA22CA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.sol"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65B91564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08769B23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contract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PriceConsumerV3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492A4037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AggregatorV3Interface </w:t>
      </w:r>
      <w:r w:rsidRPr="00DA22CA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internal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>priceFeed</w:t>
      </w:r>
      <w:proofErr w:type="spellEnd"/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74EE6827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791E88C4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/**</w:t>
      </w:r>
    </w:p>
    <w:p w14:paraId="2371B6EC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Network: </w:t>
      </w:r>
      <w:proofErr w:type="spellStart"/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Sepolia</w:t>
      </w:r>
      <w:proofErr w:type="spellEnd"/>
    </w:p>
    <w:p w14:paraId="5C834EFA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Aggregator: BTC/USD</w:t>
      </w:r>
    </w:p>
    <w:p w14:paraId="3479C575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Address: 0x1b44F3514812d835EB1BDB0acB33d3fA3351Ee43</w:t>
      </w:r>
    </w:p>
    <w:p w14:paraId="3E98DDEA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lastRenderedPageBreak/>
        <w:t xml:space="preserve">     */</w:t>
      </w:r>
    </w:p>
    <w:p w14:paraId="09862DA2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gramStart"/>
      <w:r w:rsidRPr="00DA22CA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constructor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7B91483C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proofErr w:type="spellStart"/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>priceFeed</w:t>
      </w:r>
      <w:proofErr w:type="spellEnd"/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AggregatorV3</w:t>
      </w:r>
      <w:proofErr w:type="gramStart"/>
      <w:r w:rsidRPr="00DA22CA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Interface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</w:p>
    <w:p w14:paraId="0F8D2255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DA22CA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0x1b44F3514812d835EB1BDB0acB33d3fA3351Ee43</w:t>
      </w:r>
    </w:p>
    <w:p w14:paraId="346AC629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);</w:t>
      </w:r>
    </w:p>
    <w:p w14:paraId="7F40DDF8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</w:p>
    <w:p w14:paraId="76907371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1EA9BC1A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/**</w:t>
      </w:r>
    </w:p>
    <w:p w14:paraId="70A1E345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Returns the latest price.</w:t>
      </w:r>
    </w:p>
    <w:p w14:paraId="0D98C641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*/</w:t>
      </w:r>
    </w:p>
    <w:p w14:paraId="38FA6C94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DA22CA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function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proofErr w:type="gramStart"/>
      <w:r w:rsidRPr="00DA22CA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getLatestPrice</w:t>
      </w:r>
      <w:proofErr w:type="spellEnd"/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public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view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returns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DA22CA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7A242FBF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// prettier-ignore</w:t>
      </w:r>
    </w:p>
    <w:p w14:paraId="5948A540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</w:p>
    <w:p w14:paraId="52F8739F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/* uint80 </w:t>
      </w:r>
      <w:proofErr w:type="spellStart"/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  <w:highlight w:val="yellow"/>
        </w:rPr>
        <w:t>roundID</w:t>
      </w:r>
      <w:proofErr w:type="spellEnd"/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*/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20787FC4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DA22CA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>price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49CA5659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</w:t>
      </w:r>
      <w:proofErr w:type="spellStart"/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uint</w:t>
      </w:r>
      <w:proofErr w:type="spellEnd"/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  <w:highlight w:val="yellow"/>
        </w:rPr>
        <w:t>startedAt</w:t>
      </w:r>
      <w:proofErr w:type="spellEnd"/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*/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725F6D7E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</w:t>
      </w:r>
      <w:proofErr w:type="spellStart"/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uint</w:t>
      </w:r>
      <w:proofErr w:type="spellEnd"/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  <w:highlight w:val="yellow"/>
        </w:rPr>
        <w:t>timeStamp</w:t>
      </w:r>
      <w:proofErr w:type="spellEnd"/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*/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51F880D2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/*uint80 </w:t>
      </w:r>
      <w:proofErr w:type="spellStart"/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  <w:highlight w:val="yellow"/>
        </w:rPr>
        <w:t>answeredInRound</w:t>
      </w:r>
      <w:proofErr w:type="spellEnd"/>
      <w:r w:rsidRPr="00DA22CA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*/</w:t>
      </w:r>
    </w:p>
    <w:p w14:paraId="4572D07B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>priceFeed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DA22CA">
        <w:rPr>
          <w:rFonts w:ascii="var(--font-family-text)" w:eastAsia="宋体" w:hAnsi="var(--font-family-text)" w:cs="宋体"/>
          <w:color w:val="FFC66D"/>
          <w:kern w:val="0"/>
          <w:sz w:val="20"/>
          <w:szCs w:val="20"/>
          <w:highlight w:val="yellow"/>
        </w:rPr>
        <w:t>latestRoundData</w:t>
      </w:r>
      <w:proofErr w:type="spellEnd"/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();</w:t>
      </w:r>
    </w:p>
    <w:p w14:paraId="60B4D081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DA22CA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return</w:t>
      </w: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price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13AFCC31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</w:p>
    <w:p w14:paraId="5A3939C8" w14:textId="77777777" w:rsidR="00DA22CA" w:rsidRPr="00DA22CA" w:rsidRDefault="00DA22CA" w:rsidP="00DA22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A22CA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</w:p>
    <w:p w14:paraId="606AA085" w14:textId="77777777" w:rsidR="00DA22CA" w:rsidRPr="00DA22CA" w:rsidRDefault="00DA22CA" w:rsidP="00DA22CA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hyperlink r:id="rId11" w:anchor="url=https://docs.chain.link/samples/PriceFeeds/PriceConsumerV3.sol" w:tgtFrame="_blank" w:history="1">
        <w:r w:rsidRPr="00DA22CA">
          <w:rPr>
            <w:rFonts w:ascii="Arial" w:eastAsia="宋体" w:hAnsi="Arial" w:cs="Arial"/>
            <w:color w:val="FFFFFF"/>
            <w:kern w:val="0"/>
            <w:sz w:val="27"/>
            <w:szCs w:val="27"/>
            <w:bdr w:val="single" w:sz="12" w:space="6" w:color="375BD2" w:frame="1"/>
            <w:shd w:val="clear" w:color="auto" w:fill="375BD2"/>
          </w:rPr>
          <w:t>Open in Remix</w:t>
        </w:r>
      </w:hyperlink>
      <w:hyperlink r:id="rId12" w:anchor="what-is-remix" w:history="1">
        <w:r w:rsidRPr="00DA22CA">
          <w:rPr>
            <w:rFonts w:ascii="Arial" w:eastAsia="宋体" w:hAnsi="Arial" w:cs="Arial"/>
            <w:color w:val="375BD2"/>
            <w:kern w:val="0"/>
            <w:sz w:val="27"/>
            <w:szCs w:val="27"/>
            <w:bdr w:val="single" w:sz="12" w:space="6" w:color="375BD2" w:frame="1"/>
            <w:shd w:val="clear" w:color="auto" w:fill="FFFFFF"/>
          </w:rPr>
          <w:t>What is Remix?</w:t>
        </w:r>
      </w:hyperlink>
    </w:p>
    <w:p w14:paraId="759CF99C" w14:textId="77777777" w:rsidR="00DA22CA" w:rsidRPr="00DA22CA" w:rsidRDefault="00DA22CA" w:rsidP="00DA22C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The contract has the following components:</w:t>
      </w:r>
    </w:p>
    <w:p w14:paraId="2220DA13" w14:textId="77777777" w:rsidR="00DA22CA" w:rsidRPr="00DA22CA" w:rsidRDefault="00DA22CA" w:rsidP="00DA22CA">
      <w:pPr>
        <w:widowControl/>
        <w:numPr>
          <w:ilvl w:val="0"/>
          <w:numId w:val="1"/>
        </w:numPr>
        <w:shd w:val="clear" w:color="auto" w:fill="FFFFFF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The </w:t>
      </w:r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import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line imports an interface named </w:t>
      </w:r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AggregatorV3Interface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. Interfaces define functions without their implementation, which leaves inheriting contracts to define the actual implementation themselves. In this case, </w:t>
      </w:r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AggregatorV3Interface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defines that all v3 Aggregators have the function </w:t>
      </w:r>
      <w:proofErr w:type="spellStart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latestRoundData</w:t>
      </w:r>
      <w:proofErr w:type="spellEnd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. You can </w:t>
      </w:r>
      <w:hyperlink r:id="rId13" w:tgtFrame="_blank" w:history="1">
        <w:r w:rsidRPr="00DA22CA">
          <w:rPr>
            <w:rFonts w:ascii="var(--font-family-text)" w:eastAsia="宋体" w:hAnsi="var(--font-family-text)" w:cs="Arial"/>
            <w:color w:val="0000FF"/>
            <w:kern w:val="0"/>
            <w:sz w:val="27"/>
            <w:szCs w:val="27"/>
          </w:rPr>
          <w:t>see the complete code</w:t>
        </w:r>
      </w:hyperlink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for the </w:t>
      </w:r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AggregatorV3Interface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on GitHub.</w:t>
      </w:r>
    </w:p>
    <w:p w14:paraId="615ABCE1" w14:textId="77777777" w:rsidR="00DA22CA" w:rsidRPr="00DA22CA" w:rsidRDefault="00DA22CA" w:rsidP="00DA22CA">
      <w:pPr>
        <w:widowControl/>
        <w:numPr>
          <w:ilvl w:val="0"/>
          <w:numId w:val="1"/>
        </w:numPr>
        <w:shd w:val="clear" w:color="auto" w:fill="FFFFFF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The </w:t>
      </w:r>
      <w:proofErr w:type="gramStart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constructor(</w:t>
      </w:r>
      <w:proofErr w:type="gramEnd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) {}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initializes an interface object named </w:t>
      </w:r>
      <w:proofErr w:type="spellStart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priceFeed</w:t>
      </w:r>
      <w:proofErr w:type="spellEnd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that uses </w:t>
      </w:r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AggregatorV3Interface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 xml:space="preserve"> and connects specifically to a 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  <w:highlight w:val="yellow"/>
        </w:rPr>
        <w:t>proxy aggregator contract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 xml:space="preserve"> that is already 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lastRenderedPageBreak/>
        <w:t>deployed at </w:t>
      </w:r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0x1b44F3514812d835EB1BDB0acB33d3fA3351Ee43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. The interface allows your contract to run functions on that deployed aggregator contract.</w:t>
      </w:r>
    </w:p>
    <w:p w14:paraId="710CE37E" w14:textId="77777777" w:rsidR="00DA22CA" w:rsidRPr="00DA22CA" w:rsidRDefault="00DA22CA" w:rsidP="00DA22CA">
      <w:pPr>
        <w:widowControl/>
        <w:numPr>
          <w:ilvl w:val="0"/>
          <w:numId w:val="1"/>
        </w:numPr>
        <w:shd w:val="clear" w:color="auto" w:fill="FFFFFF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The </w:t>
      </w:r>
      <w:proofErr w:type="spellStart"/>
      <w:proofErr w:type="gramStart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getLatestPrice</w:t>
      </w:r>
      <w:proofErr w:type="spellEnd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(</w:t>
      </w:r>
      <w:proofErr w:type="gramEnd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)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function calls your </w:t>
      </w:r>
      <w:proofErr w:type="spellStart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priceFeed</w:t>
      </w:r>
      <w:proofErr w:type="spellEnd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object and runs the </w:t>
      </w:r>
      <w:proofErr w:type="spellStart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latestRoundData</w:t>
      </w:r>
      <w:proofErr w:type="spellEnd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()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function. When you deploy the contract, it initializes the </w:t>
      </w:r>
      <w:proofErr w:type="spellStart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priceFeed</w:t>
      </w:r>
      <w:proofErr w:type="spellEnd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object to point to the aggregator at </w:t>
      </w:r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0x1b44F3514812d835EB1BDB0acB33d3fA3351Ee43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 xml:space="preserve">, which is the 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  <w:highlight w:val="yellow"/>
        </w:rPr>
        <w:t>proxy address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 xml:space="preserve"> for the </w:t>
      </w:r>
      <w:proofErr w:type="spellStart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Sepolia</w:t>
      </w:r>
      <w:proofErr w:type="spellEnd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 xml:space="preserve"> BTC / USD data feed. Your contract connects to that address and executes the function. 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  <w:highlight w:val="yellow"/>
        </w:rPr>
        <w:t>The aggregator connects with several oracle nodes and aggregates the pricing data from those nodes.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 xml:space="preserve"> The response from the aggregator includes several variables, but </w:t>
      </w:r>
      <w:proofErr w:type="spellStart"/>
      <w:proofErr w:type="gramStart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getLatestPrice</w:t>
      </w:r>
      <w:proofErr w:type="spellEnd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(</w:t>
      </w:r>
      <w:proofErr w:type="gramEnd"/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)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returns only the </w:t>
      </w:r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price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variable.</w:t>
      </w:r>
    </w:p>
    <w:p w14:paraId="16805E39" w14:textId="77777777" w:rsidR="00DA22CA" w:rsidRPr="00DA22CA" w:rsidRDefault="00DA22CA" w:rsidP="00DA22CA">
      <w:pPr>
        <w:widowControl/>
        <w:shd w:val="clear" w:color="auto" w:fill="FFFFFF"/>
        <w:spacing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DA22CA">
        <w:rPr>
          <w:rFonts w:ascii="Arial" w:eastAsia="宋体" w:hAnsi="Arial" w:cs="Arial"/>
          <w:b/>
          <w:bCs/>
          <w:kern w:val="0"/>
          <w:sz w:val="36"/>
          <w:szCs w:val="36"/>
        </w:rPr>
        <w:t>Compile, deploy, and run the contract</w:t>
      </w:r>
    </w:p>
    <w:p w14:paraId="55AB7783" w14:textId="40C654BA" w:rsidR="00DA22CA" w:rsidRPr="00DA22CA" w:rsidRDefault="00DA22CA" w:rsidP="00DA2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2C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BDD7384" wp14:editId="09B6B18E">
                <wp:extent cx="304800" cy="304800"/>
                <wp:effectExtent l="0" t="0" r="0" b="0"/>
                <wp:docPr id="263657343" name="矩形 9" descr="ca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9DEEF" id="矩形 9" o:spid="_x0000_s1026" alt="cau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14CF62" w14:textId="77777777" w:rsidR="00DA22CA" w:rsidRPr="00DA22CA" w:rsidRDefault="00DA22CA" w:rsidP="00DA22CA">
      <w:pPr>
        <w:widowControl/>
        <w:jc w:val="left"/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</w:pPr>
      <w:r w:rsidRPr="00DA22CA"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  <w:t>CONFIGURE AND FUND YOUR WALLET</w:t>
      </w:r>
    </w:p>
    <w:p w14:paraId="6F64A091" w14:textId="77777777" w:rsidR="00DA22CA" w:rsidRPr="00DA22CA" w:rsidRDefault="00DA22CA" w:rsidP="00DA22CA">
      <w:pPr>
        <w:widowControl/>
        <w:spacing w:beforeAutospacing="1"/>
        <w:jc w:val="left"/>
        <w:rPr>
          <w:rFonts w:ascii="var(--font-family-text)" w:eastAsia="宋体" w:hAnsi="var(--font-family-text)" w:cs="宋体"/>
          <w:kern w:val="0"/>
          <w:szCs w:val="21"/>
        </w:rPr>
      </w:pPr>
      <w:r w:rsidRPr="00DA22CA">
        <w:rPr>
          <w:rFonts w:ascii="var(--font-family-text)" w:eastAsia="宋体" w:hAnsi="var(--font-family-text)" w:cs="宋体"/>
          <w:kern w:val="0"/>
          <w:szCs w:val="21"/>
        </w:rPr>
        <w:t xml:space="preserve">If you have not already configured your MetaMask wallet and funded it with </w:t>
      </w:r>
      <w:proofErr w:type="spellStart"/>
      <w:r w:rsidRPr="00DA22CA">
        <w:rPr>
          <w:rFonts w:ascii="var(--font-family-text)" w:eastAsia="宋体" w:hAnsi="var(--font-family-text)" w:cs="宋体"/>
          <w:kern w:val="0"/>
          <w:szCs w:val="21"/>
        </w:rPr>
        <w:t>testnet</w:t>
      </w:r>
      <w:proofErr w:type="spellEnd"/>
      <w:r w:rsidRPr="00DA22CA">
        <w:rPr>
          <w:rFonts w:ascii="var(--font-family-text)" w:eastAsia="宋体" w:hAnsi="var(--font-family-text)" w:cs="宋体"/>
          <w:kern w:val="0"/>
          <w:szCs w:val="21"/>
        </w:rPr>
        <w:t xml:space="preserve"> ETH, follow the instructions in </w:t>
      </w:r>
      <w:hyperlink r:id="rId14" w:anchor="install-and-fund-your-metamask-wallet" w:history="1">
        <w:r w:rsidRPr="00DA22CA">
          <w:rPr>
            <w:rFonts w:ascii="var(--font-family-text)" w:eastAsia="宋体" w:hAnsi="var(--font-family-text)" w:cs="宋体"/>
            <w:color w:val="0000FF"/>
            <w:kern w:val="0"/>
            <w:szCs w:val="21"/>
          </w:rPr>
          <w:t>Deploy Your First Smart Contract</w:t>
        </w:r>
      </w:hyperlink>
      <w:r w:rsidRPr="00DA22CA">
        <w:rPr>
          <w:rFonts w:ascii="var(--font-family-text)" w:eastAsia="宋体" w:hAnsi="var(--font-family-text)" w:cs="宋体"/>
          <w:kern w:val="0"/>
          <w:szCs w:val="21"/>
        </w:rPr>
        <w:t xml:space="preserve"> to set that up. You can get </w:t>
      </w:r>
      <w:proofErr w:type="spellStart"/>
      <w:r w:rsidRPr="00DA22CA">
        <w:rPr>
          <w:rFonts w:ascii="var(--font-family-text)" w:eastAsia="宋体" w:hAnsi="var(--font-family-text)" w:cs="宋体"/>
          <w:kern w:val="0"/>
          <w:szCs w:val="21"/>
        </w:rPr>
        <w:t>testnet</w:t>
      </w:r>
      <w:proofErr w:type="spellEnd"/>
      <w:r w:rsidRPr="00DA22CA">
        <w:rPr>
          <w:rFonts w:ascii="var(--font-family-text)" w:eastAsia="宋体" w:hAnsi="var(--font-family-text)" w:cs="宋体"/>
          <w:kern w:val="0"/>
          <w:szCs w:val="21"/>
        </w:rPr>
        <w:t xml:space="preserve"> ETH at one of the available </w:t>
      </w:r>
      <w:proofErr w:type="spellStart"/>
      <w:r w:rsidRPr="00DA22CA">
        <w:rPr>
          <w:rFonts w:ascii="var(--font-family-text)" w:eastAsia="宋体" w:hAnsi="var(--font-family-text)" w:cs="宋体" w:hint="eastAsia"/>
          <w:kern w:val="0"/>
          <w:szCs w:val="21"/>
        </w:rPr>
        <w:fldChar w:fldCharType="begin"/>
      </w:r>
      <w:r w:rsidRPr="00DA22CA">
        <w:rPr>
          <w:rFonts w:ascii="var(--font-family-text)" w:eastAsia="宋体" w:hAnsi="var(--font-family-text)" w:cs="宋体" w:hint="eastAsia"/>
          <w:kern w:val="0"/>
          <w:szCs w:val="21"/>
        </w:rPr>
        <w:instrText xml:space="preserve"> HYPERLINK "https://docs.chain.link/resources/link-token-contracts/" \l "sepolia-testnet" </w:instrText>
      </w:r>
      <w:r w:rsidRPr="00DA22CA">
        <w:rPr>
          <w:rFonts w:ascii="var(--font-family-text)" w:eastAsia="宋体" w:hAnsi="var(--font-family-text)" w:cs="宋体" w:hint="eastAsia"/>
          <w:kern w:val="0"/>
          <w:szCs w:val="21"/>
        </w:rPr>
        <w:fldChar w:fldCharType="separate"/>
      </w:r>
      <w:r w:rsidRPr="00DA22CA">
        <w:rPr>
          <w:rFonts w:ascii="var(--font-family-text)" w:eastAsia="宋体" w:hAnsi="var(--font-family-text)" w:cs="宋体"/>
          <w:color w:val="0000FF"/>
          <w:kern w:val="0"/>
          <w:szCs w:val="21"/>
        </w:rPr>
        <w:t>Sepolia</w:t>
      </w:r>
      <w:proofErr w:type="spellEnd"/>
      <w:r w:rsidRPr="00DA22CA">
        <w:rPr>
          <w:rFonts w:ascii="var(--font-family-text)" w:eastAsia="宋体" w:hAnsi="var(--font-family-text)" w:cs="宋体"/>
          <w:color w:val="0000FF"/>
          <w:kern w:val="0"/>
          <w:szCs w:val="21"/>
        </w:rPr>
        <w:t xml:space="preserve"> faucets</w:t>
      </w:r>
      <w:r w:rsidRPr="00DA22CA">
        <w:rPr>
          <w:rFonts w:ascii="var(--font-family-text)" w:eastAsia="宋体" w:hAnsi="var(--font-family-text)" w:cs="宋体" w:hint="eastAsia"/>
          <w:kern w:val="0"/>
          <w:szCs w:val="21"/>
        </w:rPr>
        <w:fldChar w:fldCharType="end"/>
      </w:r>
      <w:r w:rsidRPr="00DA22CA">
        <w:rPr>
          <w:rFonts w:ascii="var(--font-family-text)" w:eastAsia="宋体" w:hAnsi="var(--font-family-text)" w:cs="宋体"/>
          <w:kern w:val="0"/>
          <w:szCs w:val="21"/>
        </w:rPr>
        <w:t>.</w:t>
      </w:r>
    </w:p>
    <w:p w14:paraId="0270BCD6" w14:textId="77777777" w:rsidR="00DA22CA" w:rsidRPr="00DA22CA" w:rsidRDefault="00DA22CA" w:rsidP="00DA22C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Deploy the </w:t>
      </w:r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PriceConsumerV3</w:t>
      </w: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 smart contract on the </w:t>
      </w:r>
      <w:proofErr w:type="spellStart"/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Sepolia</w:t>
      </w:r>
      <w:proofErr w:type="spellEnd"/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</w:t>
      </w:r>
      <w:proofErr w:type="spellStart"/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testnet</w:t>
      </w:r>
      <w:proofErr w:type="spellEnd"/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.</w:t>
      </w:r>
    </w:p>
    <w:p w14:paraId="3A090F6C" w14:textId="77777777" w:rsidR="00DA22CA" w:rsidRPr="00DA22CA" w:rsidRDefault="00DA22CA" w:rsidP="00DA22CA">
      <w:pPr>
        <w:widowControl/>
        <w:numPr>
          <w:ilvl w:val="0"/>
          <w:numId w:val="2"/>
        </w:numPr>
        <w:shd w:val="clear" w:color="auto" w:fill="FFFFFF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hyperlink r:id="rId15" w:anchor="url=https://docs.chain.link/samples/PriceFeeds/PriceConsumerV3.sol" w:tgtFrame="_blank" w:history="1">
        <w:r w:rsidRPr="00DA22CA">
          <w:rPr>
            <w:rFonts w:ascii="var(--font-family-text)" w:eastAsia="宋体" w:hAnsi="var(--font-family-text)" w:cs="Arial"/>
            <w:color w:val="0000FF"/>
            <w:kern w:val="0"/>
            <w:sz w:val="27"/>
            <w:szCs w:val="27"/>
          </w:rPr>
          <w:t>Open the example contract</w:t>
        </w:r>
      </w:hyperlink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in Remix. Remix opens and shows the contents of the smart contract.</w:t>
      </w:r>
    </w:p>
    <w:p w14:paraId="08A16620" w14:textId="77777777" w:rsidR="00DA22CA" w:rsidRPr="00DA22CA" w:rsidRDefault="00DA22CA" w:rsidP="00DA22CA">
      <w:pPr>
        <w:widowControl/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hyperlink r:id="rId16" w:anchor="url=https://docs.chain.link/samples/PriceFeeds/PriceConsumerV3.sol" w:tgtFrame="_blank" w:history="1">
        <w:r w:rsidRPr="00DA22CA">
          <w:rPr>
            <w:rFonts w:ascii="Arial" w:eastAsia="宋体" w:hAnsi="Arial" w:cs="Arial"/>
            <w:color w:val="FFFFFF"/>
            <w:kern w:val="0"/>
            <w:sz w:val="27"/>
            <w:szCs w:val="27"/>
            <w:bdr w:val="single" w:sz="12" w:space="6" w:color="375BD2" w:frame="1"/>
            <w:shd w:val="clear" w:color="auto" w:fill="375BD2"/>
          </w:rPr>
          <w:t>Open the contract in Remix</w:t>
        </w:r>
      </w:hyperlink>
    </w:p>
    <w:p w14:paraId="32D79379" w14:textId="77777777" w:rsidR="00DA22CA" w:rsidRPr="00DA22CA" w:rsidRDefault="00DA22CA" w:rsidP="00DA22CA">
      <w:pPr>
        <w:widowControl/>
        <w:numPr>
          <w:ilvl w:val="0"/>
          <w:numId w:val="2"/>
        </w:numPr>
        <w:shd w:val="clear" w:color="auto" w:fill="FFFFFF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lastRenderedPageBreak/>
        <w:t>Because the code is already written, you can start the compile step. On the left side of Remix, click the </w:t>
      </w:r>
      <w:r w:rsidRPr="00DA22CA">
        <w:rPr>
          <w:rFonts w:ascii="var(--font-family-text)" w:eastAsia="宋体" w:hAnsi="var(--font-family-text)" w:cs="Arial"/>
          <w:b/>
          <w:bCs/>
          <w:color w:val="6D7380"/>
          <w:kern w:val="0"/>
          <w:sz w:val="27"/>
          <w:szCs w:val="27"/>
          <w:highlight w:val="yellow"/>
        </w:rPr>
        <w:t>Solidity Compiler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tab to view the compiler settings.</w:t>
      </w:r>
    </w:p>
    <w:p w14:paraId="13414521" w14:textId="5B6F0FFA" w:rsidR="00DA22CA" w:rsidRPr="00DA22CA" w:rsidRDefault="00DA22CA" w:rsidP="00DA22C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 w:hint="eastAsia"/>
          <w:noProof/>
          <w:color w:val="6D7380"/>
          <w:kern w:val="0"/>
          <w:sz w:val="27"/>
          <w:szCs w:val="27"/>
        </w:rPr>
        <w:drawing>
          <wp:inline distT="0" distB="0" distL="0" distR="0" wp14:anchorId="29A5900E" wp14:editId="7BA09B34">
            <wp:extent cx="3911600" cy="1435100"/>
            <wp:effectExtent l="0" t="0" r="0" b="0"/>
            <wp:docPr id="1932299407" name="图片 8" descr="Screenshot showing the Compiler tab and its settin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showing the Compiler tab and its settings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B0FE" w14:textId="77777777" w:rsidR="00DA22CA" w:rsidRPr="00DA22CA" w:rsidRDefault="00DA22CA" w:rsidP="00DA22CA">
      <w:pPr>
        <w:widowControl/>
        <w:numPr>
          <w:ilvl w:val="0"/>
          <w:numId w:val="2"/>
        </w:numPr>
        <w:shd w:val="clear" w:color="auto" w:fill="FFFFFF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Use the default compiler settings. Click the </w:t>
      </w:r>
      <w:r w:rsidRPr="00DA22CA">
        <w:rPr>
          <w:rFonts w:ascii="var(--font-family-text)" w:eastAsia="宋体" w:hAnsi="var(--font-family-text)" w:cs="Arial"/>
          <w:b/>
          <w:bCs/>
          <w:color w:val="6D7380"/>
          <w:kern w:val="0"/>
          <w:sz w:val="27"/>
          <w:szCs w:val="27"/>
        </w:rPr>
        <w:t>Compile PriceConsumerV3.sol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button to compile the contract. Remix automatically detects the correct compiler version depending on the </w:t>
      </w:r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pragma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that you specify in the contract. You can ignore warnings about unused local variables in this example.</w:t>
      </w:r>
    </w:p>
    <w:p w14:paraId="5763EE58" w14:textId="366F19D0" w:rsidR="00DA22CA" w:rsidRPr="00DA22CA" w:rsidRDefault="00DA22CA" w:rsidP="00DA22C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 w:hint="eastAsia"/>
          <w:noProof/>
          <w:color w:val="6D7380"/>
          <w:kern w:val="0"/>
          <w:sz w:val="27"/>
          <w:szCs w:val="27"/>
        </w:rPr>
        <w:drawing>
          <wp:inline distT="0" distB="0" distL="0" distR="0" wp14:anchorId="4F9441BA" wp14:editId="5F14A79D">
            <wp:extent cx="3333750" cy="933450"/>
            <wp:effectExtent l="0" t="0" r="0" b="0"/>
            <wp:docPr id="325323693" name="图片 7" descr="Screenshot of the Compile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Compile butto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794A" w14:textId="77777777" w:rsidR="00DA22CA" w:rsidRPr="00DA22CA" w:rsidRDefault="00DA22CA" w:rsidP="00DA22CA">
      <w:pPr>
        <w:widowControl/>
        <w:numPr>
          <w:ilvl w:val="0"/>
          <w:numId w:val="2"/>
        </w:numPr>
        <w:shd w:val="clear" w:color="auto" w:fill="FFFFFF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On the </w:t>
      </w:r>
      <w:r w:rsidRPr="00DA22CA">
        <w:rPr>
          <w:rFonts w:ascii="var(--font-family-text)" w:eastAsia="宋体" w:hAnsi="var(--font-family-text)" w:cs="Arial"/>
          <w:b/>
          <w:bCs/>
          <w:color w:val="6D7380"/>
          <w:kern w:val="0"/>
          <w:sz w:val="27"/>
          <w:szCs w:val="27"/>
        </w:rPr>
        <w:t>Deploy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tab, select the </w:t>
      </w:r>
      <w:r w:rsidRPr="00DA22CA">
        <w:rPr>
          <w:rFonts w:ascii="var(--font-family-text)" w:eastAsia="宋体" w:hAnsi="var(--font-family-text)" w:cs="Arial"/>
          <w:b/>
          <w:bCs/>
          <w:color w:val="6D7380"/>
          <w:kern w:val="0"/>
          <w:sz w:val="27"/>
          <w:szCs w:val="27"/>
          <w:highlight w:val="yellow"/>
        </w:rPr>
        <w:t>Injected Provider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environment. This contract specifically requires Web3 because it connects with another contract on the blockchain. Running in a JavaScript VM will not work.</w:t>
      </w:r>
    </w:p>
    <w:p w14:paraId="4628E51F" w14:textId="11ECF620" w:rsidR="00DA22CA" w:rsidRPr="00DA22CA" w:rsidRDefault="00DA22CA" w:rsidP="00DA22C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 w:hint="eastAsia"/>
          <w:noProof/>
          <w:color w:val="6D7380"/>
          <w:kern w:val="0"/>
          <w:sz w:val="27"/>
          <w:szCs w:val="27"/>
        </w:rPr>
        <w:lastRenderedPageBreak/>
        <w:drawing>
          <wp:inline distT="0" distB="0" distL="0" distR="0" wp14:anchorId="05AA51D8" wp14:editId="59AB0BB5">
            <wp:extent cx="3524250" cy="2190750"/>
            <wp:effectExtent l="0" t="0" r="0" b="0"/>
            <wp:docPr id="1855405560" name="图片 6" descr="Screenshot showing the Injected Provider environment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showing the Injected Provider environment selected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BCEA" w14:textId="77777777" w:rsidR="00DA22CA" w:rsidRPr="00DA22CA" w:rsidRDefault="00DA22CA" w:rsidP="00DA22CA">
      <w:pPr>
        <w:widowControl/>
        <w:numPr>
          <w:ilvl w:val="0"/>
          <w:numId w:val="2"/>
        </w:numPr>
        <w:shd w:val="clear" w:color="auto" w:fill="FFFFFF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Because the example contract has several imports, Remix might select another contract to deploy by default. In the </w:t>
      </w:r>
      <w:r w:rsidRPr="00DA22CA">
        <w:rPr>
          <w:rFonts w:ascii="var(--font-family-text)" w:eastAsia="宋体" w:hAnsi="var(--font-family-text)" w:cs="Arial"/>
          <w:b/>
          <w:bCs/>
          <w:color w:val="6D7380"/>
          <w:kern w:val="0"/>
          <w:sz w:val="27"/>
          <w:szCs w:val="27"/>
        </w:rPr>
        <w:t>Contract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section, select the </w:t>
      </w:r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PriceConsumerV3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contract to make sure that Remix deploys the correct contract.</w:t>
      </w:r>
    </w:p>
    <w:p w14:paraId="2D5E3101" w14:textId="10BACB7D" w:rsidR="00DA22CA" w:rsidRPr="00DA22CA" w:rsidRDefault="00DA22CA" w:rsidP="00DA22C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 w:hint="eastAsia"/>
          <w:noProof/>
          <w:color w:val="6D7380"/>
          <w:kern w:val="0"/>
          <w:sz w:val="27"/>
          <w:szCs w:val="27"/>
        </w:rPr>
        <w:drawing>
          <wp:inline distT="0" distB="0" distL="0" distR="0" wp14:anchorId="721273B4" wp14:editId="1FF8394C">
            <wp:extent cx="3333750" cy="1574800"/>
            <wp:effectExtent l="0" t="0" r="0" b="6350"/>
            <wp:docPr id="1810853993" name="图片 5" descr="Screenshot showing PriceConsumerV3 as the contract to deplo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showing PriceConsumerV3 as the contract to deploy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BE98" w14:textId="77777777" w:rsidR="00DA22CA" w:rsidRPr="00DA22CA" w:rsidRDefault="00DA22CA" w:rsidP="00DA22CA">
      <w:pPr>
        <w:widowControl/>
        <w:numPr>
          <w:ilvl w:val="0"/>
          <w:numId w:val="2"/>
        </w:numPr>
        <w:shd w:val="clear" w:color="auto" w:fill="FFFFFF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Click </w:t>
      </w:r>
      <w:r w:rsidRPr="00DA22CA">
        <w:rPr>
          <w:rFonts w:ascii="var(--font-family-text)" w:eastAsia="宋体" w:hAnsi="var(--font-family-text)" w:cs="Arial"/>
          <w:b/>
          <w:bCs/>
          <w:color w:val="6D7380"/>
          <w:kern w:val="0"/>
          <w:sz w:val="27"/>
          <w:szCs w:val="27"/>
        </w:rPr>
        <w:t>Deploy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 xml:space="preserve"> to deploy the contract to the </w:t>
      </w:r>
      <w:proofErr w:type="spellStart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Sepolia</w:t>
      </w:r>
      <w:proofErr w:type="spellEnd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 xml:space="preserve"> </w:t>
      </w:r>
      <w:proofErr w:type="spellStart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testnet</w:t>
      </w:r>
      <w:proofErr w:type="spellEnd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 xml:space="preserve">. MetaMask opens and asks you to confirm payment for deploying the contract. Make sure MetaMask is set to the </w:t>
      </w:r>
      <w:proofErr w:type="spellStart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Sepolia</w:t>
      </w:r>
      <w:proofErr w:type="spellEnd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 xml:space="preserve"> network before you accept the transaction. Because these transactions are on the blockchain, they are 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  <w:highlight w:val="yellow"/>
        </w:rPr>
        <w:t>not reversible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.</w:t>
      </w:r>
    </w:p>
    <w:p w14:paraId="12BE8EC9" w14:textId="6CAE2643" w:rsidR="00DA22CA" w:rsidRPr="00DA22CA" w:rsidRDefault="00DA22CA" w:rsidP="00DA22C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 w:hint="eastAsia"/>
          <w:noProof/>
          <w:color w:val="6D7380"/>
          <w:kern w:val="0"/>
          <w:sz w:val="27"/>
          <w:szCs w:val="27"/>
        </w:rPr>
        <w:lastRenderedPageBreak/>
        <w:drawing>
          <wp:inline distT="0" distB="0" distL="0" distR="0" wp14:anchorId="48EDAEFC" wp14:editId="2CFC78AC">
            <wp:extent cx="3333750" cy="1619250"/>
            <wp:effectExtent l="0" t="0" r="0" b="0"/>
            <wp:docPr id="239723957" name="图片 4" descr="Screenshot of the Deploy button for PriceConsumerV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of the Deploy button for PriceConsumerV3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6606" w14:textId="77777777" w:rsidR="00DA22CA" w:rsidRPr="00DA22CA" w:rsidRDefault="00DA22CA" w:rsidP="00DA22CA">
      <w:pPr>
        <w:widowControl/>
        <w:numPr>
          <w:ilvl w:val="0"/>
          <w:numId w:val="2"/>
        </w:numPr>
        <w:shd w:val="clear" w:color="auto" w:fill="FFFFFF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In the MetaMask prompt, click </w:t>
      </w:r>
      <w:r w:rsidRPr="00DA22CA">
        <w:rPr>
          <w:rFonts w:ascii="var(--font-family-text)" w:eastAsia="宋体" w:hAnsi="var(--font-family-text)" w:cs="Arial"/>
          <w:b/>
          <w:bCs/>
          <w:color w:val="6D7380"/>
          <w:kern w:val="0"/>
          <w:sz w:val="27"/>
          <w:szCs w:val="27"/>
          <w:highlight w:val="yellow"/>
        </w:rPr>
        <w:t>Confirm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 xml:space="preserve"> to approve the transaction and spend your </w:t>
      </w:r>
      <w:proofErr w:type="spellStart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testnet</w:t>
      </w:r>
      <w:proofErr w:type="spellEnd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 xml:space="preserve"> ETH required to deploy the contract.</w:t>
      </w:r>
    </w:p>
    <w:p w14:paraId="2CEEC614" w14:textId="5C4674C7" w:rsidR="00DA22CA" w:rsidRPr="00DA22CA" w:rsidRDefault="00DA22CA" w:rsidP="00DA22C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 w:hint="eastAsia"/>
          <w:noProof/>
          <w:color w:val="6D7380"/>
          <w:kern w:val="0"/>
          <w:sz w:val="27"/>
          <w:szCs w:val="27"/>
        </w:rPr>
        <w:drawing>
          <wp:inline distT="0" distB="0" distL="0" distR="0" wp14:anchorId="615ED748" wp14:editId="318F29E1">
            <wp:extent cx="3333750" cy="4152900"/>
            <wp:effectExtent l="0" t="0" r="0" b="0"/>
            <wp:docPr id="2034248389" name="图片 3" descr="Screenshot showing Metamask asking you to confirm the trans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showing Metamask asking you to confirm the transaction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B532" w14:textId="77777777" w:rsidR="00DA22CA" w:rsidRPr="00DA22CA" w:rsidRDefault="00DA22CA" w:rsidP="00DA22CA">
      <w:pPr>
        <w:widowControl/>
        <w:numPr>
          <w:ilvl w:val="0"/>
          <w:numId w:val="2"/>
        </w:numPr>
        <w:shd w:val="clear" w:color="auto" w:fill="FFFFFF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After a few seconds, the transaction completes and your contract appears under the </w:t>
      </w:r>
      <w:r w:rsidRPr="00DA22CA">
        <w:rPr>
          <w:rFonts w:ascii="var(--font-family-text)" w:eastAsia="宋体" w:hAnsi="var(--font-family-text)" w:cs="Arial"/>
          <w:b/>
          <w:bCs/>
          <w:color w:val="6D7380"/>
          <w:kern w:val="0"/>
          <w:sz w:val="27"/>
          <w:szCs w:val="27"/>
          <w:highlight w:val="yellow"/>
        </w:rPr>
        <w:t>Deployed Contracts</w:t>
      </w: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list in Remix. Click the contract dropdown to view its variables and functions.</w:t>
      </w:r>
    </w:p>
    <w:p w14:paraId="11012764" w14:textId="67F90CD5" w:rsidR="00DA22CA" w:rsidRPr="00DA22CA" w:rsidRDefault="00DA22CA" w:rsidP="00DA22C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 w:hint="eastAsia"/>
          <w:noProof/>
          <w:color w:val="6D7380"/>
          <w:kern w:val="0"/>
          <w:sz w:val="27"/>
          <w:szCs w:val="27"/>
        </w:rPr>
        <w:lastRenderedPageBreak/>
        <w:drawing>
          <wp:inline distT="0" distB="0" distL="0" distR="0" wp14:anchorId="0E75C7EA" wp14:editId="6D54C43B">
            <wp:extent cx="3333750" cy="1492250"/>
            <wp:effectExtent l="0" t="0" r="0" b="0"/>
            <wp:docPr id="1916398742" name="图片 2" descr="Remix Deployed Contracts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mix Deployed Contracts Sec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F434" w14:textId="77777777" w:rsidR="00DA22CA" w:rsidRPr="00DA22CA" w:rsidRDefault="00DA22CA" w:rsidP="00DA22CA">
      <w:pPr>
        <w:widowControl/>
        <w:numPr>
          <w:ilvl w:val="0"/>
          <w:numId w:val="2"/>
        </w:numPr>
        <w:shd w:val="clear" w:color="auto" w:fill="FFFFFF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Click </w:t>
      </w:r>
      <w:proofErr w:type="spellStart"/>
      <w:r w:rsidRPr="00DA22CA">
        <w:rPr>
          <w:rFonts w:ascii="var(--font-family-text)" w:eastAsia="宋体" w:hAnsi="var(--font-family-text)" w:cs="Arial"/>
          <w:b/>
          <w:bCs/>
          <w:color w:val="6D7380"/>
          <w:kern w:val="0"/>
          <w:sz w:val="27"/>
          <w:szCs w:val="27"/>
        </w:rPr>
        <w:t>getLatestPrice</w:t>
      </w:r>
      <w:proofErr w:type="spellEnd"/>
      <w:r w:rsidRPr="00DA22CA"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  <w:t> to show the latest price from the aggregator contract. The latest price appears just below the button. The returned price is an integer, so it is missing its decimal point.</w:t>
      </w:r>
    </w:p>
    <w:p w14:paraId="60B556AA" w14:textId="0B6314D2" w:rsidR="00DA22CA" w:rsidRPr="00DA22CA" w:rsidRDefault="00DA22CA" w:rsidP="00DA22C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ar(--font-family-text)" w:eastAsia="宋体" w:hAnsi="var(--font-family-text)" w:cs="Arial"/>
          <w:color w:val="6D7380"/>
          <w:kern w:val="0"/>
          <w:sz w:val="27"/>
          <w:szCs w:val="27"/>
        </w:rPr>
      </w:pPr>
      <w:r w:rsidRPr="00DA22CA">
        <w:rPr>
          <w:rFonts w:ascii="var(--font-family-text)" w:eastAsia="宋体" w:hAnsi="var(--font-family-text)" w:cs="Arial" w:hint="eastAsia"/>
          <w:noProof/>
          <w:color w:val="6D7380"/>
          <w:kern w:val="0"/>
          <w:sz w:val="27"/>
          <w:szCs w:val="27"/>
        </w:rPr>
        <w:drawing>
          <wp:inline distT="0" distB="0" distL="0" distR="0" wp14:anchorId="57831EEB" wp14:editId="0B0CF6C2">
            <wp:extent cx="3086100" cy="2381250"/>
            <wp:effectExtent l="0" t="0" r="0" b="0"/>
            <wp:docPr id="855745430" name="图片 1" descr="A screenshot showing the deployed contra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showing the deployed contra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A7A1" w14:textId="77777777" w:rsidR="00DA22CA" w:rsidRPr="00DA22CA" w:rsidRDefault="00DA22CA" w:rsidP="00DA22CA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You can run your own oracle networks that provide data to smart contracts similar to the </w:t>
      </w:r>
      <w:r w:rsidRPr="00DA22CA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AggregatorV3Interface</w:t>
      </w: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, but first, you should learn how to </w:t>
      </w:r>
      <w:r w:rsidRPr="00DA22CA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configure your contracts to pay oracles using LINK tokens</w:t>
      </w:r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. Follow the </w:t>
      </w:r>
      <w:hyperlink r:id="rId25" w:history="1">
        <w:r w:rsidRPr="00DA22CA">
          <w:rPr>
            <w:rFonts w:ascii="Arial" w:eastAsia="宋体" w:hAnsi="Arial" w:cs="Arial"/>
            <w:color w:val="0000FF"/>
            <w:kern w:val="0"/>
            <w:sz w:val="27"/>
            <w:szCs w:val="27"/>
          </w:rPr>
          <w:t>Generate Random Numbers</w:t>
        </w:r>
      </w:hyperlink>
      <w:r w:rsidRPr="00DA22CA">
        <w:rPr>
          <w:rFonts w:ascii="Arial" w:eastAsia="宋体" w:hAnsi="Arial" w:cs="Arial"/>
          <w:color w:val="6D7380"/>
          <w:kern w:val="0"/>
          <w:sz w:val="27"/>
          <w:szCs w:val="27"/>
        </w:rPr>
        <w:t> to learn how.</w:t>
      </w:r>
    </w:p>
    <w:p w14:paraId="09581E1D" w14:textId="77777777" w:rsidR="00E71350" w:rsidRDefault="00E71350"/>
    <w:sectPr w:rsidR="00E71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E7C1" w14:textId="77777777" w:rsidR="00AF1ABC" w:rsidRDefault="00AF1ABC" w:rsidP="00DA22CA">
      <w:r>
        <w:separator/>
      </w:r>
    </w:p>
  </w:endnote>
  <w:endnote w:type="continuationSeparator" w:id="0">
    <w:p w14:paraId="51F0048C" w14:textId="77777777" w:rsidR="00AF1ABC" w:rsidRDefault="00AF1ABC" w:rsidP="00DA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802A8" w14:textId="77777777" w:rsidR="00AF1ABC" w:rsidRDefault="00AF1ABC" w:rsidP="00DA22CA">
      <w:r>
        <w:separator/>
      </w:r>
    </w:p>
  </w:footnote>
  <w:footnote w:type="continuationSeparator" w:id="0">
    <w:p w14:paraId="65631CD0" w14:textId="77777777" w:rsidR="00AF1ABC" w:rsidRDefault="00AF1ABC" w:rsidP="00DA2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D1F15"/>
    <w:multiLevelType w:val="multilevel"/>
    <w:tmpl w:val="433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212B31"/>
    <w:multiLevelType w:val="multilevel"/>
    <w:tmpl w:val="411C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246050">
    <w:abstractNumId w:val="0"/>
  </w:num>
  <w:num w:numId="2" w16cid:durableId="1436553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DD"/>
    <w:rsid w:val="00216940"/>
    <w:rsid w:val="002972D0"/>
    <w:rsid w:val="007746F7"/>
    <w:rsid w:val="007D0D76"/>
    <w:rsid w:val="00873EDD"/>
    <w:rsid w:val="008C3EF6"/>
    <w:rsid w:val="00AF1ABC"/>
    <w:rsid w:val="00B04C99"/>
    <w:rsid w:val="00DA22CA"/>
    <w:rsid w:val="00E7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0B232D8-05BC-4F3F-8A3B-F9322D56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22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22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2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22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A22C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tle">
    <w:name w:val="title"/>
    <w:basedOn w:val="a"/>
    <w:rsid w:val="00DA2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A2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A22CA"/>
    <w:rPr>
      <w:color w:val="0000FF"/>
      <w:u w:val="single"/>
    </w:rPr>
  </w:style>
  <w:style w:type="character" w:styleId="a9">
    <w:name w:val="Emphasis"/>
    <w:basedOn w:val="a0"/>
    <w:uiPriority w:val="20"/>
    <w:qFormat/>
    <w:rsid w:val="00DA22C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A2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22C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A22C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A22CA"/>
  </w:style>
  <w:style w:type="character" w:styleId="aa">
    <w:name w:val="Strong"/>
    <w:basedOn w:val="a0"/>
    <w:uiPriority w:val="22"/>
    <w:qFormat/>
    <w:rsid w:val="00DA2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hain.link/eth-usd" TargetMode="External"/><Relationship Id="rId13" Type="http://schemas.openxmlformats.org/officeDocument/2006/relationships/hyperlink" Target="https://github.com/smartcontractkit/chainlink/blob/develop/contracts/src/v0.8/interfaces/AggregatorV3Interface.sol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docs.chain.link/getting-started/deploy-your-first-contract/" TargetMode="External"/><Relationship Id="rId12" Type="http://schemas.openxmlformats.org/officeDocument/2006/relationships/hyperlink" Target="https://docs.chain.link/getting-started/conceptual-overview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ocs.chain.link/getting-started/intermediates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mix.ethereum.org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mix.ethereum.org/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remix.ethereum.org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docs.chain.link/data-feeds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chain.link/data-feeds/price-feeds/addresses" TargetMode="External"/><Relationship Id="rId14" Type="http://schemas.openxmlformats.org/officeDocument/2006/relationships/hyperlink" Target="https://docs.chain.link/getting-started/deploy-your-first-contract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12</cp:revision>
  <dcterms:created xsi:type="dcterms:W3CDTF">2023-05-24T07:49:00Z</dcterms:created>
  <dcterms:modified xsi:type="dcterms:W3CDTF">2023-05-24T08:06:00Z</dcterms:modified>
</cp:coreProperties>
</file>