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A0D7" w14:textId="77777777" w:rsidR="0069766E" w:rsidRPr="0069766E" w:rsidRDefault="0069766E" w:rsidP="0069766E">
      <w:pPr>
        <w:widowControl/>
        <w:shd w:val="clear" w:color="auto" w:fill="FFFFFF"/>
        <w:spacing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69766E">
        <w:rPr>
          <w:rFonts w:ascii="Arial" w:eastAsia="宋体" w:hAnsi="Arial" w:cs="Arial"/>
          <w:b/>
          <w:bCs/>
          <w:kern w:val="36"/>
          <w:sz w:val="48"/>
          <w:szCs w:val="48"/>
        </w:rPr>
        <w:t>Code Examples</w:t>
      </w:r>
    </w:p>
    <w:p w14:paraId="24693DB6" w14:textId="77777777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The code for reading Data Feeds is the same across all EVM-compatible blockchains and Data Feed types. You choose different types of feeds for different uses, but the request and response format are the same. To read a feed, specify the following variables:</w:t>
      </w:r>
    </w:p>
    <w:p w14:paraId="74712E47" w14:textId="77777777" w:rsidR="0069766E" w:rsidRPr="0069766E" w:rsidRDefault="0069766E" w:rsidP="0069766E">
      <w:pPr>
        <w:widowControl/>
        <w:numPr>
          <w:ilvl w:val="0"/>
          <w:numId w:val="1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commentRangeStart w:id="0"/>
      <w:r w:rsidRPr="0069766E">
        <w:rPr>
          <w:rFonts w:ascii="Arial" w:eastAsia="宋体" w:hAnsi="Arial" w:cs="Arial"/>
          <w:b/>
          <w:bCs/>
          <w:color w:val="6D7380"/>
          <w:kern w:val="0"/>
          <w:sz w:val="27"/>
          <w:szCs w:val="27"/>
          <w:highlight w:val="yellow"/>
        </w:rPr>
        <w:t xml:space="preserve">RPC </w:t>
      </w:r>
      <w:commentRangeEnd w:id="0"/>
      <w:r w:rsidR="000C5723">
        <w:rPr>
          <w:rStyle w:val="ac"/>
        </w:rPr>
        <w:commentReference w:id="0"/>
      </w:r>
      <w:r w:rsidRPr="0069766E">
        <w:rPr>
          <w:rFonts w:ascii="Arial" w:eastAsia="宋体" w:hAnsi="Arial" w:cs="Arial"/>
          <w:b/>
          <w:bCs/>
          <w:color w:val="6D7380"/>
          <w:kern w:val="0"/>
          <w:sz w:val="27"/>
          <w:szCs w:val="27"/>
          <w:highlight w:val="yellow"/>
        </w:rPr>
        <w:t>endpoint URL</w:t>
      </w:r>
      <w:r w:rsidRPr="0069766E">
        <w:rPr>
          <w:rFonts w:ascii="Arial" w:eastAsia="宋体" w:hAnsi="Arial" w:cs="Arial"/>
          <w:b/>
          <w:bCs/>
          <w:color w:val="6D7380"/>
          <w:kern w:val="0"/>
          <w:sz w:val="27"/>
          <w:szCs w:val="27"/>
        </w:rPr>
        <w:t>: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This determines which 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network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that your smart contracts will run on. You can use a </w:t>
      </w:r>
      <w:hyperlink r:id="rId11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highlight w:val="yellow"/>
            <w:u w:val="single"/>
          </w:rPr>
          <w:t>node provider service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or point to your own </w:t>
      </w:r>
      <w:hyperlink r:id="rId12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client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 If you are using a Web3 wallet, it is already configured with the RPC endpoints for several networks and the </w:t>
      </w:r>
      <w:hyperlink r:id="rId13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Remix IDE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will automatically detect them for you.</w:t>
      </w:r>
    </w:p>
    <w:p w14:paraId="35095EB7" w14:textId="77777777" w:rsidR="0069766E" w:rsidRPr="0069766E" w:rsidRDefault="0069766E" w:rsidP="0069766E">
      <w:pPr>
        <w:widowControl/>
        <w:numPr>
          <w:ilvl w:val="0"/>
          <w:numId w:val="1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b/>
          <w:bCs/>
          <w:color w:val="6D7380"/>
          <w:kern w:val="0"/>
          <w:sz w:val="27"/>
          <w:szCs w:val="27"/>
          <w:highlight w:val="yellow"/>
        </w:rPr>
        <w:t>LINK token contract address</w:t>
      </w:r>
      <w:r w:rsidRPr="0069766E">
        <w:rPr>
          <w:rFonts w:ascii="Arial" w:eastAsia="宋体" w:hAnsi="Arial" w:cs="Arial"/>
          <w:b/>
          <w:bCs/>
          <w:color w:val="6D7380"/>
          <w:kern w:val="0"/>
          <w:sz w:val="27"/>
          <w:szCs w:val="27"/>
        </w:rPr>
        <w:t>: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The address for the LINK token contract is different for each network. You can find the full list of addresses for all supported networks on the </w:t>
      </w:r>
      <w:hyperlink r:id="rId14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LINK Token Contracts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page.</w:t>
      </w:r>
    </w:p>
    <w:p w14:paraId="43837550" w14:textId="77777777" w:rsidR="0069766E" w:rsidRPr="0069766E" w:rsidRDefault="0069766E" w:rsidP="0069766E">
      <w:pPr>
        <w:widowControl/>
        <w:numPr>
          <w:ilvl w:val="0"/>
          <w:numId w:val="1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b/>
          <w:bCs/>
          <w:color w:val="6D7380"/>
          <w:kern w:val="0"/>
          <w:sz w:val="27"/>
          <w:szCs w:val="27"/>
          <w:highlight w:val="yellow"/>
        </w:rPr>
        <w:t>Feed contract address</w:t>
      </w:r>
      <w:r w:rsidRPr="0069766E">
        <w:rPr>
          <w:rFonts w:ascii="Arial" w:eastAsia="宋体" w:hAnsi="Arial" w:cs="Arial"/>
          <w:b/>
          <w:bCs/>
          <w:color w:val="6D7380"/>
          <w:kern w:val="0"/>
          <w:sz w:val="27"/>
          <w:szCs w:val="27"/>
        </w:rPr>
        <w:t>: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This determines which data feed your smart contract will read. Contract addresses are different for each network. You can find the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availble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contract addresses on the following pages:</w:t>
      </w:r>
    </w:p>
    <w:p w14:paraId="253847F2" w14:textId="77777777" w:rsidR="0069766E" w:rsidRPr="0069766E" w:rsidRDefault="0069766E" w:rsidP="0069766E">
      <w:pPr>
        <w:widowControl/>
        <w:numPr>
          <w:ilvl w:val="1"/>
          <w:numId w:val="1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15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Price Feed Addresses</w:t>
        </w:r>
      </w:hyperlink>
    </w:p>
    <w:p w14:paraId="7B2CC622" w14:textId="77777777" w:rsidR="0069766E" w:rsidRPr="0069766E" w:rsidRDefault="0069766E" w:rsidP="0069766E">
      <w:pPr>
        <w:widowControl/>
        <w:numPr>
          <w:ilvl w:val="1"/>
          <w:numId w:val="1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16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Proof of Reserve Feed Addresses</w:t>
        </w:r>
      </w:hyperlink>
    </w:p>
    <w:p w14:paraId="7FBA0188" w14:textId="77777777" w:rsidR="0069766E" w:rsidRPr="0069766E" w:rsidRDefault="0069766E" w:rsidP="0069766E">
      <w:pPr>
        <w:widowControl/>
        <w:numPr>
          <w:ilvl w:val="1"/>
          <w:numId w:val="1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17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NFT Floor Price Feed Addresses</w:t>
        </w:r>
      </w:hyperlink>
    </w:p>
    <w:p w14:paraId="1DD9AFED" w14:textId="77777777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The examples in this document indicate these variables, but you can modify the examples to work on different networks and read different feeds.</w:t>
      </w:r>
    </w:p>
    <w:p w14:paraId="433ED1C4" w14:textId="77777777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This guide shows example code that reads data feeds using the following languages:</w:t>
      </w:r>
    </w:p>
    <w:p w14:paraId="5C022EA8" w14:textId="77777777" w:rsidR="0069766E" w:rsidRPr="0069766E" w:rsidRDefault="0069766E" w:rsidP="0069766E">
      <w:pPr>
        <w:widowControl/>
        <w:numPr>
          <w:ilvl w:val="0"/>
          <w:numId w:val="2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On-chain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consumer contracts:</w:t>
      </w:r>
    </w:p>
    <w:p w14:paraId="5AC4D6CB" w14:textId="77777777" w:rsidR="0069766E" w:rsidRPr="0069766E" w:rsidRDefault="0069766E" w:rsidP="0069766E">
      <w:pPr>
        <w:widowControl/>
        <w:numPr>
          <w:ilvl w:val="1"/>
          <w:numId w:val="2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18" w:anchor="solidity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Solidity</w:t>
        </w:r>
      </w:hyperlink>
    </w:p>
    <w:p w14:paraId="4C711BF0" w14:textId="77777777" w:rsidR="0069766E" w:rsidRPr="0069766E" w:rsidRDefault="0069766E" w:rsidP="0069766E">
      <w:pPr>
        <w:widowControl/>
        <w:numPr>
          <w:ilvl w:val="1"/>
          <w:numId w:val="2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19" w:anchor="vyper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Vyper</w:t>
        </w:r>
      </w:hyperlink>
    </w:p>
    <w:p w14:paraId="2A499923" w14:textId="77777777" w:rsidR="0069766E" w:rsidRPr="0069766E" w:rsidRDefault="0069766E" w:rsidP="006976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Off-chain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reads using Web3 packages:</w:t>
      </w:r>
    </w:p>
    <w:p w14:paraId="64848A1C" w14:textId="77777777" w:rsidR="0069766E" w:rsidRPr="0069766E" w:rsidRDefault="0069766E" w:rsidP="0069766E">
      <w:pPr>
        <w:widowControl/>
        <w:numPr>
          <w:ilvl w:val="1"/>
          <w:numId w:val="2"/>
        </w:numPr>
        <w:shd w:val="clear" w:color="auto" w:fill="FFFFFF"/>
        <w:spacing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20" w:anchor="javascript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Javascript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with </w:t>
      </w:r>
      <w:hyperlink r:id="rId21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web3.js</w:t>
        </w:r>
      </w:hyperlink>
    </w:p>
    <w:p w14:paraId="4BB34F6E" w14:textId="77777777" w:rsidR="0069766E" w:rsidRPr="0069766E" w:rsidRDefault="0069766E" w:rsidP="0069766E">
      <w:pPr>
        <w:widowControl/>
        <w:numPr>
          <w:ilvl w:val="1"/>
          <w:numId w:val="2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22" w:anchor="python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Python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with </w:t>
      </w:r>
      <w:hyperlink r:id="rId23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Web3.py</w:t>
        </w:r>
      </w:hyperlink>
    </w:p>
    <w:p w14:paraId="38FB0115" w14:textId="77777777" w:rsidR="0069766E" w:rsidRPr="0069766E" w:rsidRDefault="0069766E" w:rsidP="0069766E">
      <w:pPr>
        <w:widowControl/>
        <w:numPr>
          <w:ilvl w:val="1"/>
          <w:numId w:val="2"/>
        </w:numPr>
        <w:shd w:val="clear" w:color="auto" w:fill="FFFFFF"/>
        <w:spacing w:beforeAutospacing="1" w:afterAutospacing="1" w:line="300" w:lineRule="atLeast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24" w:anchor="golang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Golang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with </w:t>
      </w:r>
      <w:hyperlink r:id="rId25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go-ethereum</w:t>
        </w:r>
      </w:hyperlink>
    </w:p>
    <w:p w14:paraId="10655F78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69766E">
        <w:rPr>
          <w:rFonts w:ascii="Arial" w:eastAsia="宋体" w:hAnsi="Arial" w:cs="Arial"/>
          <w:b/>
          <w:bCs/>
          <w:kern w:val="0"/>
          <w:sz w:val="36"/>
          <w:szCs w:val="36"/>
        </w:rPr>
        <w:t>Reading data feeds on-chain</w:t>
      </w:r>
    </w:p>
    <w:p w14:paraId="1C0C3418" w14:textId="77777777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lastRenderedPageBreak/>
        <w:t xml:space="preserve">These code examples demonstrate how to deploy a 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consumer contract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on-chain that reads a data feed and stores the value.</w:t>
      </w:r>
    </w:p>
    <w:p w14:paraId="1B374AB9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69766E">
        <w:rPr>
          <w:rFonts w:ascii="Arial" w:eastAsia="宋体" w:hAnsi="Arial" w:cs="Arial"/>
          <w:b/>
          <w:bCs/>
          <w:kern w:val="0"/>
          <w:sz w:val="27"/>
          <w:szCs w:val="27"/>
        </w:rPr>
        <w:t>Solidity</w:t>
      </w:r>
    </w:p>
    <w:p w14:paraId="333A520E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To consume price data, your smart contract should reference </w:t>
      </w:r>
      <w:hyperlink r:id="rId26" w:tgtFrame="_blank" w:history="1">
        <w:r w:rsidRPr="0069766E">
          <w:rPr>
            <w:rFonts w:ascii="var(--font-mono)" w:eastAsia="宋体" w:hAnsi="var(--font-mono)" w:cs="宋体"/>
            <w:color w:val="0000FF"/>
            <w:kern w:val="0"/>
            <w:sz w:val="23"/>
            <w:szCs w:val="23"/>
            <w:highlight w:val="yellow"/>
          </w:rPr>
          <w:t>AggregatorV3Interface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, which defines the external functions implemented by Data Feeds.</w:t>
      </w:r>
    </w:p>
    <w:p w14:paraId="5F6ABB6D" w14:textId="2CAFDFBA" w:rsidR="0069766E" w:rsidRPr="0069766E" w:rsidRDefault="0069766E" w:rsidP="0069766E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4A60A3CF" wp14:editId="35983ED9">
                <wp:extent cx="304800" cy="304800"/>
                <wp:effectExtent l="0" t="0" r="0" b="0"/>
                <wp:docPr id="1208260209" name="矩形 7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E4805" id="矩形 7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A5245C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SPDX-License-Identifier: MIT</w:t>
      </w:r>
    </w:p>
    <w:p w14:paraId="06709625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pragma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solidity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^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0.8.7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283CD02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400B13C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import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"@chainlink/contracts/src/v0.8/interfaces/AggregatorV3Interface.sol"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0403AE4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C42084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PriceConsumerV3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2C454D6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AggregatorV3Interface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internal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79B6998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6D2C52E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5874CB1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Network: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Sepolia</w:t>
      </w:r>
      <w:proofErr w:type="spellEnd"/>
    </w:p>
    <w:p w14:paraId="139F4E1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Aggregator: BTC/USD</w:t>
      </w:r>
    </w:p>
    <w:p w14:paraId="6183154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Address: 0x1b44F3514812d835EB1BDB0acB33d3fA3351Ee43</w:t>
      </w:r>
    </w:p>
    <w:p w14:paraId="7CD33D1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*/</w:t>
      </w:r>
    </w:p>
    <w:p w14:paraId="4EDBC3CB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gramStart"/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constructor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5FF3292C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AggregatorV3</w:t>
      </w:r>
      <w:proofErr w:type="gram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Interface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</w:p>
    <w:p w14:paraId="0E7F627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0x1b44F3514812d835EB1BDB0acB33d3fA3351Ee43</w:t>
      </w:r>
    </w:p>
    <w:p w14:paraId="47F03A4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65F89C9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0D9C552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417B7C2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3956CCD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 Returns the latest price.</w:t>
      </w:r>
    </w:p>
    <w:p w14:paraId="51FD4ACB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    */</w:t>
      </w:r>
    </w:p>
    <w:p w14:paraId="7D2B1CCB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function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getLatestPrice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public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view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returns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79FC89C9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prettier-ignore</w:t>
      </w:r>
    </w:p>
    <w:p w14:paraId="683ECF8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</w:p>
    <w:p w14:paraId="4CACD42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/* uint80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roundID</w:t>
      </w:r>
      <w:proofErr w:type="spellEnd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*/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1D5388A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price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28AF2AA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uint</w:t>
      </w:r>
      <w:proofErr w:type="spellEnd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startedAt</w:t>
      </w:r>
      <w:proofErr w:type="spellEnd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6303AE9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uint</w:t>
      </w:r>
      <w:proofErr w:type="spellEnd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timeStamp</w:t>
      </w:r>
      <w:proofErr w:type="spellEnd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1F4DCEF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/*uint80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answeredInRound</w:t>
      </w:r>
      <w:proofErr w:type="spellEnd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*/</w:t>
      </w:r>
    </w:p>
    <w:p w14:paraId="0709BA1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latestRoundData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();</w:t>
      </w:r>
    </w:p>
    <w:p w14:paraId="1B34CE7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price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53E150F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05ED0F19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7268D7FE" w14:textId="77777777" w:rsidR="0069766E" w:rsidRPr="0069766E" w:rsidRDefault="0069766E" w:rsidP="0069766E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27" w:anchor="url=https://docs.chain.link/samples/PriceFeeds/PriceConsumerV3.sol" w:tgtFrame="_blank" w:history="1">
        <w:r w:rsidRPr="0069766E">
          <w:rPr>
            <w:rFonts w:ascii="Arial" w:eastAsia="宋体" w:hAnsi="Arial" w:cs="Arial"/>
            <w:color w:val="FFFFFF"/>
            <w:kern w:val="0"/>
            <w:sz w:val="27"/>
            <w:szCs w:val="27"/>
            <w:u w:val="single"/>
            <w:bdr w:val="single" w:sz="12" w:space="6" w:color="375BD2" w:frame="1"/>
            <w:shd w:val="clear" w:color="auto" w:fill="375BD2"/>
          </w:rPr>
          <w:t>Open in Remix</w:t>
        </w:r>
      </w:hyperlink>
      <w:hyperlink r:id="rId28" w:anchor="what-is-remix" w:history="1">
        <w:r w:rsidRPr="0069766E">
          <w:rPr>
            <w:rFonts w:ascii="Arial" w:eastAsia="宋体" w:hAnsi="Arial" w:cs="Arial"/>
            <w:color w:val="375BD2"/>
            <w:kern w:val="0"/>
            <w:sz w:val="27"/>
            <w:szCs w:val="27"/>
            <w:u w:val="single"/>
            <w:bdr w:val="single" w:sz="12" w:space="6" w:color="375BD2" w:frame="1"/>
            <w:shd w:val="clear" w:color="auto" w:fill="FFFFFF"/>
          </w:rPr>
          <w:t>What is Remix?</w:t>
        </w:r>
      </w:hyperlink>
    </w:p>
    <w:p w14:paraId="3B332808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The </w:t>
      </w:r>
      <w:proofErr w:type="spellStart"/>
      <w:r w:rsidRPr="0069766E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latestRoundData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function returns five values representing information about the latest price data. See the </w:t>
      </w:r>
      <w:hyperlink r:id="rId29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Data Feeds API Reference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for more details.</w:t>
      </w:r>
    </w:p>
    <w:p w14:paraId="34937F04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proofErr w:type="spellStart"/>
      <w:r w:rsidRPr="0069766E">
        <w:rPr>
          <w:rFonts w:ascii="Arial" w:eastAsia="宋体" w:hAnsi="Arial" w:cs="Arial"/>
          <w:b/>
          <w:bCs/>
          <w:kern w:val="0"/>
          <w:sz w:val="27"/>
          <w:szCs w:val="27"/>
        </w:rPr>
        <w:t>Vyper</w:t>
      </w:r>
      <w:proofErr w:type="spellEnd"/>
    </w:p>
    <w:p w14:paraId="197C9A91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To consume price data, your smart contract should import </w:t>
      </w:r>
      <w:r w:rsidRPr="0069766E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AggregatorV3Interface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which defines the external functions implemented by Data Feeds. You can find it </w:t>
      </w:r>
      <w:hyperlink r:id="rId30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here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 You can find a </w:t>
      </w:r>
      <w:proofErr w:type="spellStart"/>
      <w:r w:rsidRPr="0069766E">
        <w:rPr>
          <w:rFonts w:ascii="var(--font-mono)" w:eastAsia="宋体" w:hAnsi="var(--font-mono)" w:cs="宋体"/>
          <w:color w:val="6D7380"/>
          <w:kern w:val="0"/>
          <w:sz w:val="23"/>
          <w:szCs w:val="23"/>
        </w:rPr>
        <w:t>PriceConsumer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example </w:t>
      </w:r>
      <w:hyperlink r:id="rId31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here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 Read the </w:t>
      </w:r>
      <w:proofErr w:type="spellStart"/>
      <w:r w:rsidRPr="0069766E">
        <w:rPr>
          <w:rFonts w:ascii="Arial" w:eastAsia="宋体" w:hAnsi="Arial" w:cs="Arial"/>
          <w:b/>
          <w:bCs/>
          <w:i/>
          <w:iCs/>
          <w:color w:val="6D7380"/>
          <w:kern w:val="0"/>
          <w:sz w:val="27"/>
          <w:szCs w:val="27"/>
        </w:rPr>
        <w:t>apeworx</w:t>
      </w:r>
      <w:proofErr w:type="spellEnd"/>
      <w:r w:rsidRPr="0069766E">
        <w:rPr>
          <w:rFonts w:ascii="Arial" w:eastAsia="宋体" w:hAnsi="Arial" w:cs="Arial"/>
          <w:b/>
          <w:bCs/>
          <w:i/>
          <w:iCs/>
          <w:color w:val="6D7380"/>
          <w:kern w:val="0"/>
          <w:sz w:val="27"/>
          <w:szCs w:val="27"/>
        </w:rPr>
        <w:t>-starter-kit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</w:t>
      </w:r>
      <w:hyperlink r:id="rId32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README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to learn how to run the example.</w:t>
      </w:r>
    </w:p>
    <w:p w14:paraId="5C42658C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69766E">
        <w:rPr>
          <w:rFonts w:ascii="Arial" w:eastAsia="宋体" w:hAnsi="Arial" w:cs="Arial"/>
          <w:b/>
          <w:bCs/>
          <w:kern w:val="0"/>
          <w:sz w:val="36"/>
          <w:szCs w:val="36"/>
        </w:rPr>
        <w:t>Reading data feeds off-chain</w:t>
      </w:r>
    </w:p>
    <w:p w14:paraId="7A3E8086" w14:textId="77777777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These code examples demonstrate how to read data feeds directly off chain using Web3 packages for each language.</w:t>
      </w:r>
    </w:p>
    <w:p w14:paraId="4AD59E9F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proofErr w:type="spellStart"/>
      <w:r w:rsidRPr="0069766E">
        <w:rPr>
          <w:rFonts w:ascii="Arial" w:eastAsia="宋体" w:hAnsi="Arial" w:cs="Arial"/>
          <w:b/>
          <w:bCs/>
          <w:kern w:val="0"/>
          <w:sz w:val="27"/>
          <w:szCs w:val="27"/>
        </w:rPr>
        <w:t>Javascript</w:t>
      </w:r>
      <w:proofErr w:type="spellEnd"/>
    </w:p>
    <w:p w14:paraId="0033230A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This example uses </w:t>
      </w:r>
      <w:hyperlink r:id="rId33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web3.js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to retrieve feed data from the </w:t>
      </w:r>
      <w:hyperlink r:id="rId34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BTC / USD feed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on the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Sepolia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testnet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44D3F1FA" w14:textId="77777777" w:rsidR="0069766E" w:rsidRPr="0069766E" w:rsidRDefault="0069766E" w:rsidP="0069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66E">
        <w:rPr>
          <w:rFonts w:ascii="宋体" w:eastAsia="宋体" w:hAnsi="宋体" w:cs="宋体"/>
          <w:kern w:val="0"/>
          <w:sz w:val="24"/>
          <w:szCs w:val="24"/>
        </w:rPr>
        <w:t>web3.jsethers.js</w:t>
      </w:r>
    </w:p>
    <w:p w14:paraId="11F6D845" w14:textId="0AAAC0FD" w:rsidR="0069766E" w:rsidRPr="0069766E" w:rsidRDefault="0069766E" w:rsidP="0069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6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87914FC" wp14:editId="63C1536F">
                <wp:extent cx="304800" cy="304800"/>
                <wp:effectExtent l="0" t="0" r="0" b="0"/>
                <wp:docPr id="424656134" name="矩形 6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33554" id="矩形 6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D385C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5EBF7A9B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EXAMPLE CODE THAT USES HARDCODED VALUES FOR CLARITY.</w:t>
      </w:r>
    </w:p>
    <w:p w14:paraId="72CF744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EXAMPLE CODE THAT USES UN-AUDITED CODE.</w:t>
      </w:r>
    </w:p>
    <w:p w14:paraId="1BADD909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DO NOT USE THIS CODE IN PRODUCTION.</w:t>
      </w:r>
    </w:p>
    <w:p w14:paraId="776BFC1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*/</w:t>
      </w:r>
    </w:p>
    <w:p w14:paraId="04B4008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0885688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ethers</w:t>
      </w:r>
      <w:proofErr w:type="gram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require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"ethers"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// for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nodejs</w:t>
      </w:r>
      <w:proofErr w:type="spellEnd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only</w:t>
      </w:r>
    </w:p>
    <w:p w14:paraId="0106E37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provider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new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ethers.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providers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  <w:highlight w:val="yellow"/>
        </w:rPr>
        <w:t>JsonRpcProvider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"https://rpc.ankr.com/eth_sepolia"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00506A4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aggregatorV3InterfaceABI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</w:t>
      </w:r>
    </w:p>
    <w:p w14:paraId="280AD64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42CC348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2F0715D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"decimals"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DDE0FA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0B0A7F9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2CCE61A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0484552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63C36FB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5BA1A24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62DCA0F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"description"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45171B2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"string"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"string"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2278E289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12976CE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63A7AB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1C81B3C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36DB1DE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"_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roundId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0F1718B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getRoundData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041CBAC5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</w:t>
      </w:r>
    </w:p>
    <w:p w14:paraId="5D35BC3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roundId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7182104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"answer"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25B73129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startedAt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7FE5C2B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updatedAt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2C6CCC7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answeredInRound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64EDACC0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],</w:t>
      </w:r>
    </w:p>
    <w:p w14:paraId="0D093DA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69026A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328E5A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630049C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1D1C5ED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64704E3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latestRoundData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4375F045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</w:t>
      </w:r>
    </w:p>
    <w:p w14:paraId="1E8F61C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roundId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7DA7F46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"answer"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"int256"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2F57E1B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startedAt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597B22A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updatedAt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63ECBC6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answeredInRound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"uint80"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0C04988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],</w:t>
      </w:r>
    </w:p>
    <w:p w14:paraId="275D50F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41F7AAE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5637EC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6504BBD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01A61AF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inputs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[],</w:t>
      </w:r>
    </w:p>
    <w:p w14:paraId="5C66427C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"version"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A118270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outputs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[{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internalType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name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"uint256"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}],</w:t>
      </w:r>
    </w:p>
    <w:p w14:paraId="6CC5DD80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stateMutability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"view"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7DCF570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type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: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"function"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164ABE8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},</w:t>
      </w:r>
    </w:p>
    <w:p w14:paraId="4C7BF4D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]</w:t>
      </w:r>
    </w:p>
    <w:p w14:paraId="4A6BE37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"0x1b44F3514812d835EB1BDB0acB33d3fA3351Ee43"</w:t>
      </w:r>
    </w:p>
    <w:p w14:paraId="280261D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const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priceFeed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new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ethers.</w:t>
      </w:r>
      <w:commentRangeStart w:id="1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  <w:highlight w:val="yellow"/>
        </w:rPr>
        <w:t>Contract</w:t>
      </w:r>
      <w:commentRangeEnd w:id="1"/>
      <w:proofErr w:type="spellEnd"/>
      <w:proofErr w:type="gramEnd"/>
      <w:r w:rsidR="000C5723">
        <w:rPr>
          <w:rStyle w:val="ac"/>
        </w:rPr>
        <w:commentReference w:id="1"/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aggregatorV3InterfaceABI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provider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7E712B0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priceFeed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latestRoundData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then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((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roundData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=&gt;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568BCFC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// Do something with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roundData</w:t>
      </w:r>
      <w:proofErr w:type="spellEnd"/>
    </w:p>
    <w:p w14:paraId="4CAE0BD5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</w:t>
      </w:r>
      <w:proofErr w:type="gram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console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log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"Latest Round Data"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roundData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4C08D9B9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})</w:t>
      </w:r>
    </w:p>
    <w:p w14:paraId="0A9564E7" w14:textId="77777777" w:rsidR="0069766E" w:rsidRPr="0069766E" w:rsidRDefault="0069766E" w:rsidP="0069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66E">
        <w:rPr>
          <w:rFonts w:ascii="宋体" w:eastAsia="宋体" w:hAnsi="宋体" w:cs="宋体"/>
          <w:kern w:val="0"/>
          <w:sz w:val="24"/>
          <w:szCs w:val="24"/>
        </w:rPr>
        <w:t>Latest Price:</w:t>
      </w:r>
    </w:p>
    <w:p w14:paraId="204CAB77" w14:textId="77777777" w:rsidR="0069766E" w:rsidRPr="0069766E" w:rsidRDefault="0069766E" w:rsidP="0069766E">
      <w:pPr>
        <w:widowControl/>
        <w:spacing w:before="120"/>
        <w:ind w:left="300"/>
        <w:jc w:val="left"/>
        <w:rPr>
          <w:rFonts w:ascii="var(--font-family-text)" w:eastAsia="宋体" w:hAnsi="var(--font-family-text)" w:cs="宋体"/>
          <w:kern w:val="0"/>
          <w:sz w:val="24"/>
          <w:szCs w:val="24"/>
        </w:rPr>
      </w:pPr>
      <w:r w:rsidRPr="0069766E">
        <w:rPr>
          <w:rFonts w:ascii="var(--font-family-text)" w:eastAsia="宋体" w:hAnsi="var(--font-family-text)" w:cs="宋体"/>
          <w:kern w:val="0"/>
          <w:sz w:val="24"/>
          <w:szCs w:val="24"/>
        </w:rPr>
        <w:t>Latest Price</w:t>
      </w:r>
    </w:p>
    <w:p w14:paraId="385ABAE3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69766E">
        <w:rPr>
          <w:rFonts w:ascii="Arial" w:eastAsia="宋体" w:hAnsi="Arial" w:cs="Arial"/>
          <w:b/>
          <w:bCs/>
          <w:kern w:val="0"/>
          <w:sz w:val="27"/>
          <w:szCs w:val="27"/>
        </w:rPr>
        <w:t>Python</w:t>
      </w:r>
    </w:p>
    <w:p w14:paraId="0BC07B52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This example uses </w:t>
      </w:r>
      <w:hyperlink r:id="rId35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highlight w:val="yellow"/>
            <w:u w:val="single"/>
          </w:rPr>
          <w:t>Web3.py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to retrieve feed data from the </w:t>
      </w:r>
      <w:hyperlink r:id="rId36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BTC / USD feed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on the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Sepolia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testnet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7247BEFE" w14:textId="30D51D79" w:rsidR="0069766E" w:rsidRPr="0069766E" w:rsidRDefault="0069766E" w:rsidP="0069766E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5827111D" wp14:editId="5157D00B">
                <wp:extent cx="304800" cy="304800"/>
                <wp:effectExtent l="0" t="0" r="0" b="0"/>
                <wp:docPr id="773993729" name="矩形 5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E10488" id="矩形 5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771E0B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# THIS IS EXAMPLE CODE THAT USES HARDCODED VALUES FOR CLARITY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</w:p>
    <w:p w14:paraId="05C86AE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# THIS IS EXAMPLE CODE THAT USES UN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-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AUDITED CODE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</w:p>
    <w:p w14:paraId="74BB0B9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# DO NOT USE THIS CODE IN PRODUCTION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</w:p>
    <w:p w14:paraId="46B9A07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5A4DB6A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from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web3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import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Web3</w:t>
      </w:r>
    </w:p>
    <w:p w14:paraId="7264A15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198F93A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Change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this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to use your own 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RPC URL</w:t>
      </w:r>
    </w:p>
    <w:p w14:paraId="342034E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web3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Web3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  <w:highlight w:val="yellow"/>
        </w:rPr>
        <w:t>Web3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  <w:highlight w:val="yellow"/>
        </w:rPr>
        <w:t>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  <w:highlight w:val="yellow"/>
        </w:rPr>
        <w:t>HTTPProvider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'https://rpc.ankr.com/</w:t>
      </w:r>
      <w:proofErr w:type="spellStart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eth_sepolia</w:t>
      </w:r>
      <w:proofErr w:type="spellEnd"/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))</w:t>
      </w:r>
    </w:p>
    <w:p w14:paraId="529B37F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# AggregatorV3Interface ABI</w:t>
      </w:r>
    </w:p>
    <w:p w14:paraId="27BF1710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abi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[{"inputs":[],"name":"decimals","outputs":[{"internalType":"uint8","name":"","type":"uint8"}],"stateMutability":"view","type":"function"},{"inputs":[],"name":"description","outputs":[{"internalType":"string","name":"","type":"string"}],"stateMutability":"view","type":"function"},{"inputs":[{"internalType":"uint80","name":"_roundId","type":"uint80"}],"name":"getRoundData","outputs":[{"internalType":"uint80","name":"roundId","type":"uint80"},{"internalType":"int256","name":"answer","type":"int256"},{"internalType":"uint256","name":"startedAt","type":"uint256"},{"internalType":"uint256","name":"updatedAt","type":"uint256"},{"internalType":"uint80","name":"answeredInRound","type":"uint80"}],"stateMutability":"view","type":"function"},{"inputs":[],"name":"latestRoundData","outputs":[{"internalType":"uint80","name":"roundId","type":"uint80"},{"internalType":"int256","name":"answer","type":"int256"},{"internalType":"uint256","name":"startedAt","type":"uint256"},{"internalType":"uint256","name":"updatedAt","type":"uint256"},{"internalType":"uint80","name":"answeredInRound","type":"uint80"}],"stateMutability":"view","type":"function"},{"inputs":[],"name":"version","outputs":[{"internalType":"uint256","name":"","type":"uint256"}],"stateMutability":"view","type":"function"}]'</w:t>
      </w:r>
    </w:p>
    <w:p w14:paraId="68E47ED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Price Feed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address</w:t>
      </w:r>
    </w:p>
    <w:p w14:paraId="20E35A5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'0x1b44F3514812d835EB1BDB0acB33d3fA3351Ee43'</w:t>
      </w:r>
    </w:p>
    <w:p w14:paraId="4D0CCF8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7F837DA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Set up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instance</w:t>
      </w:r>
    </w:p>
    <w:p w14:paraId="7277A42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web3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eth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address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addr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abi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abi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72E0CF5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# Make call to </w:t>
      </w:r>
      <w:proofErr w:type="spellStart"/>
      <w:proofErr w:type="gram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latestRoundData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357E595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latestData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functions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latestRoundData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call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</w:t>
      </w:r>
    </w:p>
    <w:p w14:paraId="4B35AB9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lastRenderedPageBreak/>
        <w:t>print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latestData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65043237" w14:textId="77777777" w:rsidR="0069766E" w:rsidRPr="0069766E" w:rsidRDefault="0069766E" w:rsidP="0069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gtFrame="_blank" w:history="1">
        <w:r w:rsidRPr="0069766E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bdr w:val="single" w:sz="24" w:space="0" w:color="auto" w:frame="1"/>
          </w:rPr>
          <w:t>Run this Python example</w:t>
        </w:r>
      </w:hyperlink>
    </w:p>
    <w:p w14:paraId="6D0765EF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27"/>
          <w:szCs w:val="27"/>
        </w:rPr>
      </w:pPr>
      <w:r w:rsidRPr="0069766E">
        <w:rPr>
          <w:rFonts w:ascii="Arial" w:eastAsia="宋体" w:hAnsi="Arial" w:cs="Arial"/>
          <w:b/>
          <w:bCs/>
          <w:kern w:val="0"/>
          <w:sz w:val="27"/>
          <w:szCs w:val="27"/>
        </w:rPr>
        <w:t>Golang</w:t>
      </w:r>
    </w:p>
    <w:p w14:paraId="4FDE68A0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You can find an example with all the source files </w:t>
      </w:r>
      <w:hyperlink r:id="rId38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here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 This example uses </w:t>
      </w:r>
      <w:hyperlink r:id="rId39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go-ethereum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to retrieve feed data from the </w:t>
      </w:r>
      <w:hyperlink r:id="rId40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BTC / USD feed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 on the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Sepolia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testnet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 To learn how to run the example, see the </w:t>
      </w:r>
      <w:hyperlink r:id="rId41" w:tgtFrame="_blank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README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2260A40F" w14:textId="65DA7A8A" w:rsidR="0069766E" w:rsidRPr="0069766E" w:rsidRDefault="0069766E" w:rsidP="0069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6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DC87241" wp14:editId="321B8C19">
                <wp:extent cx="304800" cy="304800"/>
                <wp:effectExtent l="0" t="0" r="0" b="0"/>
                <wp:docPr id="93842494" name="矩形 4" descr="no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92291" id="矩形 4" o:spid="_x0000_s1026" alt="not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2966F" w14:textId="77777777" w:rsidR="0069766E" w:rsidRPr="0069766E" w:rsidRDefault="0069766E" w:rsidP="0069766E">
      <w:pPr>
        <w:widowControl/>
        <w:jc w:val="left"/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</w:pPr>
      <w:r w:rsidRPr="0069766E"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  <w:t>NEW FEED REGISTRY</w:t>
      </w:r>
    </w:p>
    <w:p w14:paraId="5CD208FF" w14:textId="77777777" w:rsidR="0069766E" w:rsidRPr="0069766E" w:rsidRDefault="0069766E" w:rsidP="0069766E">
      <w:pPr>
        <w:widowControl/>
        <w:spacing w:beforeAutospacing="1"/>
        <w:jc w:val="left"/>
        <w:rPr>
          <w:rFonts w:ascii="var(--font-family-text)" w:eastAsia="宋体" w:hAnsi="var(--font-family-text)" w:cs="宋体"/>
          <w:kern w:val="0"/>
          <w:szCs w:val="21"/>
        </w:rPr>
      </w:pPr>
      <w:r w:rsidRPr="0069766E">
        <w:rPr>
          <w:rFonts w:ascii="var(--font-family-text)" w:eastAsia="宋体" w:hAnsi="var(--font-family-text)" w:cs="宋体"/>
          <w:kern w:val="0"/>
          <w:szCs w:val="21"/>
        </w:rPr>
        <w:t>You can use the </w:t>
      </w:r>
      <w:hyperlink r:id="rId42" w:history="1">
        <w:r w:rsidRPr="0069766E">
          <w:rPr>
            <w:rFonts w:ascii="var(--font-family-text)" w:eastAsia="宋体" w:hAnsi="var(--font-family-text)" w:cs="宋体"/>
            <w:color w:val="0000FF"/>
            <w:kern w:val="0"/>
            <w:szCs w:val="21"/>
            <w:u w:val="single"/>
          </w:rPr>
          <w:t>Feed Registry</w:t>
        </w:r>
      </w:hyperlink>
      <w:r w:rsidRPr="0069766E">
        <w:rPr>
          <w:rFonts w:ascii="var(--font-family-text)" w:eastAsia="宋体" w:hAnsi="var(--font-family-text)" w:cs="宋体"/>
          <w:kern w:val="0"/>
          <w:szCs w:val="21"/>
        </w:rPr>
        <w:t> to reference data feed assets by name or currency identifier instead of by pair/proxy address.</w:t>
      </w:r>
    </w:p>
    <w:p w14:paraId="00B01567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69766E">
        <w:rPr>
          <w:rFonts w:ascii="Arial" w:eastAsia="宋体" w:hAnsi="Arial" w:cs="Arial"/>
          <w:b/>
          <w:bCs/>
          <w:kern w:val="0"/>
          <w:sz w:val="36"/>
          <w:szCs w:val="36"/>
        </w:rPr>
        <w:t>Getting a different price denomination</w:t>
      </w:r>
    </w:p>
    <w:p w14:paraId="7E31C012" w14:textId="77777777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Chainlink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Data Feeds can be used in combination to derive denominated price pairs in other currencies.</w:t>
      </w:r>
    </w:p>
    <w:p w14:paraId="55A26076" w14:textId="77777777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If you require a denomination other than what is provided, you can use two data feeds to derive the pair that you need. For example, if you needed a BTC / EUR price, you could take the BTC / USD feed and the EUR / USD feed and derive BTC / EUR using division.</w:t>
      </w:r>
    </w:p>
    <w:p w14:paraId="515B5FDD" w14:textId="466973FC" w:rsidR="0069766E" w:rsidRPr="0069766E" w:rsidRDefault="0069766E" w:rsidP="0069766E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w:drawing>
          <wp:inline distT="0" distB="0" distL="0" distR="0" wp14:anchorId="3DD416F5" wp14:editId="2F17FD9E">
            <wp:extent cx="2012950" cy="419100"/>
            <wp:effectExtent l="0" t="0" r="6350" b="0"/>
            <wp:docPr id="1083446823" name="图片 3" descr="Request Mode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quest Model Diagra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88B0" w14:textId="4F84DBBF" w:rsidR="0069766E" w:rsidRPr="0069766E" w:rsidRDefault="0069766E" w:rsidP="006976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76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C818BD9" wp14:editId="0595665E">
                <wp:extent cx="304800" cy="304800"/>
                <wp:effectExtent l="0" t="0" r="0" b="0"/>
                <wp:docPr id="1140842841" name="矩形 2" descr="ca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14D07" id="矩形 2" o:spid="_x0000_s1026" alt="ca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7D94E5" w14:textId="77777777" w:rsidR="0069766E" w:rsidRPr="0069766E" w:rsidRDefault="0069766E" w:rsidP="0069766E">
      <w:pPr>
        <w:widowControl/>
        <w:jc w:val="left"/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</w:pPr>
      <w:r w:rsidRPr="0069766E">
        <w:rPr>
          <w:rFonts w:ascii="var(--font-family-text)" w:eastAsia="宋体" w:hAnsi="var(--font-family-text)" w:cs="宋体"/>
          <w:b/>
          <w:bCs/>
          <w:caps/>
          <w:kern w:val="0"/>
          <w:szCs w:val="21"/>
        </w:rPr>
        <w:t>IMPORTANT</w:t>
      </w:r>
    </w:p>
    <w:p w14:paraId="1AC5B736" w14:textId="77777777" w:rsidR="0069766E" w:rsidRPr="0069766E" w:rsidRDefault="0069766E" w:rsidP="0069766E">
      <w:pPr>
        <w:widowControl/>
        <w:spacing w:beforeAutospacing="1"/>
        <w:jc w:val="left"/>
        <w:rPr>
          <w:rFonts w:ascii="var(--font-family-text)" w:eastAsia="宋体" w:hAnsi="var(--font-family-text)" w:cs="宋体"/>
          <w:kern w:val="0"/>
          <w:szCs w:val="21"/>
        </w:rPr>
      </w:pPr>
      <w:r w:rsidRPr="0069766E">
        <w:rPr>
          <w:rFonts w:ascii="var(--font-family-text)" w:eastAsia="宋体" w:hAnsi="var(--font-family-text)" w:cs="宋体"/>
          <w:kern w:val="0"/>
          <w:szCs w:val="21"/>
        </w:rPr>
        <w:t>If your contracts require Solidity versions that are </w:t>
      </w:r>
      <w:r w:rsidRPr="0069766E">
        <w:rPr>
          <w:rFonts w:ascii="var(--font-mono)" w:eastAsia="宋体" w:hAnsi="var(--font-mono)" w:cs="宋体"/>
          <w:kern w:val="0"/>
          <w:sz w:val="18"/>
          <w:szCs w:val="18"/>
        </w:rPr>
        <w:t>&gt;=0.6.0 &lt;0.8.0</w:t>
      </w:r>
      <w:r w:rsidRPr="0069766E">
        <w:rPr>
          <w:rFonts w:ascii="var(--font-family-text)" w:eastAsia="宋体" w:hAnsi="var(--font-family-text)" w:cs="宋体"/>
          <w:kern w:val="0"/>
          <w:szCs w:val="21"/>
        </w:rPr>
        <w:t>, use </w:t>
      </w:r>
      <w:proofErr w:type="spellStart"/>
      <w:r w:rsidRPr="0069766E">
        <w:rPr>
          <w:rFonts w:ascii="var(--font-family-text)" w:eastAsia="宋体" w:hAnsi="var(--font-family-text)" w:cs="宋体" w:hint="eastAsia"/>
          <w:kern w:val="0"/>
          <w:szCs w:val="21"/>
        </w:rPr>
        <w:fldChar w:fldCharType="begin"/>
      </w:r>
      <w:r w:rsidRPr="0069766E">
        <w:rPr>
          <w:rFonts w:ascii="var(--font-family-text)" w:eastAsia="宋体" w:hAnsi="var(--font-family-text)" w:cs="宋体" w:hint="eastAsia"/>
          <w:kern w:val="0"/>
          <w:szCs w:val="21"/>
        </w:rPr>
        <w:instrText xml:space="preserve"> HYPERLINK "https://github.com/OpenZeppelin/openzeppelin-contracts/blob/release-v3.4/contracts/math/SafeMath.sol" \t "_blank" </w:instrText>
      </w:r>
      <w:r w:rsidRPr="0069766E">
        <w:rPr>
          <w:rFonts w:ascii="var(--font-family-text)" w:eastAsia="宋体" w:hAnsi="var(--font-family-text)" w:cs="宋体" w:hint="eastAsia"/>
          <w:kern w:val="0"/>
          <w:szCs w:val="21"/>
        </w:rPr>
        <w:fldChar w:fldCharType="separate"/>
      </w:r>
      <w:r w:rsidRPr="0069766E">
        <w:rPr>
          <w:rFonts w:ascii="var(--font-family-text)" w:eastAsia="宋体" w:hAnsi="var(--font-family-text)" w:cs="宋体"/>
          <w:color w:val="0000FF"/>
          <w:kern w:val="0"/>
          <w:szCs w:val="21"/>
          <w:u w:val="single"/>
        </w:rPr>
        <w:t>OpenZeppelin's</w:t>
      </w:r>
      <w:proofErr w:type="spellEnd"/>
      <w:r w:rsidRPr="0069766E">
        <w:rPr>
          <w:rFonts w:ascii="var(--font-family-text)" w:eastAsia="宋体" w:hAnsi="var(--font-family-text)" w:cs="宋体"/>
          <w:color w:val="0000FF"/>
          <w:kern w:val="0"/>
          <w:szCs w:val="21"/>
          <w:u w:val="single"/>
        </w:rPr>
        <w:t xml:space="preserve"> SafeMath version 3.4</w:t>
      </w:r>
      <w:r w:rsidRPr="0069766E">
        <w:rPr>
          <w:rFonts w:ascii="var(--font-family-text)" w:eastAsia="宋体" w:hAnsi="var(--font-family-text)" w:cs="宋体" w:hint="eastAsia"/>
          <w:kern w:val="0"/>
          <w:szCs w:val="21"/>
        </w:rPr>
        <w:fldChar w:fldCharType="end"/>
      </w:r>
      <w:r w:rsidRPr="0069766E">
        <w:rPr>
          <w:rFonts w:ascii="var(--font-family-text)" w:eastAsia="宋体" w:hAnsi="var(--font-family-text)" w:cs="宋体"/>
          <w:kern w:val="0"/>
          <w:szCs w:val="21"/>
        </w:rPr>
        <w:t>.</w:t>
      </w:r>
    </w:p>
    <w:p w14:paraId="2E1257ED" w14:textId="257BBEB7" w:rsidR="0069766E" w:rsidRPr="0069766E" w:rsidRDefault="0069766E" w:rsidP="0069766E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noProof/>
          <w:color w:val="6D7380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0DECB50" wp14:editId="25616C12">
                <wp:extent cx="304800" cy="304800"/>
                <wp:effectExtent l="0" t="0" r="0" b="0"/>
                <wp:docPr id="1253256213" name="矩形 1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675E5" id="矩形 1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C3F99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// SPDX-License-Identifier: MIT</w:t>
      </w:r>
    </w:p>
    <w:p w14:paraId="494BBFB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pragma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solidity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^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0.8.7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7A05EA5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4FFB6A1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import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"@chainlink/contracts/src/v0.8/interfaces/AggregatorV3Interface.sol"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7B22AD0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7C54E53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5FEA82F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lastRenderedPageBreak/>
        <w:t xml:space="preserve"> * Network: </w:t>
      </w:r>
      <w:proofErr w:type="spellStart"/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Sepolia</w:t>
      </w:r>
      <w:proofErr w:type="spellEnd"/>
    </w:p>
    <w:p w14:paraId="42AF0DA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Base: BTC/USD</w:t>
      </w:r>
    </w:p>
    <w:p w14:paraId="50AC9EC8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Base Address: 0x1b44F3514812d835EB1BDB0acB33d3fA3351Ee43</w:t>
      </w:r>
    </w:p>
    <w:p w14:paraId="09543EF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Quote: EUR/USD</w:t>
      </w:r>
    </w:p>
    <w:p w14:paraId="7FFF66A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Quote Address: 0x1a81afB8146aeFfCFc5E50e8479e826E7D55b910</w:t>
      </w:r>
    </w:p>
    <w:p w14:paraId="04133E3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Decimals: 8</w:t>
      </w:r>
    </w:p>
    <w:p w14:paraId="71457F9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*/</w:t>
      </w:r>
    </w:p>
    <w:p w14:paraId="123CC0F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3FC46A9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>/**</w:t>
      </w:r>
    </w:p>
    <w:p w14:paraId="6D3959D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AN EXAMPLE CONTRACT THAT USES HARDCODED VALUES FOR CLARITY.</w:t>
      </w:r>
    </w:p>
    <w:p w14:paraId="4C39C35C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THIS IS AN EXAMPLE CONTRACT THAT USES UN-AUDITED CODE.</w:t>
      </w:r>
    </w:p>
    <w:p w14:paraId="5F088A4B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 DO NOT USE THIS CODE IN PRODUCTION.</w:t>
      </w:r>
    </w:p>
    <w:p w14:paraId="65AE5255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808080"/>
          <w:kern w:val="0"/>
          <w:sz w:val="20"/>
          <w:szCs w:val="20"/>
        </w:rPr>
        <w:t xml:space="preserve"> */</w:t>
      </w:r>
    </w:p>
    <w:p w14:paraId="6B99871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7BE0024C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contract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PriceConverter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5BC51D8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function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getDerivedPrice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</w:p>
    <w:p w14:paraId="340A06D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address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_base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7FB4BD7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address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_quote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53D679B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</w:t>
      </w:r>
    </w:p>
    <w:p w14:paraId="6609484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public</w:t>
      </w:r>
      <w:proofErr w:type="gram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view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returns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0D27FA2F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proofErr w:type="gramStart"/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require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gramEnd"/>
    </w:p>
    <w:p w14:paraId="51B59DB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_decimals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&gt;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0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&amp;&amp;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&lt;=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18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),</w:t>
      </w:r>
    </w:p>
    <w:p w14:paraId="3F712C2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6A8759"/>
          <w:kern w:val="0"/>
          <w:sz w:val="20"/>
          <w:szCs w:val="20"/>
        </w:rPr>
        <w:t>"Invalid _decimals"</w:t>
      </w:r>
    </w:p>
    <w:p w14:paraId="73B6F15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4C555A0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decimals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10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**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_decimals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));</w:t>
      </w:r>
    </w:p>
    <w:p w14:paraId="016C1DC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basePrice</w:t>
      </w:r>
      <w:proofErr w:type="spellEnd"/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proofErr w:type="gram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AggregatorV3Interface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_base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2BBE531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proofErr w:type="spell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latestRoundData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();</w:t>
      </w:r>
    </w:p>
    <w:p w14:paraId="3F85D13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baseDecimals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AggregatorV3Interface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_base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decimals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();</w:t>
      </w:r>
    </w:p>
    <w:p w14:paraId="0BB779F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basePrice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scalePrice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basePrice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baseDecimals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18CDDDA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2CBC437B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quotePrice</w:t>
      </w:r>
      <w:proofErr w:type="spellEnd"/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proofErr w:type="gram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AggregatorV3Interface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_quote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</w:p>
    <w:p w14:paraId="4D757EEE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.</w:t>
      </w:r>
      <w:proofErr w:type="spell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latestRoundData</w:t>
      </w:r>
      <w:proofErr w:type="spellEnd"/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();</w:t>
      </w:r>
    </w:p>
    <w:p w14:paraId="2F93419C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quoteDecimals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AggregatorV3Interface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_quote</w:t>
      </w:r>
      <w:proofErr w:type="gramStart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).</w:t>
      </w:r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decimals</w:t>
      </w:r>
      <w:proofErr w:type="gram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();</w:t>
      </w:r>
    </w:p>
    <w:p w14:paraId="3F48CCA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quotePrice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=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proofErr w:type="gram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scalePrice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proofErr w:type="gram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quotePrice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quoteDecimals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);</w:t>
      </w:r>
    </w:p>
    <w:p w14:paraId="66DFC10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30FC7F9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commentRangeStart w:id="2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basePrice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*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decimals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/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quotePrice</w:t>
      </w:r>
      <w:commentRangeEnd w:id="2"/>
      <w:proofErr w:type="spellEnd"/>
      <w:r w:rsidR="006640FF">
        <w:rPr>
          <w:rStyle w:val="ac"/>
        </w:rPr>
        <w:commentReference w:id="2"/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61B75BC2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5247F92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14:paraId="2E2DC7D9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function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commentRangeStart w:id="3"/>
      <w:proofErr w:type="spellStart"/>
      <w:r w:rsidRPr="0069766E">
        <w:rPr>
          <w:rFonts w:ascii="var(--font-family-text)" w:eastAsia="宋体" w:hAnsi="var(--font-family-text)" w:cs="宋体"/>
          <w:color w:val="FFC66D"/>
          <w:kern w:val="0"/>
          <w:sz w:val="20"/>
          <w:szCs w:val="20"/>
        </w:rPr>
        <w:t>scalePrice</w:t>
      </w:r>
      <w:commentRangeEnd w:id="3"/>
      <w:proofErr w:type="spellEnd"/>
      <w:r w:rsidR="006640FF">
        <w:rPr>
          <w:rStyle w:val="ac"/>
        </w:rPr>
        <w:commentReference w:id="3"/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</w:p>
    <w:p w14:paraId="2D58ADA5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_price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3E0A564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priceDecimals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,</w:t>
      </w:r>
    </w:p>
    <w:p w14:paraId="2D9DAD21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uint8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</w:t>
      </w:r>
    </w:p>
    <w:p w14:paraId="150786B6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proofErr w:type="gramStart"/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internal</w:t>
      </w:r>
      <w:proofErr w:type="gram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pure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returns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5CC79EA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if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priceDecimals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&lt;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711F334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_price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*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10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**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_decimals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-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priceDecimals</w:t>
      </w:r>
      <w:proofErr w:type="spellEnd"/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));</w:t>
      </w:r>
    </w:p>
    <w:p w14:paraId="54FF223A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else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if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priceDecimals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&gt;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{</w:t>
      </w:r>
    </w:p>
    <w:p w14:paraId="5AD0F997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_price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/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var(--font-family-text)" w:eastAsia="宋体" w:hAnsi="var(--font-family-text)" w:cs="宋体"/>
          <w:color w:val="6897BB"/>
          <w:kern w:val="0"/>
          <w:sz w:val="20"/>
          <w:szCs w:val="20"/>
        </w:rPr>
        <w:t>10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**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E8BF6A"/>
          <w:kern w:val="0"/>
          <w:sz w:val="20"/>
          <w:szCs w:val="20"/>
        </w:rPr>
        <w:t>uint256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(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_</w:t>
      </w:r>
      <w:proofErr w:type="spellStart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>priceDecimals</w:t>
      </w:r>
      <w:proofErr w:type="spellEnd"/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-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_decimals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));</w:t>
      </w:r>
    </w:p>
    <w:p w14:paraId="1E03ECA0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179976A4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    </w:t>
      </w:r>
      <w:r w:rsidRPr="0069766E">
        <w:rPr>
          <w:rFonts w:ascii="var(--font-family-text)" w:eastAsia="宋体" w:hAnsi="var(--font-family-text)" w:cs="宋体"/>
          <w:color w:val="CC7832"/>
          <w:kern w:val="0"/>
          <w:sz w:val="20"/>
          <w:szCs w:val="20"/>
        </w:rPr>
        <w:t>return</w:t>
      </w: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_price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;</w:t>
      </w:r>
    </w:p>
    <w:p w14:paraId="7569341D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   </w:t>
      </w: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600121C3" w14:textId="77777777" w:rsidR="0069766E" w:rsidRPr="0069766E" w:rsidRDefault="0069766E" w:rsidP="006976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9766E">
        <w:rPr>
          <w:rFonts w:ascii="var(--font-family-text)" w:eastAsia="宋体" w:hAnsi="var(--font-family-text)" w:cs="宋体"/>
          <w:color w:val="A9B7C6"/>
          <w:kern w:val="0"/>
          <w:sz w:val="20"/>
          <w:szCs w:val="20"/>
        </w:rPr>
        <w:t>}</w:t>
      </w:r>
    </w:p>
    <w:p w14:paraId="26791EF7" w14:textId="77777777" w:rsidR="0069766E" w:rsidRPr="0069766E" w:rsidRDefault="0069766E" w:rsidP="0069766E">
      <w:pPr>
        <w:widowControl/>
        <w:shd w:val="clear" w:color="auto" w:fill="FFFFFF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hyperlink r:id="rId44" w:anchor="url=https://docs.chain.link/samples/PriceFeeds/PriceConverter.sol" w:tgtFrame="_blank" w:history="1">
        <w:r w:rsidRPr="0069766E">
          <w:rPr>
            <w:rFonts w:ascii="Arial" w:eastAsia="宋体" w:hAnsi="Arial" w:cs="Arial"/>
            <w:color w:val="FFFFFF"/>
            <w:kern w:val="0"/>
            <w:sz w:val="27"/>
            <w:szCs w:val="27"/>
            <w:u w:val="single"/>
            <w:bdr w:val="single" w:sz="12" w:space="6" w:color="375BD2" w:frame="1"/>
            <w:shd w:val="clear" w:color="auto" w:fill="375BD2"/>
          </w:rPr>
          <w:t>Open in Remix</w:t>
        </w:r>
      </w:hyperlink>
      <w:hyperlink r:id="rId45" w:anchor="what-is-remix" w:history="1">
        <w:r w:rsidRPr="0069766E">
          <w:rPr>
            <w:rFonts w:ascii="Arial" w:eastAsia="宋体" w:hAnsi="Arial" w:cs="Arial"/>
            <w:color w:val="375BD2"/>
            <w:kern w:val="0"/>
            <w:sz w:val="27"/>
            <w:szCs w:val="27"/>
            <w:u w:val="single"/>
            <w:bdr w:val="single" w:sz="12" w:space="6" w:color="375BD2" w:frame="1"/>
            <w:shd w:val="clear" w:color="auto" w:fill="FFFFFF"/>
          </w:rPr>
          <w:t>What is Remix?</w:t>
        </w:r>
      </w:hyperlink>
    </w:p>
    <w:p w14:paraId="0FA5BD81" w14:textId="77777777" w:rsidR="0069766E" w:rsidRPr="0069766E" w:rsidRDefault="0069766E" w:rsidP="0069766E">
      <w:pPr>
        <w:widowControl/>
        <w:shd w:val="clear" w:color="auto" w:fill="FFFFFF"/>
        <w:spacing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69766E">
        <w:rPr>
          <w:rFonts w:ascii="Arial" w:eastAsia="宋体" w:hAnsi="Arial" w:cs="Arial"/>
          <w:b/>
          <w:bCs/>
          <w:kern w:val="0"/>
          <w:sz w:val="36"/>
          <w:szCs w:val="36"/>
        </w:rPr>
        <w:t>More Aggregator Functions</w:t>
      </w:r>
    </w:p>
    <w:p w14:paraId="6463B42F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Getting the latest price is not the only data that aggregators can retrieve. You can also retrieve 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  <w:highlight w:val="yellow"/>
        </w:rPr>
        <w:t>historical price data</w:t>
      </w: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 To learn more, see the </w:t>
      </w:r>
      <w:hyperlink r:id="rId46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Historical Price Data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 page.</w:t>
      </w:r>
    </w:p>
    <w:p w14:paraId="6004635C" w14:textId="77777777" w:rsidR="0069766E" w:rsidRPr="0069766E" w:rsidRDefault="0069766E" w:rsidP="0069766E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6D7380"/>
          <w:kern w:val="0"/>
          <w:sz w:val="27"/>
          <w:szCs w:val="27"/>
        </w:rPr>
      </w:pPr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To understand different use cases for </w:t>
      </w:r>
      <w:proofErr w:type="spellStart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Chainlink</w:t>
      </w:r>
      <w:proofErr w:type="spellEnd"/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 xml:space="preserve"> Price Feeds, refer to </w:t>
      </w:r>
      <w:hyperlink r:id="rId47" w:history="1">
        <w:r w:rsidRPr="0069766E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Other Tutorials</w:t>
        </w:r>
      </w:hyperlink>
      <w:r w:rsidRPr="0069766E">
        <w:rPr>
          <w:rFonts w:ascii="Arial" w:eastAsia="宋体" w:hAnsi="Arial" w:cs="Arial"/>
          <w:color w:val="6D7380"/>
          <w:kern w:val="0"/>
          <w:sz w:val="27"/>
          <w:szCs w:val="27"/>
        </w:rPr>
        <w:t>.</w:t>
      </w:r>
    </w:p>
    <w:p w14:paraId="77B47EFD" w14:textId="77777777" w:rsidR="00E71350" w:rsidRPr="0069766E" w:rsidRDefault="00E71350"/>
    <w:sectPr w:rsidR="00E71350" w:rsidRPr="00697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5-24T16:33:00Z" w:initials="LC">
    <w:p w14:paraId="433239BC" w14:textId="77777777" w:rsidR="000C5723" w:rsidRDefault="000C5723" w:rsidP="008803D0">
      <w:pPr>
        <w:pStyle w:val="ad"/>
      </w:pPr>
      <w:r>
        <w:rPr>
          <w:rStyle w:val="ac"/>
        </w:rPr>
        <w:annotationRef/>
      </w:r>
      <w:r>
        <w:t>区块链节点都是RPC接口</w:t>
      </w:r>
    </w:p>
  </w:comment>
  <w:comment w:id="1" w:author="Lin Corey" w:date="2023-05-24T16:39:00Z" w:initials="LC">
    <w:p w14:paraId="12B7B000" w14:textId="77777777" w:rsidR="000C5723" w:rsidRDefault="000C5723">
      <w:pPr>
        <w:pStyle w:val="ad"/>
      </w:pPr>
      <w:r>
        <w:rPr>
          <w:rStyle w:val="ac"/>
        </w:rPr>
        <w:annotationRef/>
      </w:r>
      <w:r>
        <w:t>在ethers.js中，需要三个参数来初始化一个合约：</w:t>
      </w:r>
    </w:p>
    <w:p w14:paraId="2BE79C22" w14:textId="77777777" w:rsidR="000C5723" w:rsidRDefault="000C5723">
      <w:pPr>
        <w:pStyle w:val="ad"/>
      </w:pPr>
      <w:r>
        <w:t>1.合约地址</w:t>
      </w:r>
    </w:p>
    <w:p w14:paraId="6F5D9DAA" w14:textId="77777777" w:rsidR="000C5723" w:rsidRDefault="000C5723">
      <w:pPr>
        <w:pStyle w:val="ad"/>
      </w:pPr>
      <w:r>
        <w:t>2.合约ABI</w:t>
      </w:r>
    </w:p>
    <w:p w14:paraId="3FB57677" w14:textId="77777777" w:rsidR="000C5723" w:rsidRDefault="000C5723" w:rsidP="00903B89">
      <w:pPr>
        <w:pStyle w:val="ad"/>
      </w:pPr>
      <w:r>
        <w:t>3.provider，即网络</w:t>
      </w:r>
    </w:p>
  </w:comment>
  <w:comment w:id="2" w:author="Lin Corey" w:date="2023-05-24T16:46:00Z" w:initials="LC">
    <w:p w14:paraId="6CC4E35A" w14:textId="77777777" w:rsidR="006640FF" w:rsidRDefault="006640FF" w:rsidP="0065774A">
      <w:pPr>
        <w:pStyle w:val="ad"/>
      </w:pPr>
      <w:r>
        <w:rPr>
          <w:rStyle w:val="ac"/>
        </w:rPr>
        <w:annotationRef/>
      </w:r>
      <w:r>
        <w:t>结果也是带_decimals位小数的，比如_decimals是4，basePrice是40000，quotePrice是50000，那么(basePrice * decimals) / quotePrice;就是40000*10000/50000=8000,即代表0.8</w:t>
      </w:r>
    </w:p>
  </w:comment>
  <w:comment w:id="3" w:author="Lin Corey" w:date="2023-05-24T16:45:00Z" w:initials="LC">
    <w:p w14:paraId="3C6D4C4D" w14:textId="3C845AE8" w:rsidR="006640FF" w:rsidRDefault="006640FF" w:rsidP="003729BB">
      <w:pPr>
        <w:pStyle w:val="ad"/>
      </w:pPr>
      <w:r>
        <w:rPr>
          <w:rStyle w:val="ac"/>
        </w:rPr>
        <w:annotationRef/>
      </w:r>
      <w:r>
        <w:t>把小数位数统一为_decimals，比如_decimals是4，那么40000就代表整数4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3239BC" w15:done="0"/>
  <w15:commentEx w15:paraId="3FB57677" w15:done="0"/>
  <w15:commentEx w15:paraId="6CC4E35A" w15:done="0"/>
  <w15:commentEx w15:paraId="3C6D4C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8BAEE" w16cex:dateUtc="2023-05-24T08:33:00Z"/>
  <w16cex:commentExtensible w16cex:durableId="2818BC5B" w16cex:dateUtc="2023-05-24T08:39:00Z"/>
  <w16cex:commentExtensible w16cex:durableId="2818BDEE" w16cex:dateUtc="2023-05-24T08:46:00Z"/>
  <w16cex:commentExtensible w16cex:durableId="2818BD9E" w16cex:dateUtc="2023-05-24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3239BC" w16cid:durableId="2818BAEE"/>
  <w16cid:commentId w16cid:paraId="3FB57677" w16cid:durableId="2818BC5B"/>
  <w16cid:commentId w16cid:paraId="6CC4E35A" w16cid:durableId="2818BDEE"/>
  <w16cid:commentId w16cid:paraId="3C6D4C4D" w16cid:durableId="2818BD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5FBE" w14:textId="77777777" w:rsidR="0096204B" w:rsidRDefault="0096204B" w:rsidP="0069766E">
      <w:r>
        <w:separator/>
      </w:r>
    </w:p>
  </w:endnote>
  <w:endnote w:type="continuationSeparator" w:id="0">
    <w:p w14:paraId="38D09270" w14:textId="77777777" w:rsidR="0096204B" w:rsidRDefault="0096204B" w:rsidP="0069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693B2" w14:textId="77777777" w:rsidR="0096204B" w:rsidRDefault="0096204B" w:rsidP="0069766E">
      <w:r>
        <w:separator/>
      </w:r>
    </w:p>
  </w:footnote>
  <w:footnote w:type="continuationSeparator" w:id="0">
    <w:p w14:paraId="060C6D10" w14:textId="77777777" w:rsidR="0096204B" w:rsidRDefault="0096204B" w:rsidP="00697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8A2"/>
    <w:multiLevelType w:val="multilevel"/>
    <w:tmpl w:val="9A7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45F0B"/>
    <w:multiLevelType w:val="multilevel"/>
    <w:tmpl w:val="E9F0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783475">
    <w:abstractNumId w:val="0"/>
  </w:num>
  <w:num w:numId="2" w16cid:durableId="7435313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33"/>
    <w:rsid w:val="000C5723"/>
    <w:rsid w:val="005858F8"/>
    <w:rsid w:val="006640FF"/>
    <w:rsid w:val="0069766E"/>
    <w:rsid w:val="00774933"/>
    <w:rsid w:val="008F230E"/>
    <w:rsid w:val="0096204B"/>
    <w:rsid w:val="00E7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4DAA6A-C897-40A7-858F-7745AAFF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76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76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76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6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76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76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9766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9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9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9766E"/>
    <w:rPr>
      <w:b/>
      <w:bCs/>
    </w:rPr>
  </w:style>
  <w:style w:type="character" w:styleId="a9">
    <w:name w:val="Hyperlink"/>
    <w:basedOn w:val="a0"/>
    <w:uiPriority w:val="99"/>
    <w:semiHidden/>
    <w:unhideWhenUsed/>
    <w:rsid w:val="0069766E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9766E"/>
    <w:rPr>
      <w:color w:val="800080"/>
      <w:u w:val="single"/>
    </w:rPr>
  </w:style>
  <w:style w:type="character" w:customStyle="1" w:styleId="icon">
    <w:name w:val="icon"/>
    <w:basedOn w:val="a0"/>
    <w:rsid w:val="0069766E"/>
  </w:style>
  <w:style w:type="character" w:styleId="HTML">
    <w:name w:val="HTML Code"/>
    <w:basedOn w:val="a0"/>
    <w:uiPriority w:val="99"/>
    <w:semiHidden/>
    <w:unhideWhenUsed/>
    <w:rsid w:val="006976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976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9766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69766E"/>
  </w:style>
  <w:style w:type="character" w:styleId="ab">
    <w:name w:val="Emphasis"/>
    <w:basedOn w:val="a0"/>
    <w:uiPriority w:val="20"/>
    <w:qFormat/>
    <w:rsid w:val="0069766E"/>
    <w:rPr>
      <w:i/>
      <w:iCs/>
    </w:rPr>
  </w:style>
  <w:style w:type="paragraph" w:customStyle="1" w:styleId="title">
    <w:name w:val="title"/>
    <w:basedOn w:val="a"/>
    <w:rsid w:val="00697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0C5723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0C5723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0C572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C572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C5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4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mix-project.org/" TargetMode="External"/><Relationship Id="rId18" Type="http://schemas.openxmlformats.org/officeDocument/2006/relationships/hyperlink" Target="https://docs.chain.link/data-feeds/examples" TargetMode="External"/><Relationship Id="rId26" Type="http://schemas.openxmlformats.org/officeDocument/2006/relationships/hyperlink" Target="https://github.com/smartcontractkit/chainlink/blob/master/contracts/src/v0.8/interfaces/AggregatorV3Interface.sol" TargetMode="External"/><Relationship Id="rId39" Type="http://schemas.openxmlformats.org/officeDocument/2006/relationships/hyperlink" Target="https://github.com/ethereum/go-ethereum" TargetMode="External"/><Relationship Id="rId21" Type="http://schemas.openxmlformats.org/officeDocument/2006/relationships/hyperlink" Target="https://web3js.readthedocs.io/" TargetMode="External"/><Relationship Id="rId34" Type="http://schemas.openxmlformats.org/officeDocument/2006/relationships/hyperlink" Target="https://sepolia.etherscan.io/address/0x1b44F3514812d835EB1BDB0acB33d3fA3351Ee43" TargetMode="External"/><Relationship Id="rId42" Type="http://schemas.openxmlformats.org/officeDocument/2006/relationships/hyperlink" Target="https://docs.chain.link/data-feeds/feed-registry" TargetMode="External"/><Relationship Id="rId47" Type="http://schemas.openxmlformats.org/officeDocument/2006/relationships/hyperlink" Target="https://docs.chain.link/getting-started/other-tutorials" TargetMode="External"/><Relationship Id="rId50" Type="http://schemas.openxmlformats.org/officeDocument/2006/relationships/theme" Target="theme/theme1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hyperlink" Target="https://docs.chain.link/data-feeds/proof-of-reserve/addresses" TargetMode="External"/><Relationship Id="rId29" Type="http://schemas.openxmlformats.org/officeDocument/2006/relationships/hyperlink" Target="https://docs.chain.link/data-feeds/api-reference" TargetMode="External"/><Relationship Id="rId11" Type="http://schemas.openxmlformats.org/officeDocument/2006/relationships/hyperlink" Target="https://ethereum.org/en/developers/docs/nodes-and-clients/nodes-as-a-service/" TargetMode="External"/><Relationship Id="rId24" Type="http://schemas.openxmlformats.org/officeDocument/2006/relationships/hyperlink" Target="https://docs.chain.link/data-feeds/examples" TargetMode="External"/><Relationship Id="rId32" Type="http://schemas.openxmlformats.org/officeDocument/2006/relationships/hyperlink" Target="https://github.com/smartcontractkit/apeworx-starter-kit" TargetMode="External"/><Relationship Id="rId37" Type="http://schemas.openxmlformats.org/officeDocument/2006/relationships/hyperlink" Target="https://repl.it/@DwightLyle/GetLatestPriceWeb3PY" TargetMode="External"/><Relationship Id="rId40" Type="http://schemas.openxmlformats.org/officeDocument/2006/relationships/hyperlink" Target="https://sepolia.etherscan.io/address/0x1b44F3514812d835EB1BDB0acB33d3fA3351Ee43" TargetMode="External"/><Relationship Id="rId45" Type="http://schemas.openxmlformats.org/officeDocument/2006/relationships/hyperlink" Target="https://docs.chain.link/getting-started/conceptual-over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chain.link/data-feeds/price-feeds/addresses" TargetMode="External"/><Relationship Id="rId23" Type="http://schemas.openxmlformats.org/officeDocument/2006/relationships/hyperlink" Target="https://web3py.readthedocs.io/en/stable/" TargetMode="External"/><Relationship Id="rId28" Type="http://schemas.openxmlformats.org/officeDocument/2006/relationships/hyperlink" Target="https://docs.chain.link/getting-started/conceptual-overview" TargetMode="External"/><Relationship Id="rId36" Type="http://schemas.openxmlformats.org/officeDocument/2006/relationships/hyperlink" Target="https://sepolia.etherscan.io/address/0x1b44F3514812d835EB1BDB0acB33d3fA3351Ee43" TargetMode="External"/><Relationship Id="rId49" Type="http://schemas.microsoft.com/office/2011/relationships/people" Target="people.xml"/><Relationship Id="rId10" Type="http://schemas.microsoft.com/office/2018/08/relationships/commentsExtensible" Target="commentsExtensible.xml"/><Relationship Id="rId19" Type="http://schemas.openxmlformats.org/officeDocument/2006/relationships/hyperlink" Target="https://docs.chain.link/data-feeds/examples" TargetMode="External"/><Relationship Id="rId31" Type="http://schemas.openxmlformats.org/officeDocument/2006/relationships/hyperlink" Target="https://github.com/smartcontractkit/apeworx-starter-kit/blob/main/contracts/PriceConsumer.vy" TargetMode="External"/><Relationship Id="rId44" Type="http://schemas.openxmlformats.org/officeDocument/2006/relationships/hyperlink" Target="https://remix.ethereum.org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docs.chain.link/resources/link-token-contracts?parent=dataFeeds" TargetMode="External"/><Relationship Id="rId22" Type="http://schemas.openxmlformats.org/officeDocument/2006/relationships/hyperlink" Target="https://docs.chain.link/data-feeds/examples" TargetMode="External"/><Relationship Id="rId27" Type="http://schemas.openxmlformats.org/officeDocument/2006/relationships/hyperlink" Target="https://remix.ethereum.org/" TargetMode="External"/><Relationship Id="rId30" Type="http://schemas.openxmlformats.org/officeDocument/2006/relationships/hyperlink" Target="https://github.com/smartcontractkit/apeworx-starter-kit/blob/main/contracts/interfaces/AggregatorV3Interface.vy" TargetMode="External"/><Relationship Id="rId35" Type="http://schemas.openxmlformats.org/officeDocument/2006/relationships/hyperlink" Target="https://web3py.readthedocs.io/en/stable/" TargetMode="External"/><Relationship Id="rId43" Type="http://schemas.openxmlformats.org/officeDocument/2006/relationships/image" Target="media/image1.gif"/><Relationship Id="rId48" Type="http://schemas.openxmlformats.org/officeDocument/2006/relationships/fontTable" Target="fontTable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s://ethereum.org/en/developers/docs/nodes-and-clients/" TargetMode="External"/><Relationship Id="rId17" Type="http://schemas.openxmlformats.org/officeDocument/2006/relationships/hyperlink" Target="https://docs.chain.link/data-feeds/nft-floor-price/addresses" TargetMode="External"/><Relationship Id="rId25" Type="http://schemas.openxmlformats.org/officeDocument/2006/relationships/hyperlink" Target="https://github.com/ethereum/go-ethereum" TargetMode="External"/><Relationship Id="rId33" Type="http://schemas.openxmlformats.org/officeDocument/2006/relationships/hyperlink" Target="https://web3js.readthedocs.io/" TargetMode="External"/><Relationship Id="rId38" Type="http://schemas.openxmlformats.org/officeDocument/2006/relationships/hyperlink" Target="https://github.com/smartcontractkit/smart-contract-examples/tree/main/pricefeed-golang" TargetMode="External"/><Relationship Id="rId46" Type="http://schemas.openxmlformats.org/officeDocument/2006/relationships/hyperlink" Target="https://docs.chain.link/data-feeds/historical-data" TargetMode="External"/><Relationship Id="rId20" Type="http://schemas.openxmlformats.org/officeDocument/2006/relationships/hyperlink" Target="https://docs.chain.link/data-feeds/examples" TargetMode="External"/><Relationship Id="rId41" Type="http://schemas.openxmlformats.org/officeDocument/2006/relationships/hyperlink" Target="https://github.com/smartcontractkit/smart-contract-examples/blob/main/pricefeed-golang/README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2060</Words>
  <Characters>11746</Characters>
  <Application>Microsoft Office Word</Application>
  <DocSecurity>0</DocSecurity>
  <Lines>97</Lines>
  <Paragraphs>27</Paragraphs>
  <ScaleCrop>false</ScaleCrop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12</cp:revision>
  <dcterms:created xsi:type="dcterms:W3CDTF">2023-05-24T08:08:00Z</dcterms:created>
  <dcterms:modified xsi:type="dcterms:W3CDTF">2023-05-24T08:48:00Z</dcterms:modified>
</cp:coreProperties>
</file>