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D809D" w14:textId="77777777" w:rsidR="00FC7B88" w:rsidRPr="00FC7B88" w:rsidRDefault="00FC7B88" w:rsidP="00FC7B88">
      <w:pPr>
        <w:widowControl/>
        <w:spacing w:before="100" w:beforeAutospacing="1" w:after="100" w:afterAutospacing="1"/>
        <w:jc w:val="left"/>
        <w:outlineLvl w:val="0"/>
        <w:rPr>
          <w:rFonts w:ascii="宋体" w:eastAsia="宋体" w:hAnsi="宋体" w:cs="宋体"/>
          <w:b/>
          <w:bCs/>
          <w:kern w:val="36"/>
          <w:sz w:val="48"/>
          <w:szCs w:val="48"/>
        </w:rPr>
      </w:pPr>
      <w:r w:rsidRPr="00FC7B88">
        <w:rPr>
          <w:rFonts w:ascii="宋体" w:eastAsia="宋体" w:hAnsi="宋体" w:cs="宋体"/>
          <w:b/>
          <w:bCs/>
          <w:kern w:val="36"/>
          <w:sz w:val="48"/>
          <w:szCs w:val="48"/>
        </w:rPr>
        <w:t xml:space="preserve">What is the </w:t>
      </w:r>
      <w:r w:rsidRPr="00FC7B88">
        <w:rPr>
          <w:rFonts w:ascii="宋体" w:eastAsia="宋体" w:hAnsi="宋体" w:cs="宋体"/>
          <w:b/>
          <w:bCs/>
          <w:kern w:val="36"/>
          <w:sz w:val="48"/>
          <w:szCs w:val="48"/>
          <w:highlight w:val="yellow"/>
        </w:rPr>
        <w:t>zkMe Identity Oracle</w:t>
      </w:r>
      <w:r w:rsidRPr="00FC7B88">
        <w:rPr>
          <w:rFonts w:ascii="宋体" w:eastAsia="宋体" w:hAnsi="宋体" w:cs="宋体"/>
          <w:b/>
          <w:bCs/>
          <w:kern w:val="36"/>
          <w:sz w:val="48"/>
          <w:szCs w:val="48"/>
        </w:rPr>
        <w:t>?</w:t>
      </w:r>
    </w:p>
    <w:p w14:paraId="423BC620" w14:textId="77777777" w:rsidR="00FC7B88" w:rsidRPr="00FC7B88" w:rsidRDefault="00FC7B88" w:rsidP="00FC7B88">
      <w:pPr>
        <w:widowControl/>
        <w:spacing w:before="100" w:beforeAutospacing="1" w:after="100" w:afterAutospacing="1"/>
        <w:jc w:val="left"/>
        <w:rPr>
          <w:rFonts w:ascii="宋体" w:eastAsia="宋体" w:hAnsi="宋体" w:cs="宋体"/>
          <w:kern w:val="0"/>
          <w:sz w:val="24"/>
          <w:szCs w:val="24"/>
        </w:rPr>
      </w:pPr>
      <w:r w:rsidRPr="00FC7B88">
        <w:rPr>
          <w:rFonts w:ascii="宋体" w:eastAsia="宋体" w:hAnsi="宋体" w:cs="宋体"/>
          <w:kern w:val="0"/>
          <w:sz w:val="24"/>
          <w:szCs w:val="24"/>
        </w:rPr>
        <w:t xml:space="preserve">zkMe is a </w:t>
      </w:r>
      <w:r w:rsidRPr="00FC7B88">
        <w:rPr>
          <w:rFonts w:ascii="宋体" w:eastAsia="宋体" w:hAnsi="宋体" w:cs="宋体"/>
          <w:kern w:val="0"/>
          <w:sz w:val="24"/>
          <w:szCs w:val="24"/>
          <w:highlight w:val="yellow"/>
        </w:rPr>
        <w:t>decentralized web3 credential network</w:t>
      </w:r>
      <w:r w:rsidRPr="00FC7B88">
        <w:rPr>
          <w:rFonts w:ascii="宋体" w:eastAsia="宋体" w:hAnsi="宋体" w:cs="宋体"/>
          <w:kern w:val="0"/>
          <w:sz w:val="24"/>
          <w:szCs w:val="24"/>
        </w:rPr>
        <w:t xml:space="preserve"> that leverages the power of </w:t>
      </w:r>
      <w:r w:rsidRPr="00FC7B88">
        <w:rPr>
          <w:rFonts w:ascii="宋体" w:eastAsia="宋体" w:hAnsi="宋体" w:cs="宋体"/>
          <w:kern w:val="0"/>
          <w:sz w:val="24"/>
          <w:szCs w:val="24"/>
          <w:highlight w:val="yellow"/>
        </w:rPr>
        <w:t>zero-knowledge proofs</w:t>
      </w:r>
      <w:r w:rsidRPr="00FC7B88">
        <w:rPr>
          <w:rFonts w:ascii="宋体" w:eastAsia="宋体" w:hAnsi="宋体" w:cs="宋体"/>
          <w:kern w:val="0"/>
          <w:sz w:val="24"/>
          <w:szCs w:val="24"/>
        </w:rPr>
        <w:t xml:space="preserve"> to enable secure and private credential issuance and verification. With zkMe, users can disclose their credentials to authorized parties </w:t>
      </w:r>
      <w:r w:rsidRPr="00FC7B88">
        <w:rPr>
          <w:rFonts w:ascii="宋体" w:eastAsia="宋体" w:hAnsi="宋体" w:cs="宋体"/>
          <w:kern w:val="0"/>
          <w:sz w:val="24"/>
          <w:szCs w:val="24"/>
          <w:highlight w:val="yellow"/>
        </w:rPr>
        <w:t>selectively</w:t>
      </w:r>
      <w:r w:rsidRPr="00FC7B88">
        <w:rPr>
          <w:rFonts w:ascii="宋体" w:eastAsia="宋体" w:hAnsi="宋体" w:cs="宋体"/>
          <w:kern w:val="0"/>
          <w:sz w:val="24"/>
          <w:szCs w:val="24"/>
        </w:rPr>
        <w:t xml:space="preserve">, without compromising their privacy, and enjoy greater control over their </w:t>
      </w:r>
      <w:r w:rsidRPr="00FC7B88">
        <w:rPr>
          <w:rFonts w:ascii="宋体" w:eastAsia="宋体" w:hAnsi="宋体" w:cs="宋体"/>
          <w:kern w:val="0"/>
          <w:sz w:val="24"/>
          <w:szCs w:val="24"/>
          <w:highlight w:val="yellow"/>
        </w:rPr>
        <w:t>digital identities</w:t>
      </w:r>
      <w:r w:rsidRPr="00FC7B88">
        <w:rPr>
          <w:rFonts w:ascii="宋体" w:eastAsia="宋体" w:hAnsi="宋体" w:cs="宋体"/>
          <w:kern w:val="0"/>
          <w:sz w:val="24"/>
          <w:szCs w:val="24"/>
        </w:rPr>
        <w:t>.</w:t>
      </w:r>
    </w:p>
    <w:p w14:paraId="0A2C9138" w14:textId="77777777" w:rsidR="00FC7B88" w:rsidRPr="00FC7B88" w:rsidRDefault="00FC7B88" w:rsidP="00FC7B88">
      <w:pPr>
        <w:widowControl/>
        <w:spacing w:before="100" w:beforeAutospacing="1" w:after="100" w:afterAutospacing="1"/>
        <w:jc w:val="left"/>
        <w:outlineLvl w:val="1"/>
        <w:rPr>
          <w:rFonts w:ascii="宋体" w:eastAsia="宋体" w:hAnsi="宋体" w:cs="宋体"/>
          <w:b/>
          <w:bCs/>
          <w:kern w:val="0"/>
          <w:sz w:val="36"/>
          <w:szCs w:val="36"/>
        </w:rPr>
      </w:pPr>
      <w:r w:rsidRPr="00FC7B88">
        <w:rPr>
          <w:rFonts w:ascii="宋体" w:eastAsia="宋体" w:hAnsi="宋体" w:cs="宋体"/>
          <w:b/>
          <w:bCs/>
          <w:kern w:val="0"/>
          <w:sz w:val="36"/>
          <w:szCs w:val="36"/>
        </w:rPr>
        <w:t xml:space="preserve">As an </w:t>
      </w:r>
      <w:r w:rsidRPr="00FC7B88">
        <w:rPr>
          <w:rFonts w:ascii="宋体" w:eastAsia="宋体" w:hAnsi="宋体" w:cs="宋体"/>
          <w:b/>
          <w:bCs/>
          <w:kern w:val="0"/>
          <w:sz w:val="36"/>
          <w:szCs w:val="36"/>
          <w:highlight w:val="yellow"/>
        </w:rPr>
        <w:t>individual</w:t>
      </w:r>
    </w:p>
    <w:p w14:paraId="6ACBD1C8" w14:textId="77777777" w:rsidR="00FC7B88" w:rsidRPr="00FC7B88" w:rsidRDefault="00FC7B88" w:rsidP="00FC7B88">
      <w:pPr>
        <w:widowControl/>
        <w:spacing w:before="100" w:beforeAutospacing="1" w:after="100" w:afterAutospacing="1"/>
        <w:jc w:val="left"/>
        <w:rPr>
          <w:rFonts w:ascii="宋体" w:eastAsia="宋体" w:hAnsi="宋体" w:cs="宋体"/>
          <w:kern w:val="0"/>
          <w:sz w:val="24"/>
          <w:szCs w:val="24"/>
        </w:rPr>
      </w:pPr>
      <w:r w:rsidRPr="00FC7B88">
        <w:rPr>
          <w:rFonts w:ascii="宋体" w:eastAsia="宋体" w:hAnsi="宋体" w:cs="宋体"/>
          <w:kern w:val="0"/>
          <w:sz w:val="24"/>
          <w:szCs w:val="24"/>
        </w:rPr>
        <w:t xml:space="preserve">You, </w:t>
      </w:r>
      <w:r w:rsidRPr="00FC7B88">
        <w:rPr>
          <w:rFonts w:ascii="宋体" w:eastAsia="宋体" w:hAnsi="宋体" w:cs="宋体"/>
          <w:kern w:val="0"/>
          <w:sz w:val="24"/>
          <w:szCs w:val="24"/>
          <w:highlight w:val="yellow"/>
        </w:rPr>
        <w:t>privately verified</w:t>
      </w:r>
      <w:r w:rsidRPr="00FC7B88">
        <w:rPr>
          <w:rFonts w:ascii="宋体" w:eastAsia="宋体" w:hAnsi="宋体" w:cs="宋体"/>
          <w:kern w:val="0"/>
          <w:sz w:val="24"/>
          <w:szCs w:val="24"/>
        </w:rPr>
        <w:t>.</w:t>
      </w:r>
    </w:p>
    <w:p w14:paraId="283BC797" w14:textId="77777777" w:rsidR="00FC7B88" w:rsidRPr="00FC7B88" w:rsidRDefault="00FC7B88" w:rsidP="00FC7B88">
      <w:pPr>
        <w:widowControl/>
        <w:numPr>
          <w:ilvl w:val="0"/>
          <w:numId w:val="1"/>
        </w:numPr>
        <w:spacing w:before="100" w:beforeAutospacing="1" w:after="100" w:afterAutospacing="1"/>
        <w:jc w:val="left"/>
        <w:rPr>
          <w:rFonts w:ascii="宋体" w:eastAsia="宋体" w:hAnsi="宋体" w:cs="宋体"/>
          <w:kern w:val="0"/>
          <w:sz w:val="24"/>
          <w:szCs w:val="24"/>
        </w:rPr>
      </w:pPr>
      <w:r w:rsidRPr="00FC7B88">
        <w:rPr>
          <w:rFonts w:ascii="宋体" w:eastAsia="宋体" w:hAnsi="宋体" w:cs="宋体"/>
          <w:kern w:val="0"/>
          <w:sz w:val="24"/>
          <w:szCs w:val="24"/>
        </w:rPr>
        <w:t>zkMe verifies user credentials without disclosing any personal information to anyone (</w:t>
      </w:r>
      <w:r w:rsidRPr="00FC7B88">
        <w:rPr>
          <w:rFonts w:ascii="宋体" w:eastAsia="宋体" w:hAnsi="宋体" w:cs="宋体"/>
          <w:kern w:val="0"/>
          <w:sz w:val="24"/>
          <w:szCs w:val="24"/>
          <w:highlight w:val="yellow"/>
        </w:rPr>
        <w:t>not even zkMe</w:t>
      </w:r>
      <w:r w:rsidRPr="00FC7B88">
        <w:rPr>
          <w:rFonts w:ascii="宋体" w:eastAsia="宋体" w:hAnsi="宋体" w:cs="宋体"/>
          <w:kern w:val="0"/>
          <w:sz w:val="24"/>
          <w:szCs w:val="24"/>
        </w:rPr>
        <w:t>)!</w:t>
      </w:r>
    </w:p>
    <w:p w14:paraId="1864AEEB" w14:textId="77777777" w:rsidR="00FC7B88" w:rsidRPr="00FC7B88" w:rsidRDefault="00FC7B88" w:rsidP="00FC7B88">
      <w:pPr>
        <w:widowControl/>
        <w:numPr>
          <w:ilvl w:val="0"/>
          <w:numId w:val="1"/>
        </w:numPr>
        <w:spacing w:before="100" w:beforeAutospacing="1" w:after="100" w:afterAutospacing="1"/>
        <w:jc w:val="left"/>
        <w:rPr>
          <w:rFonts w:ascii="宋体" w:eastAsia="宋体" w:hAnsi="宋体" w:cs="宋体"/>
          <w:kern w:val="0"/>
          <w:sz w:val="24"/>
          <w:szCs w:val="24"/>
        </w:rPr>
      </w:pPr>
      <w:r w:rsidRPr="00FC7B88">
        <w:rPr>
          <w:rFonts w:ascii="宋体" w:eastAsia="宋体" w:hAnsi="宋体" w:cs="宋体"/>
          <w:kern w:val="0"/>
          <w:sz w:val="24"/>
          <w:szCs w:val="24"/>
        </w:rPr>
        <w:t xml:space="preserve">With zkMe, you can be confident that all your personal information is protected and your interactions with </w:t>
      </w:r>
      <w:r w:rsidRPr="00FC7B88">
        <w:rPr>
          <w:rFonts w:ascii="宋体" w:eastAsia="宋体" w:hAnsi="宋体" w:cs="宋体"/>
          <w:kern w:val="0"/>
          <w:sz w:val="24"/>
          <w:szCs w:val="24"/>
          <w:highlight w:val="yellow"/>
        </w:rPr>
        <w:t>web3 protocols</w:t>
      </w:r>
      <w:r w:rsidRPr="00FC7B88">
        <w:rPr>
          <w:rFonts w:ascii="宋体" w:eastAsia="宋体" w:hAnsi="宋体" w:cs="宋体"/>
          <w:kern w:val="0"/>
          <w:sz w:val="24"/>
          <w:szCs w:val="24"/>
        </w:rPr>
        <w:t xml:space="preserve"> are secure.</w:t>
      </w:r>
    </w:p>
    <w:p w14:paraId="699736A6" w14:textId="77777777" w:rsidR="00FC7B88" w:rsidRPr="00FC7B88" w:rsidRDefault="00FC7B88" w:rsidP="00FC7B88">
      <w:pPr>
        <w:widowControl/>
        <w:spacing w:before="100" w:beforeAutospacing="1" w:after="100" w:afterAutospacing="1"/>
        <w:jc w:val="left"/>
        <w:outlineLvl w:val="1"/>
        <w:rPr>
          <w:rFonts w:ascii="宋体" w:eastAsia="宋体" w:hAnsi="宋体" w:cs="宋体"/>
          <w:b/>
          <w:bCs/>
          <w:kern w:val="0"/>
          <w:sz w:val="36"/>
          <w:szCs w:val="36"/>
        </w:rPr>
      </w:pPr>
      <w:r w:rsidRPr="00FC7B88">
        <w:rPr>
          <w:rFonts w:ascii="宋体" w:eastAsia="宋体" w:hAnsi="宋体" w:cs="宋体"/>
          <w:b/>
          <w:bCs/>
          <w:kern w:val="0"/>
          <w:sz w:val="36"/>
          <w:szCs w:val="36"/>
        </w:rPr>
        <w:t>As a web3 protocol</w:t>
      </w:r>
    </w:p>
    <w:p w14:paraId="691870DE" w14:textId="77777777" w:rsidR="00FC7B88" w:rsidRPr="00FC7B88" w:rsidRDefault="00FC7B88" w:rsidP="00FC7B88">
      <w:pPr>
        <w:widowControl/>
        <w:spacing w:before="100" w:beforeAutospacing="1" w:after="100" w:afterAutospacing="1"/>
        <w:jc w:val="left"/>
        <w:rPr>
          <w:rFonts w:ascii="宋体" w:eastAsia="宋体" w:hAnsi="宋体" w:cs="宋体"/>
          <w:kern w:val="0"/>
          <w:sz w:val="24"/>
          <w:szCs w:val="24"/>
        </w:rPr>
      </w:pPr>
      <w:r w:rsidRPr="00FC7B88">
        <w:rPr>
          <w:rFonts w:ascii="宋体" w:eastAsia="宋体" w:hAnsi="宋体" w:cs="宋体"/>
          <w:kern w:val="0"/>
          <w:sz w:val="24"/>
          <w:szCs w:val="24"/>
        </w:rPr>
        <w:t>You can build possibilities based on zk-credentials.</w:t>
      </w:r>
    </w:p>
    <w:p w14:paraId="69AEEA6F" w14:textId="77777777" w:rsidR="00FC7B88" w:rsidRPr="00FC7B88" w:rsidRDefault="00FC7B88" w:rsidP="00FC7B88">
      <w:pPr>
        <w:widowControl/>
        <w:numPr>
          <w:ilvl w:val="0"/>
          <w:numId w:val="2"/>
        </w:numPr>
        <w:spacing w:before="100" w:beforeAutospacing="1" w:after="100" w:afterAutospacing="1"/>
        <w:jc w:val="left"/>
        <w:rPr>
          <w:rFonts w:ascii="宋体" w:eastAsia="宋体" w:hAnsi="宋体" w:cs="宋体"/>
          <w:kern w:val="0"/>
          <w:sz w:val="24"/>
          <w:szCs w:val="24"/>
        </w:rPr>
      </w:pPr>
      <w:r w:rsidRPr="00FC7B88">
        <w:rPr>
          <w:rFonts w:ascii="宋体" w:eastAsia="宋体" w:hAnsi="宋体" w:cs="宋体"/>
          <w:kern w:val="0"/>
          <w:sz w:val="24"/>
          <w:szCs w:val="24"/>
          <w:highlight w:val="yellow"/>
        </w:rPr>
        <w:t>Eliminate bots and fake accounts</w:t>
      </w:r>
      <w:r w:rsidRPr="00FC7B88">
        <w:rPr>
          <w:rFonts w:ascii="宋体" w:eastAsia="宋体" w:hAnsi="宋体" w:cs="宋体"/>
          <w:kern w:val="0"/>
          <w:sz w:val="24"/>
          <w:szCs w:val="24"/>
        </w:rPr>
        <w:t xml:space="preserve"> instantly with </w:t>
      </w:r>
      <w:r w:rsidRPr="00FC7B88">
        <w:rPr>
          <w:rFonts w:ascii="宋体" w:eastAsia="宋体" w:hAnsi="宋体" w:cs="宋体"/>
          <w:kern w:val="0"/>
          <w:sz w:val="24"/>
          <w:szCs w:val="24"/>
          <w:highlight w:val="yellow"/>
        </w:rPr>
        <w:t>zkProof-of-Personhood</w:t>
      </w:r>
      <w:r w:rsidRPr="00FC7B88">
        <w:rPr>
          <w:rFonts w:ascii="宋体" w:eastAsia="宋体" w:hAnsi="宋体" w:cs="宋体"/>
          <w:kern w:val="0"/>
          <w:sz w:val="24"/>
          <w:szCs w:val="24"/>
        </w:rPr>
        <w:t xml:space="preserve"> anti-sybil protection.</w:t>
      </w:r>
    </w:p>
    <w:p w14:paraId="766492D7" w14:textId="77777777" w:rsidR="00FC7B88" w:rsidRPr="00FC7B88" w:rsidRDefault="00FC7B88" w:rsidP="00FC7B88">
      <w:pPr>
        <w:widowControl/>
        <w:numPr>
          <w:ilvl w:val="0"/>
          <w:numId w:val="2"/>
        </w:numPr>
        <w:spacing w:before="100" w:beforeAutospacing="1" w:after="100" w:afterAutospacing="1"/>
        <w:jc w:val="left"/>
        <w:rPr>
          <w:rFonts w:ascii="宋体" w:eastAsia="宋体" w:hAnsi="宋体" w:cs="宋体"/>
          <w:kern w:val="0"/>
          <w:sz w:val="24"/>
          <w:szCs w:val="24"/>
        </w:rPr>
      </w:pPr>
      <w:r w:rsidRPr="00FC7B88">
        <w:rPr>
          <w:rFonts w:ascii="宋体" w:eastAsia="宋体" w:hAnsi="宋体" w:cs="宋体"/>
          <w:kern w:val="0"/>
          <w:sz w:val="24"/>
          <w:szCs w:val="24"/>
          <w:highlight w:val="yellow"/>
        </w:rPr>
        <w:t>Avoid jurisdiction</w:t>
      </w:r>
      <w:r w:rsidRPr="00FC7B88">
        <w:rPr>
          <w:rFonts w:ascii="宋体" w:eastAsia="宋体" w:hAnsi="宋体" w:cs="宋体"/>
          <w:kern w:val="0"/>
          <w:sz w:val="24"/>
          <w:szCs w:val="24"/>
        </w:rPr>
        <w:t xml:space="preserve"> by avoiding to onboard users of certain regions with </w:t>
      </w:r>
      <w:r w:rsidRPr="00FC7B88">
        <w:rPr>
          <w:rFonts w:ascii="宋体" w:eastAsia="宋体" w:hAnsi="宋体" w:cs="宋体"/>
          <w:kern w:val="0"/>
          <w:sz w:val="24"/>
          <w:szCs w:val="24"/>
          <w:highlight w:val="yellow"/>
        </w:rPr>
        <w:t>zkGeofencing</w:t>
      </w:r>
      <w:r w:rsidRPr="00FC7B88">
        <w:rPr>
          <w:rFonts w:ascii="宋体" w:eastAsia="宋体" w:hAnsi="宋体" w:cs="宋体"/>
          <w:kern w:val="0"/>
          <w:sz w:val="24"/>
          <w:szCs w:val="24"/>
        </w:rPr>
        <w:t>.</w:t>
      </w:r>
    </w:p>
    <w:p w14:paraId="0B623F3D" w14:textId="77777777" w:rsidR="00FC7B88" w:rsidRPr="00FC7B88" w:rsidRDefault="00FC7B88" w:rsidP="00FC7B88">
      <w:pPr>
        <w:widowControl/>
        <w:numPr>
          <w:ilvl w:val="0"/>
          <w:numId w:val="2"/>
        </w:numPr>
        <w:spacing w:before="100" w:beforeAutospacing="1" w:after="100" w:afterAutospacing="1"/>
        <w:jc w:val="left"/>
        <w:rPr>
          <w:rFonts w:ascii="宋体" w:eastAsia="宋体" w:hAnsi="宋体" w:cs="宋体"/>
          <w:kern w:val="0"/>
          <w:sz w:val="24"/>
          <w:szCs w:val="24"/>
        </w:rPr>
      </w:pPr>
      <w:r w:rsidRPr="00FC7B88">
        <w:rPr>
          <w:rFonts w:ascii="宋体" w:eastAsia="宋体" w:hAnsi="宋体" w:cs="宋体"/>
          <w:kern w:val="0"/>
          <w:sz w:val="24"/>
          <w:szCs w:val="24"/>
          <w:highlight w:val="yellow"/>
        </w:rPr>
        <w:t>Comply with regulations</w:t>
      </w:r>
      <w:r w:rsidRPr="00FC7B88">
        <w:rPr>
          <w:rFonts w:ascii="宋体" w:eastAsia="宋体" w:hAnsi="宋体" w:cs="宋体"/>
          <w:kern w:val="0"/>
          <w:sz w:val="24"/>
          <w:szCs w:val="24"/>
        </w:rPr>
        <w:t xml:space="preserve"> by performing </w:t>
      </w:r>
      <w:r w:rsidRPr="00FC7B88">
        <w:rPr>
          <w:rFonts w:ascii="宋体" w:eastAsia="宋体" w:hAnsi="宋体" w:cs="宋体"/>
          <w:kern w:val="0"/>
          <w:sz w:val="24"/>
          <w:szCs w:val="24"/>
          <w:highlight w:val="yellow"/>
        </w:rPr>
        <w:t>zkKYC</w:t>
      </w:r>
      <w:r w:rsidRPr="00FC7B88">
        <w:rPr>
          <w:rFonts w:ascii="宋体" w:eastAsia="宋体" w:hAnsi="宋体" w:cs="宋体"/>
          <w:kern w:val="0"/>
          <w:sz w:val="24"/>
          <w:szCs w:val="24"/>
        </w:rPr>
        <w:t>.</w:t>
      </w:r>
    </w:p>
    <w:p w14:paraId="5320C7D3" w14:textId="77777777" w:rsidR="00FC7B88" w:rsidRPr="00FC7B88" w:rsidRDefault="00FC7B88" w:rsidP="00FC7B88">
      <w:pPr>
        <w:widowControl/>
        <w:numPr>
          <w:ilvl w:val="0"/>
          <w:numId w:val="2"/>
        </w:numPr>
        <w:spacing w:before="100" w:beforeAutospacing="1" w:after="100" w:afterAutospacing="1"/>
        <w:jc w:val="left"/>
        <w:rPr>
          <w:rFonts w:ascii="宋体" w:eastAsia="宋体" w:hAnsi="宋体" w:cs="宋体"/>
          <w:kern w:val="0"/>
          <w:sz w:val="24"/>
          <w:szCs w:val="24"/>
        </w:rPr>
      </w:pPr>
      <w:r w:rsidRPr="00FC7B88">
        <w:rPr>
          <w:rFonts w:ascii="宋体" w:eastAsia="宋体" w:hAnsi="宋体" w:cs="宋体"/>
          <w:kern w:val="0"/>
          <w:sz w:val="24"/>
          <w:szCs w:val="24"/>
        </w:rPr>
        <w:t>Verify users' person-bound credential data through open web data attestations and unlock new possibilities.</w:t>
      </w:r>
    </w:p>
    <w:p w14:paraId="0776A84C" w14:textId="77777777" w:rsidR="00FC7B88" w:rsidRDefault="00FC7B88" w:rsidP="00FC7B88">
      <w:pPr>
        <w:pStyle w:val="1"/>
      </w:pPr>
      <w:r>
        <w:t>Use cases</w:t>
      </w:r>
    </w:p>
    <w:p w14:paraId="6E230E26" w14:textId="77777777" w:rsidR="00FC7B88" w:rsidRDefault="00FC7B88" w:rsidP="00FC7B88">
      <w:pPr>
        <w:pStyle w:val="a3"/>
      </w:pPr>
      <w:r>
        <w:t xml:space="preserve">zkMe's identity oracle enables users to bring their personal data (e.g. </w:t>
      </w:r>
      <w:r w:rsidRPr="008B3000">
        <w:rPr>
          <w:highlight w:val="yellow"/>
        </w:rPr>
        <w:t>credit scores</w:t>
      </w:r>
      <w:r>
        <w:t xml:space="preserve">, </w:t>
      </w:r>
      <w:r w:rsidRPr="008B3000">
        <w:rPr>
          <w:highlight w:val="yellow"/>
        </w:rPr>
        <w:t>social network statuses</w:t>
      </w:r>
      <w:r>
        <w:t xml:space="preserve">) to the chain. Web3 protocols can then use this data to create </w:t>
      </w:r>
      <w:r w:rsidRPr="008B3000">
        <w:rPr>
          <w:highlight w:val="yellow"/>
        </w:rPr>
        <w:t>tailored features</w:t>
      </w:r>
      <w:r>
        <w:t xml:space="preserve"> that meet users' needs and preferences. For instance, a DeFi protocol can determine </w:t>
      </w:r>
      <w:r w:rsidRPr="008B3000">
        <w:rPr>
          <w:highlight w:val="yellow"/>
        </w:rPr>
        <w:t>loan eligibility</w:t>
      </w:r>
      <w:r>
        <w:t xml:space="preserve"> based on credit scores, while a social network can </w:t>
      </w:r>
      <w:r w:rsidRPr="008B3000">
        <w:rPr>
          <w:highlight w:val="yellow"/>
        </w:rPr>
        <w:t>recommend content</w:t>
      </w:r>
      <w:r>
        <w:t xml:space="preserve"> based on social network status. With zkMe's Identity Oracle, a more </w:t>
      </w:r>
      <w:r w:rsidRPr="008B3000">
        <w:rPr>
          <w:highlight w:val="yellow"/>
        </w:rPr>
        <w:t>personalized</w:t>
      </w:r>
      <w:r>
        <w:t xml:space="preserve"> and </w:t>
      </w:r>
      <w:r w:rsidRPr="008B3000">
        <w:rPr>
          <w:highlight w:val="yellow"/>
        </w:rPr>
        <w:t>efficient</w:t>
      </w:r>
      <w:r>
        <w:t xml:space="preserve"> digital world is made possible for each user.</w:t>
      </w:r>
    </w:p>
    <w:p w14:paraId="14ADC775" w14:textId="77777777" w:rsidR="00FC7B88" w:rsidRDefault="00FC7B88" w:rsidP="00FC7B88">
      <w:pPr>
        <w:pStyle w:val="1"/>
      </w:pPr>
      <w:r>
        <w:lastRenderedPageBreak/>
        <w:t>Mission &amp; Vision</w:t>
      </w:r>
    </w:p>
    <w:p w14:paraId="69C98DF2" w14:textId="77777777" w:rsidR="00FC7B88" w:rsidRDefault="00FC7B88" w:rsidP="00FC7B88">
      <w:pPr>
        <w:pStyle w:val="2"/>
      </w:pPr>
      <w:r>
        <w:rPr>
          <w:rStyle w:val="a4"/>
          <w:b/>
          <w:bCs/>
        </w:rPr>
        <w:t>Vision</w:t>
      </w:r>
    </w:p>
    <w:p w14:paraId="745770D3" w14:textId="77777777" w:rsidR="00FC7B88" w:rsidRDefault="00FC7B88" w:rsidP="00FC7B88">
      <w:pPr>
        <w:pStyle w:val="a3"/>
      </w:pPr>
      <w:r>
        <w:t xml:space="preserve">To build the </w:t>
      </w:r>
      <w:r w:rsidRPr="008B3000">
        <w:rPr>
          <w:highlight w:val="yellow"/>
        </w:rPr>
        <w:t>zk-credential network of web3</w:t>
      </w:r>
      <w:r>
        <w:t>. In the trust-less world of tomorrow, credentials are only shared when, where and strictly as irreducibly needed.</w:t>
      </w:r>
    </w:p>
    <w:p w14:paraId="59904EC7" w14:textId="77777777" w:rsidR="00FC7B88" w:rsidRDefault="00FC7B88" w:rsidP="00FC7B88">
      <w:pPr>
        <w:pStyle w:val="2"/>
      </w:pPr>
      <w:r>
        <w:rPr>
          <w:rStyle w:val="a4"/>
          <w:b/>
          <w:bCs/>
        </w:rPr>
        <w:t>Mission</w:t>
      </w:r>
    </w:p>
    <w:p w14:paraId="102B1983" w14:textId="77777777" w:rsidR="00FC7B88" w:rsidRDefault="00FC7B88" w:rsidP="00FC7B88">
      <w:pPr>
        <w:pStyle w:val="a3"/>
      </w:pPr>
      <w:r>
        <w:t xml:space="preserve">We build the leading </w:t>
      </w:r>
      <w:r w:rsidRPr="008B3000">
        <w:rPr>
          <w:highlight w:val="yellow"/>
        </w:rPr>
        <w:t>infra</w:t>
      </w:r>
      <w:r>
        <w:t xml:space="preserve"> for presenting verified credentials in a trust-less and private manner. </w:t>
      </w:r>
      <w:r w:rsidRPr="008B3000">
        <w:rPr>
          <w:highlight w:val="yellow"/>
        </w:rPr>
        <w:t>Issuers</w:t>
      </w:r>
      <w:r>
        <w:t xml:space="preserve">, </w:t>
      </w:r>
      <w:r w:rsidRPr="008B3000">
        <w:rPr>
          <w:highlight w:val="yellow"/>
        </w:rPr>
        <w:t>holders</w:t>
      </w:r>
      <w:r>
        <w:t xml:space="preserve"> and </w:t>
      </w:r>
      <w:r w:rsidRPr="008B3000">
        <w:rPr>
          <w:highlight w:val="yellow"/>
        </w:rPr>
        <w:t>verifiers</w:t>
      </w:r>
      <w:r>
        <w:t xml:space="preserve"> around the world trust and employ the zkMe protocol to leverage Identities’ value.</w:t>
      </w:r>
    </w:p>
    <w:p w14:paraId="55EE8AA4" w14:textId="77777777" w:rsidR="00DD2420" w:rsidRDefault="00DD2420">
      <w:pPr>
        <w:pBdr>
          <w:bottom w:val="single" w:sz="6" w:space="1" w:color="auto"/>
        </w:pBdr>
      </w:pPr>
    </w:p>
    <w:p w14:paraId="430DE3C2" w14:textId="77777777" w:rsidR="00283226" w:rsidRDefault="00283226" w:rsidP="00283226">
      <w:pPr>
        <w:pStyle w:val="a3"/>
      </w:pPr>
      <w:r>
        <w:t xml:space="preserve">An innovative Credential Network protocol that enhances the </w:t>
      </w:r>
      <w:r w:rsidRPr="00C32393">
        <w:rPr>
          <w:highlight w:val="yellow"/>
        </w:rPr>
        <w:t>Self-Sovereign Identity (SSI)</w:t>
      </w:r>
      <w:r>
        <w:t xml:space="preserve"> model by integrating </w:t>
      </w:r>
      <w:r w:rsidRPr="00D6490F">
        <w:rPr>
          <w:highlight w:val="yellow"/>
        </w:rPr>
        <w:t>Verifiable Credentials (VCs), Verifiable Presentations (VPs), Zero-Knowledge Proofs (ZKP), Decentralized Identifiers (DIDs), and Soulbound Token (SBT)</w:t>
      </w:r>
      <w:r>
        <w:t xml:space="preserve">. Our solution prioritizes </w:t>
      </w:r>
      <w:r w:rsidRPr="00D6490F">
        <w:rPr>
          <w:rStyle w:val="a4"/>
          <w:highlight w:val="yellow"/>
        </w:rPr>
        <w:t>privacy-by-design</w:t>
      </w:r>
      <w:r>
        <w:t xml:space="preserve">, </w:t>
      </w:r>
      <w:r w:rsidRPr="00D6490F">
        <w:rPr>
          <w:rStyle w:val="a4"/>
          <w:highlight w:val="yellow"/>
        </w:rPr>
        <w:t>decentralization</w:t>
      </w:r>
      <w:r>
        <w:t xml:space="preserve">, </w:t>
      </w:r>
      <w:r w:rsidRPr="00D6490F">
        <w:rPr>
          <w:highlight w:val="yellow"/>
        </w:rPr>
        <w:t xml:space="preserve">regulatory </w:t>
      </w:r>
      <w:r w:rsidRPr="00D6490F">
        <w:rPr>
          <w:rStyle w:val="a4"/>
          <w:highlight w:val="yellow"/>
        </w:rPr>
        <w:t>compliance</w:t>
      </w:r>
      <w:r>
        <w:t xml:space="preserve">, and </w:t>
      </w:r>
      <w:r w:rsidRPr="00D6490F">
        <w:rPr>
          <w:rStyle w:val="a4"/>
          <w:highlight w:val="yellow"/>
        </w:rPr>
        <w:t>transparency</w:t>
      </w:r>
      <w:r>
        <w:t xml:space="preserve"> to create a comprehensive and secure user experience.</w:t>
      </w:r>
    </w:p>
    <w:p w14:paraId="06E76019" w14:textId="77777777" w:rsidR="00283226" w:rsidRDefault="00283226" w:rsidP="00283226">
      <w:pPr>
        <w:pStyle w:val="1"/>
      </w:pPr>
      <w:r>
        <w:rPr>
          <w:rStyle w:val="a4"/>
          <w:b/>
          <w:bCs/>
        </w:rPr>
        <w:t xml:space="preserve">zkMe's </w:t>
      </w:r>
      <w:r w:rsidRPr="00546698">
        <w:rPr>
          <w:rStyle w:val="a4"/>
          <w:b/>
          <w:bCs/>
          <w:highlight w:val="yellow"/>
        </w:rPr>
        <w:t>Design Philosophy</w:t>
      </w:r>
    </w:p>
    <w:p w14:paraId="755E51A8" w14:textId="77777777" w:rsidR="00283226" w:rsidRDefault="00283226" w:rsidP="00283226">
      <w:pPr>
        <w:pStyle w:val="a3"/>
      </w:pPr>
      <w:r>
        <w:t xml:space="preserve">zkMe is a </w:t>
      </w:r>
      <w:r w:rsidRPr="00DC2D0D">
        <w:rPr>
          <w:highlight w:val="yellow"/>
        </w:rPr>
        <w:t>comprehensive solution</w:t>
      </w:r>
      <w:r>
        <w:t xml:space="preserve"> to implement privacy, decentralization, compliance, and transparency in credential networks. Its emphasis end-to-end zero-knowledge processing, and selective information disclosure. Self-Sovereign Identities (SSI) provides users with a high degree of control over their personal data. The platform's compliance with existing and upcoming regulations ensures that it can be used in all industries, ranging finance, to gaming, travel, or even social media.</w:t>
      </w:r>
    </w:p>
    <w:p w14:paraId="3E6F8B2C" w14:textId="77777777" w:rsidR="00283226" w:rsidRDefault="00283226" w:rsidP="00283226">
      <w:pPr>
        <w:widowControl/>
        <w:numPr>
          <w:ilvl w:val="0"/>
          <w:numId w:val="3"/>
        </w:numPr>
        <w:spacing w:before="100" w:beforeAutospacing="1" w:after="100" w:afterAutospacing="1"/>
        <w:jc w:val="left"/>
      </w:pPr>
      <w:r>
        <w:t xml:space="preserve">zkMe follows a </w:t>
      </w:r>
      <w:r w:rsidRPr="00DC2D0D">
        <w:rPr>
          <w:rStyle w:val="a4"/>
          <w:highlight w:val="yellow"/>
        </w:rPr>
        <w:t>privacy-by-design</w:t>
      </w:r>
      <w:r>
        <w:t xml:space="preserve"> approach above all else in order to guarantee that personal data is processed fully automatically and directly on end devices or within a decentralized oracle network. This ensures that no party can access personally identifying information, and personal data is shared only when absolutely necessary. Users maintain complete control over their information, with the ability to </w:t>
      </w:r>
      <w:r>
        <w:lastRenderedPageBreak/>
        <w:t xml:space="preserve">revoke verification permissions on a project-by-project basis via their </w:t>
      </w:r>
      <w:r w:rsidRPr="003D6B83">
        <w:rPr>
          <w:highlight w:val="yellow"/>
        </w:rPr>
        <w:t>mobile phones</w:t>
      </w:r>
      <w:r>
        <w:t>.</w:t>
      </w:r>
    </w:p>
    <w:p w14:paraId="583AFB9D" w14:textId="77777777" w:rsidR="00283226" w:rsidRDefault="00283226" w:rsidP="00283226">
      <w:pPr>
        <w:widowControl/>
        <w:numPr>
          <w:ilvl w:val="0"/>
          <w:numId w:val="3"/>
        </w:numPr>
        <w:spacing w:before="100" w:beforeAutospacing="1" w:after="100" w:afterAutospacing="1"/>
        <w:jc w:val="left"/>
      </w:pPr>
      <w:r>
        <w:t xml:space="preserve">zkMe is committed to </w:t>
      </w:r>
      <w:r w:rsidRPr="003D6B83">
        <w:rPr>
          <w:rStyle w:val="a4"/>
          <w:highlight w:val="yellow"/>
        </w:rPr>
        <w:t>decentralization</w:t>
      </w:r>
      <w:r>
        <w:t xml:space="preserve">. All trust-building determinations and computations are managed by </w:t>
      </w:r>
      <w:r w:rsidRPr="003D6B83">
        <w:rPr>
          <w:highlight w:val="yellow"/>
        </w:rPr>
        <w:t>a decentralized network of node operators</w:t>
      </w:r>
      <w:r>
        <w:t>, minimizing the risk of protocol manipulation and eliminating reliance on proxy verifications. Furthermore, zkMe is party-agnostic, ensuring that no role in the infrastructure is permanently fixed or controlled by a single entity.</w:t>
      </w:r>
    </w:p>
    <w:p w14:paraId="69D38DB3" w14:textId="77777777" w:rsidR="00283226" w:rsidRDefault="00283226" w:rsidP="00283226">
      <w:pPr>
        <w:widowControl/>
        <w:numPr>
          <w:ilvl w:val="0"/>
          <w:numId w:val="3"/>
        </w:numPr>
        <w:spacing w:before="100" w:beforeAutospacing="1" w:after="100" w:afterAutospacing="1"/>
        <w:jc w:val="left"/>
      </w:pPr>
      <w:r>
        <w:t xml:space="preserve">zkMe is designed with </w:t>
      </w:r>
      <w:r w:rsidRPr="003D6B83">
        <w:rPr>
          <w:highlight w:val="yellow"/>
        </w:rPr>
        <w:t xml:space="preserve">regulatory </w:t>
      </w:r>
      <w:r w:rsidRPr="003D6B83">
        <w:rPr>
          <w:rStyle w:val="a4"/>
          <w:highlight w:val="yellow"/>
        </w:rPr>
        <w:t>compliance</w:t>
      </w:r>
      <w:r>
        <w:t xml:space="preserve"> in mind, adhering to </w:t>
      </w:r>
      <w:r w:rsidRPr="00437AE6">
        <w:rPr>
          <w:highlight w:val="yellow"/>
        </w:rPr>
        <w:t>FATF’s 2019 recommendations for crypto KYC/AML compliance</w:t>
      </w:r>
      <w:r>
        <w:t xml:space="preserve"> (incl. travel rule requirements), </w:t>
      </w:r>
      <w:r w:rsidRPr="00437AE6">
        <w:rPr>
          <w:highlight w:val="yellow"/>
        </w:rPr>
        <w:t>EU’s 6AML</w:t>
      </w:r>
      <w:r>
        <w:t xml:space="preserve"> and </w:t>
      </w:r>
      <w:r w:rsidRPr="00437AE6">
        <w:rPr>
          <w:highlight w:val="yellow"/>
        </w:rPr>
        <w:t>TRF directives</w:t>
      </w:r>
      <w:r>
        <w:t xml:space="preserve">, and even upcoming </w:t>
      </w:r>
      <w:r w:rsidRPr="00437AE6">
        <w:rPr>
          <w:highlight w:val="yellow"/>
        </w:rPr>
        <w:t>EU MiCA</w:t>
      </w:r>
      <w:r>
        <w:t xml:space="preserve"> and </w:t>
      </w:r>
      <w:r w:rsidRPr="00437AE6">
        <w:rPr>
          <w:highlight w:val="yellow"/>
        </w:rPr>
        <w:t>US Lummis-Gilibrand bill</w:t>
      </w:r>
      <w:r>
        <w:t xml:space="preserve"> requirements. The platform also complies with </w:t>
      </w:r>
      <w:r w:rsidRPr="00437AE6">
        <w:rPr>
          <w:highlight w:val="yellow"/>
        </w:rPr>
        <w:t>W3C</w:t>
      </w:r>
      <w:r>
        <w:t xml:space="preserve"> DIDs, VC, and VP standards.</w:t>
      </w:r>
    </w:p>
    <w:p w14:paraId="73EFF9CB" w14:textId="77777777" w:rsidR="00283226" w:rsidRDefault="00283226" w:rsidP="00283226">
      <w:pPr>
        <w:widowControl/>
        <w:numPr>
          <w:ilvl w:val="0"/>
          <w:numId w:val="3"/>
        </w:numPr>
        <w:spacing w:before="100" w:beforeAutospacing="1" w:after="100" w:afterAutospacing="1"/>
        <w:jc w:val="left"/>
      </w:pPr>
      <w:r>
        <w:t xml:space="preserve">zkMe is both </w:t>
      </w:r>
      <w:r w:rsidRPr="00437AE6">
        <w:rPr>
          <w:rStyle w:val="a4"/>
          <w:highlight w:val="yellow"/>
        </w:rPr>
        <w:t>transparent</w:t>
      </w:r>
      <w:r>
        <w:t xml:space="preserve"> and </w:t>
      </w:r>
      <w:r w:rsidRPr="00437AE6">
        <w:rPr>
          <w:highlight w:val="yellow"/>
        </w:rPr>
        <w:t>open source</w:t>
      </w:r>
      <w:r>
        <w:t xml:space="preserve">. All algorithms necessary for running the infrastructure undergo regular audits and are made available to the ecosystem for the development of additional credential use cases. The platform can process and cross-pollinate credentials across all identity silos, empowering users to benefit from credentials linked to their </w:t>
      </w:r>
      <w:r w:rsidRPr="003A7966">
        <w:rPr>
          <w:highlight w:val="yellow"/>
        </w:rPr>
        <w:t>web3 identities</w:t>
      </w:r>
      <w:r>
        <w:t xml:space="preserve">, as well as their </w:t>
      </w:r>
      <w:r w:rsidRPr="003A7966">
        <w:rPr>
          <w:highlight w:val="yellow"/>
        </w:rPr>
        <w:t>real-life</w:t>
      </w:r>
      <w:r>
        <w:t xml:space="preserve"> or </w:t>
      </w:r>
      <w:r w:rsidRPr="003A7966">
        <w:rPr>
          <w:highlight w:val="yellow"/>
        </w:rPr>
        <w:t>web2 Identities</w:t>
      </w:r>
      <w:r>
        <w:t>.</w:t>
      </w:r>
    </w:p>
    <w:p w14:paraId="584EE4EB" w14:textId="77777777" w:rsidR="00283226" w:rsidRDefault="00283226" w:rsidP="00283226">
      <w:pPr>
        <w:pStyle w:val="a3"/>
      </w:pPr>
      <w:r>
        <w:t xml:space="preserve">zkMe takes the W3C open standard approach of </w:t>
      </w:r>
      <w:r w:rsidRPr="003A7966">
        <w:rPr>
          <w:rStyle w:val="a4"/>
          <w:highlight w:val="yellow"/>
        </w:rPr>
        <w:t>verifiable credentials</w:t>
      </w:r>
      <w:r>
        <w:t xml:space="preserve"> (VCs) and the “</w:t>
      </w:r>
      <w:r w:rsidRPr="003A7966">
        <w:rPr>
          <w:highlight w:val="yellow"/>
        </w:rPr>
        <w:t>Triangle of Trust</w:t>
      </w:r>
      <w:r>
        <w:t xml:space="preserve">” (learn more here: </w:t>
      </w:r>
      <w:hyperlink r:id="rId7" w:history="1">
        <w:r>
          <w:rPr>
            <w:rStyle w:val="a5"/>
          </w:rPr>
          <w:t>https://en.wikipedia.org/wiki/Verifiable_credentials</w:t>
        </w:r>
      </w:hyperlink>
      <w:r>
        <w:t>), and expands on it by:</w:t>
      </w:r>
    </w:p>
    <w:p w14:paraId="65B0F518" w14:textId="77777777" w:rsidR="00283226" w:rsidRDefault="00283226" w:rsidP="00283226">
      <w:pPr>
        <w:widowControl/>
        <w:numPr>
          <w:ilvl w:val="0"/>
          <w:numId w:val="4"/>
        </w:numPr>
        <w:spacing w:before="100" w:beforeAutospacing="1" w:after="100" w:afterAutospacing="1"/>
        <w:jc w:val="left"/>
      </w:pPr>
      <w:r>
        <w:t xml:space="preserve">Removing the Issuer trust assumption by replacing the centralized Issuer with </w:t>
      </w:r>
      <w:r>
        <w:rPr>
          <w:rStyle w:val="a4"/>
        </w:rPr>
        <w:t>open-source, trustless zero-knowledge verification algorithms.</w:t>
      </w:r>
    </w:p>
    <w:p w14:paraId="50B77EDF" w14:textId="77777777" w:rsidR="00283226" w:rsidRDefault="00283226" w:rsidP="00283226">
      <w:pPr>
        <w:widowControl/>
        <w:numPr>
          <w:ilvl w:val="0"/>
          <w:numId w:val="4"/>
        </w:numPr>
        <w:spacing w:before="100" w:beforeAutospacing="1" w:after="100" w:afterAutospacing="1"/>
        <w:jc w:val="left"/>
      </w:pPr>
      <w:r>
        <w:t xml:space="preserve">Removing the trust assumption in bridging credentials across (chain-) ecosystems through the use of a </w:t>
      </w:r>
      <w:r w:rsidRPr="00E035D3">
        <w:rPr>
          <w:rStyle w:val="a4"/>
          <w:highlight w:val="yellow"/>
        </w:rPr>
        <w:t>MPC Oracle</w:t>
      </w:r>
      <w:r>
        <w:rPr>
          <w:rStyle w:val="a4"/>
        </w:rPr>
        <w:t>.</w:t>
      </w:r>
    </w:p>
    <w:p w14:paraId="2A8B1318" w14:textId="77777777" w:rsidR="00283226" w:rsidRDefault="00283226" w:rsidP="00283226">
      <w:pPr>
        <w:widowControl/>
        <w:numPr>
          <w:ilvl w:val="0"/>
          <w:numId w:val="4"/>
        </w:numPr>
        <w:spacing w:before="100" w:beforeAutospacing="1" w:after="100" w:afterAutospacing="1"/>
        <w:jc w:val="left"/>
      </w:pPr>
      <w:r>
        <w:t>Increasing the on-chain availability and reusability of VCs by storing anonymous, zero-knowledge proof presentations (</w:t>
      </w:r>
      <w:bookmarkStart w:id="0" w:name="OLE_LINK2"/>
      <w:r w:rsidRPr="00E035D3">
        <w:rPr>
          <w:rStyle w:val="a4"/>
          <w:highlight w:val="yellow"/>
        </w:rPr>
        <w:t>ZKP VPs</w:t>
      </w:r>
      <w:bookmarkEnd w:id="0"/>
      <w:r>
        <w:t xml:space="preserve">) </w:t>
      </w:r>
      <w:commentRangeStart w:id="1"/>
      <w:r w:rsidRPr="00E035D3">
        <w:rPr>
          <w:highlight w:val="yellow"/>
        </w:rPr>
        <w:t>on-chain</w:t>
      </w:r>
      <w:commentRangeEnd w:id="1"/>
      <w:r w:rsidR="00E035D3">
        <w:rPr>
          <w:rStyle w:val="a7"/>
        </w:rPr>
        <w:commentReference w:id="1"/>
      </w:r>
      <w:r>
        <w:t xml:space="preserve"> in form of </w:t>
      </w:r>
      <w:r w:rsidRPr="00E035D3">
        <w:rPr>
          <w:highlight w:val="yellow"/>
        </w:rPr>
        <w:t>non-transferable, non-fungible tokens (</w:t>
      </w:r>
      <w:r w:rsidRPr="00E035D3">
        <w:rPr>
          <w:rStyle w:val="a4"/>
          <w:highlight w:val="yellow"/>
        </w:rPr>
        <w:t>SBT</w:t>
      </w:r>
      <w:r w:rsidRPr="00E035D3">
        <w:rPr>
          <w:highlight w:val="yellow"/>
        </w:rPr>
        <w:t>)</w:t>
      </w:r>
      <w:r>
        <w:t>.</w:t>
      </w:r>
    </w:p>
    <w:p w14:paraId="346850A4" w14:textId="77777777" w:rsidR="00283226" w:rsidRDefault="00283226" w:rsidP="00283226">
      <w:pPr>
        <w:widowControl/>
        <w:numPr>
          <w:ilvl w:val="0"/>
          <w:numId w:val="4"/>
        </w:numPr>
        <w:spacing w:before="100" w:beforeAutospacing="1" w:after="100" w:afterAutospacing="1"/>
        <w:jc w:val="left"/>
      </w:pPr>
      <w:r>
        <w:t>Decentralizing (and removing the trust assumption) into the Verifiable Data Registry by hosting anonymous proofs on decentralized storage.</w:t>
      </w:r>
    </w:p>
    <w:p w14:paraId="20EA8403" w14:textId="394BB9DD" w:rsidR="00283226" w:rsidRDefault="00283226" w:rsidP="00283226">
      <w:pPr>
        <w:pStyle w:val="a3"/>
      </w:pPr>
      <w:r>
        <w:rPr>
          <w:noProof/>
        </w:rPr>
        <w:lastRenderedPageBreak/>
        <mc:AlternateContent>
          <mc:Choice Requires="wps">
            <w:drawing>
              <wp:inline distT="0" distB="0" distL="0" distR="0" wp14:anchorId="5B243263" wp14:editId="0B1795FD">
                <wp:extent cx="304800" cy="304800"/>
                <wp:effectExtent l="0" t="0" r="0" b="0"/>
                <wp:docPr id="837152259"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4EDA0B"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75052">
        <w:rPr>
          <w:noProof/>
        </w:rPr>
        <w:drawing>
          <wp:inline distT="0" distB="0" distL="0" distR="0" wp14:anchorId="7B6828D6" wp14:editId="5DF25860">
            <wp:extent cx="5274310" cy="3669030"/>
            <wp:effectExtent l="0" t="0" r="2540" b="7620"/>
            <wp:docPr id="5830006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669030"/>
                    </a:xfrm>
                    <a:prstGeom prst="rect">
                      <a:avLst/>
                    </a:prstGeom>
                    <a:noFill/>
                    <a:ln>
                      <a:noFill/>
                    </a:ln>
                  </pic:spPr>
                </pic:pic>
              </a:graphicData>
            </a:graphic>
          </wp:inline>
        </w:drawing>
      </w:r>
    </w:p>
    <w:p w14:paraId="5FD73829" w14:textId="77777777" w:rsidR="00283226" w:rsidRDefault="00000000" w:rsidP="00283226">
      <w:r>
        <w:pict w14:anchorId="16ADE845">
          <v:rect id="_x0000_i1025" style="width:0;height:1.5pt" o:hralign="center" o:hrstd="t" o:hr="t" fillcolor="#a0a0a0" stroked="f"/>
        </w:pict>
      </w:r>
    </w:p>
    <w:p w14:paraId="5E926B43" w14:textId="77777777" w:rsidR="00283226" w:rsidRDefault="00283226" w:rsidP="00283226">
      <w:pPr>
        <w:pStyle w:val="1"/>
      </w:pPr>
      <w:r w:rsidRPr="00536AAC">
        <w:rPr>
          <w:highlight w:val="yellow"/>
        </w:rPr>
        <w:t>Solution Overview</w:t>
      </w:r>
    </w:p>
    <w:p w14:paraId="3229D889" w14:textId="77777777" w:rsidR="00283226" w:rsidRDefault="00283226" w:rsidP="00283226">
      <w:pPr>
        <w:pStyle w:val="a3"/>
      </w:pPr>
      <w:r>
        <w:t xml:space="preserve">This chapter presents a high level solution overview of the zkMe network through long-form User Stories for the zkMe Stakeholders, task sequence, and high-level architecture diagram. More details on the single technical components can be found in the following chapter: </w:t>
      </w:r>
      <w:hyperlink r:id="rId13" w:history="1">
        <w:r>
          <w:rPr>
            <w:rStyle w:val="a5"/>
          </w:rPr>
          <w:t>Component Overview</w:t>
        </w:r>
      </w:hyperlink>
    </w:p>
    <w:p w14:paraId="0A64C887" w14:textId="77777777" w:rsidR="00283226" w:rsidRDefault="00283226" w:rsidP="00283226">
      <w:pPr>
        <w:pStyle w:val="3"/>
      </w:pPr>
      <w:r w:rsidRPr="00536AAC">
        <w:rPr>
          <w:highlight w:val="yellow"/>
        </w:rPr>
        <w:t>User Stories</w:t>
      </w:r>
    </w:p>
    <w:p w14:paraId="576DA4D4" w14:textId="77777777" w:rsidR="00283226" w:rsidRDefault="00283226" w:rsidP="00283226">
      <w:pPr>
        <w:pStyle w:val="a3"/>
      </w:pPr>
      <w:r w:rsidRPr="00536AAC">
        <w:rPr>
          <w:rStyle w:val="a4"/>
          <w:highlight w:val="yellow"/>
        </w:rPr>
        <w:t>The Holder</w:t>
      </w:r>
      <w:r w:rsidRPr="00536AAC">
        <w:rPr>
          <w:highlight w:val="yellow"/>
        </w:rPr>
        <w:t xml:space="preserve"> (user)</w:t>
      </w:r>
    </w:p>
    <w:p w14:paraId="2459454A" w14:textId="77777777" w:rsidR="00283226" w:rsidRDefault="00283226" w:rsidP="00283226">
      <w:pPr>
        <w:widowControl/>
        <w:numPr>
          <w:ilvl w:val="0"/>
          <w:numId w:val="5"/>
        </w:numPr>
        <w:spacing w:before="100" w:beforeAutospacing="1" w:after="100" w:afterAutospacing="1"/>
        <w:jc w:val="left"/>
      </w:pPr>
      <w:r>
        <w:t xml:space="preserve">The Holder wants to leverage owned </w:t>
      </w:r>
      <w:r w:rsidRPr="00536AAC">
        <w:rPr>
          <w:highlight w:val="yellow"/>
        </w:rPr>
        <w:t>off and cross-chain credentials</w:t>
      </w:r>
      <w:r>
        <w:t xml:space="preserve"> (e.g. a government issued ID card), in order to gain access to </w:t>
      </w:r>
      <w:r w:rsidRPr="00536AAC">
        <w:rPr>
          <w:highlight w:val="yellow"/>
        </w:rPr>
        <w:t>permissioned/access controlled services</w:t>
      </w:r>
      <w:r>
        <w:t xml:space="preserve"> (e.g. permissioned yield pools) on any chain-ecosystem.</w:t>
      </w:r>
    </w:p>
    <w:p w14:paraId="0FC3ED6B" w14:textId="77777777" w:rsidR="00283226" w:rsidRDefault="00283226" w:rsidP="00283226">
      <w:pPr>
        <w:widowControl/>
        <w:numPr>
          <w:ilvl w:val="0"/>
          <w:numId w:val="5"/>
        </w:numPr>
        <w:spacing w:before="100" w:beforeAutospacing="1" w:after="100" w:afterAutospacing="1"/>
        <w:jc w:val="left"/>
      </w:pPr>
      <w:r>
        <w:t xml:space="preserve">The Holder wants to reveal as </w:t>
      </w:r>
      <w:r w:rsidRPr="00536AAC">
        <w:rPr>
          <w:highlight w:val="yellow"/>
        </w:rPr>
        <w:t>little</w:t>
      </w:r>
      <w:r>
        <w:t xml:space="preserve"> information about him/herself as possible and stay anonymous for as long as possible in order to avoid any party (incl. the Issuer, Verifier or Regulator or any other uninvolved party) to benefit or abuse the link between his/her Identity and public service consumption patterns.</w:t>
      </w:r>
    </w:p>
    <w:p w14:paraId="6A77EAED" w14:textId="77777777" w:rsidR="00283226" w:rsidRDefault="00283226" w:rsidP="00283226">
      <w:pPr>
        <w:widowControl/>
        <w:numPr>
          <w:ilvl w:val="0"/>
          <w:numId w:val="5"/>
        </w:numPr>
        <w:spacing w:before="100" w:beforeAutospacing="1" w:after="100" w:afterAutospacing="1"/>
        <w:jc w:val="left"/>
      </w:pPr>
      <w:r>
        <w:lastRenderedPageBreak/>
        <w:t xml:space="preserve">The Holder values the following metrics (from high to low priority): </w:t>
      </w:r>
    </w:p>
    <w:p w14:paraId="157C63C3" w14:textId="77777777" w:rsidR="00283226" w:rsidRDefault="00283226" w:rsidP="00283226">
      <w:pPr>
        <w:widowControl/>
        <w:numPr>
          <w:ilvl w:val="1"/>
          <w:numId w:val="5"/>
        </w:numPr>
        <w:spacing w:before="100" w:beforeAutospacing="1" w:after="100" w:afterAutospacing="1"/>
        <w:jc w:val="left"/>
      </w:pPr>
      <w:commentRangeStart w:id="2"/>
      <w:r>
        <w:t>Low PII Data Sharing Rates</w:t>
      </w:r>
      <w:commentRangeEnd w:id="2"/>
      <w:r w:rsidR="00536AAC">
        <w:rPr>
          <w:rStyle w:val="a7"/>
        </w:rPr>
        <w:commentReference w:id="2"/>
      </w:r>
    </w:p>
    <w:p w14:paraId="600BE543" w14:textId="77777777" w:rsidR="00283226" w:rsidRDefault="00283226" w:rsidP="00283226">
      <w:pPr>
        <w:widowControl/>
        <w:numPr>
          <w:ilvl w:val="1"/>
          <w:numId w:val="5"/>
        </w:numPr>
        <w:spacing w:before="100" w:beforeAutospacing="1" w:after="100" w:afterAutospacing="1"/>
        <w:jc w:val="left"/>
      </w:pPr>
      <w:r>
        <w:t>Low Average Time to Service (i.e. average time it takes for a user to onboard to a permissioned service)</w:t>
      </w:r>
    </w:p>
    <w:p w14:paraId="436728BC" w14:textId="77777777" w:rsidR="00283226" w:rsidRDefault="00283226" w:rsidP="00283226">
      <w:pPr>
        <w:pStyle w:val="a3"/>
      </w:pPr>
      <w:r w:rsidRPr="00536AAC">
        <w:rPr>
          <w:rStyle w:val="a4"/>
          <w:highlight w:val="yellow"/>
        </w:rPr>
        <w:t>The Verifier</w:t>
      </w:r>
      <w:r w:rsidRPr="00536AAC">
        <w:rPr>
          <w:highlight w:val="yellow"/>
        </w:rPr>
        <w:t xml:space="preserve"> (service provider)</w:t>
      </w:r>
    </w:p>
    <w:p w14:paraId="679295A0" w14:textId="77777777" w:rsidR="00283226" w:rsidRDefault="00283226" w:rsidP="00283226">
      <w:pPr>
        <w:widowControl/>
        <w:numPr>
          <w:ilvl w:val="0"/>
          <w:numId w:val="6"/>
        </w:numPr>
        <w:spacing w:before="100" w:beforeAutospacing="1" w:after="100" w:afterAutospacing="1"/>
        <w:jc w:val="left"/>
      </w:pPr>
      <w:r>
        <w:t xml:space="preserve">The Verifier needs to fulfill a degree of </w:t>
      </w:r>
      <w:r w:rsidRPr="00536AAC">
        <w:rPr>
          <w:highlight w:val="yellow"/>
        </w:rPr>
        <w:t>user due diligence</w:t>
      </w:r>
      <w:r>
        <w:t xml:space="preserve"> before onboarding a user in order to either </w:t>
      </w:r>
    </w:p>
    <w:p w14:paraId="7D831973" w14:textId="77777777" w:rsidR="00283226" w:rsidRDefault="00283226" w:rsidP="00283226">
      <w:pPr>
        <w:widowControl/>
        <w:numPr>
          <w:ilvl w:val="1"/>
          <w:numId w:val="6"/>
        </w:numPr>
        <w:spacing w:before="100" w:beforeAutospacing="1" w:after="100" w:afterAutospacing="1"/>
        <w:jc w:val="left"/>
      </w:pPr>
      <w:r w:rsidRPr="00536AAC">
        <w:rPr>
          <w:highlight w:val="yellow"/>
        </w:rPr>
        <w:t>fulfill internal business needs</w:t>
      </w:r>
      <w:r>
        <w:t xml:space="preserve"> (e.g. targeted service provision),</w:t>
      </w:r>
    </w:p>
    <w:p w14:paraId="29745A6C" w14:textId="77777777" w:rsidR="00283226" w:rsidRDefault="00283226" w:rsidP="00283226">
      <w:pPr>
        <w:widowControl/>
        <w:numPr>
          <w:ilvl w:val="1"/>
          <w:numId w:val="6"/>
        </w:numPr>
        <w:spacing w:before="100" w:beforeAutospacing="1" w:after="100" w:afterAutospacing="1"/>
        <w:jc w:val="left"/>
      </w:pPr>
      <w:r w:rsidRPr="00536AAC">
        <w:rPr>
          <w:highlight w:val="yellow"/>
        </w:rPr>
        <w:t>reduce fraud</w:t>
      </w:r>
      <w:r>
        <w:t xml:space="preserve"> (e.g. remove bots &amp; duplicate accounts),</w:t>
      </w:r>
    </w:p>
    <w:p w14:paraId="6FBDAEA2" w14:textId="77777777" w:rsidR="00283226" w:rsidRDefault="00283226" w:rsidP="00283226">
      <w:pPr>
        <w:widowControl/>
        <w:numPr>
          <w:ilvl w:val="1"/>
          <w:numId w:val="6"/>
        </w:numPr>
        <w:spacing w:before="100" w:beforeAutospacing="1" w:after="100" w:afterAutospacing="1"/>
        <w:jc w:val="left"/>
      </w:pPr>
      <w:r w:rsidRPr="00536AAC">
        <w:rPr>
          <w:highlight w:val="yellow"/>
        </w:rPr>
        <w:t>avoid jurisdiction</w:t>
      </w:r>
      <w:r>
        <w:t xml:space="preserve"> (e.g. not provide services to residents of certain countries), or</w:t>
      </w:r>
    </w:p>
    <w:p w14:paraId="5AE16F0A" w14:textId="77777777" w:rsidR="00283226" w:rsidRDefault="00283226" w:rsidP="00283226">
      <w:pPr>
        <w:widowControl/>
        <w:numPr>
          <w:ilvl w:val="1"/>
          <w:numId w:val="6"/>
        </w:numPr>
        <w:spacing w:before="100" w:beforeAutospacing="1" w:after="100" w:afterAutospacing="1"/>
        <w:jc w:val="left"/>
      </w:pPr>
      <w:r w:rsidRPr="00536AAC">
        <w:rPr>
          <w:highlight w:val="yellow"/>
        </w:rPr>
        <w:t>fulfill compliance requirements</w:t>
      </w:r>
      <w:r>
        <w:t xml:space="preserve"> (e.g. enhanced customer due diligence during onboarding).</w:t>
      </w:r>
    </w:p>
    <w:p w14:paraId="156DCBF2" w14:textId="77777777" w:rsidR="00283226" w:rsidRDefault="00283226" w:rsidP="00283226">
      <w:pPr>
        <w:widowControl/>
        <w:numPr>
          <w:ilvl w:val="0"/>
          <w:numId w:val="6"/>
        </w:numPr>
        <w:spacing w:before="100" w:beforeAutospacing="1" w:after="100" w:afterAutospacing="1"/>
        <w:jc w:val="left"/>
      </w:pPr>
      <w:r>
        <w:t>The Verifier requires a solution that is fully decentralized and cost-effective in order to minimize the financial impact of introducing user verification services.</w:t>
      </w:r>
    </w:p>
    <w:p w14:paraId="3035B950" w14:textId="77777777" w:rsidR="00283226" w:rsidRDefault="00283226" w:rsidP="00283226">
      <w:pPr>
        <w:widowControl/>
        <w:numPr>
          <w:ilvl w:val="0"/>
          <w:numId w:val="6"/>
        </w:numPr>
        <w:spacing w:before="100" w:beforeAutospacing="1" w:after="100" w:afterAutospacing="1"/>
        <w:jc w:val="left"/>
      </w:pPr>
      <w:r>
        <w:t xml:space="preserve">The Verifier requires a solution that is </w:t>
      </w:r>
      <w:r w:rsidRPr="00536AAC">
        <w:rPr>
          <w:highlight w:val="yellow"/>
        </w:rPr>
        <w:t>data minimized</w:t>
      </w:r>
      <w:r>
        <w:t xml:space="preserve"> and </w:t>
      </w:r>
      <w:r w:rsidRPr="00536AAC">
        <w:rPr>
          <w:highlight w:val="yellow"/>
        </w:rPr>
        <w:t>secure</w:t>
      </w:r>
      <w:r>
        <w:t xml:space="preserve"> from accidental (internal and/or external) user data </w:t>
      </w:r>
      <w:r w:rsidRPr="00536AAC">
        <w:rPr>
          <w:highlight w:val="yellow"/>
        </w:rPr>
        <w:t>misuse</w:t>
      </w:r>
      <w:r>
        <w:t xml:space="preserve"> and </w:t>
      </w:r>
      <w:r w:rsidRPr="00536AAC">
        <w:rPr>
          <w:highlight w:val="yellow"/>
        </w:rPr>
        <w:t>leaks</w:t>
      </w:r>
      <w:r>
        <w:t xml:space="preserve"> in order to fulfills it’s requirements under </w:t>
      </w:r>
      <w:r w:rsidRPr="00536AAC">
        <w:rPr>
          <w:highlight w:val="yellow"/>
        </w:rPr>
        <w:t>global data privacy regulations</w:t>
      </w:r>
      <w:r>
        <w:t xml:space="preserve"> such as </w:t>
      </w:r>
      <w:r w:rsidRPr="00536AAC">
        <w:rPr>
          <w:highlight w:val="yellow"/>
        </w:rPr>
        <w:t>EU’s GDPR</w:t>
      </w:r>
      <w:r>
        <w:t>.</w:t>
      </w:r>
    </w:p>
    <w:p w14:paraId="181306F6" w14:textId="77777777" w:rsidR="00283226" w:rsidRDefault="00283226" w:rsidP="00283226">
      <w:pPr>
        <w:widowControl/>
        <w:numPr>
          <w:ilvl w:val="0"/>
          <w:numId w:val="6"/>
        </w:numPr>
        <w:spacing w:before="100" w:beforeAutospacing="1" w:after="100" w:afterAutospacing="1"/>
        <w:jc w:val="left"/>
      </w:pPr>
      <w:r>
        <w:t xml:space="preserve">The Verifier values the following metrics (from high to low priority): </w:t>
      </w:r>
    </w:p>
    <w:p w14:paraId="2CFEB720" w14:textId="77777777" w:rsidR="00283226" w:rsidRDefault="00283226" w:rsidP="00283226">
      <w:pPr>
        <w:widowControl/>
        <w:numPr>
          <w:ilvl w:val="1"/>
          <w:numId w:val="6"/>
        </w:numPr>
        <w:spacing w:before="100" w:beforeAutospacing="1" w:after="100" w:afterAutospacing="1"/>
        <w:jc w:val="left"/>
      </w:pPr>
      <w:r w:rsidRPr="00536AAC">
        <w:rPr>
          <w:highlight w:val="yellow"/>
        </w:rPr>
        <w:t>High User Verification Retention Rate</w:t>
      </w:r>
      <w:r>
        <w:t xml:space="preserve"> (i.e. how many users do not drop-off during the verification process)</w:t>
      </w:r>
    </w:p>
    <w:p w14:paraId="42C42376" w14:textId="77777777" w:rsidR="00283226" w:rsidRDefault="00283226" w:rsidP="00283226">
      <w:pPr>
        <w:widowControl/>
        <w:numPr>
          <w:ilvl w:val="1"/>
          <w:numId w:val="6"/>
        </w:numPr>
        <w:spacing w:before="100" w:beforeAutospacing="1" w:after="100" w:afterAutospacing="1"/>
        <w:jc w:val="left"/>
      </w:pPr>
      <w:commentRangeStart w:id="3"/>
      <w:r w:rsidRPr="00536AAC">
        <w:rPr>
          <w:highlight w:val="yellow"/>
        </w:rPr>
        <w:t xml:space="preserve">Low </w:t>
      </w:r>
      <w:commentRangeEnd w:id="3"/>
      <w:r w:rsidR="00536AAC">
        <w:rPr>
          <w:rStyle w:val="a7"/>
        </w:rPr>
        <w:commentReference w:id="3"/>
      </w:r>
      <w:r w:rsidRPr="00536AAC">
        <w:rPr>
          <w:highlight w:val="yellow"/>
        </w:rPr>
        <w:t>Crossover Error Rate</w:t>
      </w:r>
      <w:r>
        <w:t xml:space="preserve"> (i.e. a combination error of </w:t>
      </w:r>
      <w:r w:rsidRPr="00536AAC">
        <w:rPr>
          <w:highlight w:val="yellow"/>
        </w:rPr>
        <w:t>false positive</w:t>
      </w:r>
      <w:r>
        <w:t xml:space="preserve"> and </w:t>
      </w:r>
      <w:r w:rsidRPr="00536AAC">
        <w:rPr>
          <w:highlight w:val="yellow"/>
        </w:rPr>
        <w:t>false negative</w:t>
      </w:r>
      <w:r>
        <w:t xml:space="preserve"> user verifications)</w:t>
      </w:r>
    </w:p>
    <w:p w14:paraId="799141BA" w14:textId="77777777" w:rsidR="00283226" w:rsidRDefault="00283226" w:rsidP="00283226">
      <w:pPr>
        <w:widowControl/>
        <w:numPr>
          <w:ilvl w:val="1"/>
          <w:numId w:val="6"/>
        </w:numPr>
        <w:spacing w:before="100" w:beforeAutospacing="1" w:after="100" w:afterAutospacing="1"/>
        <w:jc w:val="left"/>
      </w:pPr>
      <w:r w:rsidRPr="00536AAC">
        <w:rPr>
          <w:highlight w:val="yellow"/>
        </w:rPr>
        <w:t>Low Costs</w:t>
      </w:r>
      <w:r>
        <w:t xml:space="preserve"> per Verification</w:t>
      </w:r>
    </w:p>
    <w:p w14:paraId="549370EF" w14:textId="77777777" w:rsidR="00283226" w:rsidRDefault="00283226" w:rsidP="00283226">
      <w:pPr>
        <w:pStyle w:val="a3"/>
      </w:pPr>
      <w:r w:rsidRPr="00536AAC">
        <w:rPr>
          <w:rStyle w:val="a4"/>
          <w:highlight w:val="yellow"/>
        </w:rPr>
        <w:t>The Regulator</w:t>
      </w:r>
    </w:p>
    <w:p w14:paraId="37605E1C" w14:textId="77777777" w:rsidR="00283226" w:rsidRDefault="00283226" w:rsidP="00283226">
      <w:pPr>
        <w:widowControl/>
        <w:numPr>
          <w:ilvl w:val="0"/>
          <w:numId w:val="7"/>
        </w:numPr>
        <w:spacing w:before="100" w:beforeAutospacing="1" w:after="100" w:afterAutospacing="1"/>
        <w:jc w:val="left"/>
      </w:pPr>
      <w:r>
        <w:t xml:space="preserve">The Regulator wants to </w:t>
      </w:r>
      <w:r w:rsidRPr="00536AAC">
        <w:rPr>
          <w:highlight w:val="yellow"/>
        </w:rPr>
        <w:t>protect Holders</w:t>
      </w:r>
      <w:r>
        <w:t xml:space="preserve"> (within its legislation) to access unregistered financial services in order to protect the Holder from intransparent risks.</w:t>
      </w:r>
    </w:p>
    <w:p w14:paraId="0707377C" w14:textId="77777777" w:rsidR="00283226" w:rsidRDefault="00283226" w:rsidP="00283226">
      <w:pPr>
        <w:widowControl/>
        <w:numPr>
          <w:ilvl w:val="0"/>
          <w:numId w:val="7"/>
        </w:numPr>
        <w:spacing w:before="100" w:beforeAutospacing="1" w:after="100" w:afterAutospacing="1"/>
        <w:jc w:val="left"/>
      </w:pPr>
      <w:r>
        <w:t xml:space="preserve">The Regulator requires the ability to </w:t>
      </w:r>
      <w:r w:rsidRPr="00536AAC">
        <w:rPr>
          <w:highlight w:val="yellow"/>
        </w:rPr>
        <w:t>recover the real Identity of a Holder</w:t>
      </w:r>
      <w:r>
        <w:t xml:space="preserve"> in case formal bad actor proceedings are initiated against the </w:t>
      </w:r>
      <w:commentRangeStart w:id="4"/>
      <w:r>
        <w:t>Holder</w:t>
      </w:r>
      <w:commentRangeEnd w:id="4"/>
      <w:r w:rsidR="00536AAC">
        <w:rPr>
          <w:rStyle w:val="a7"/>
        </w:rPr>
        <w:commentReference w:id="4"/>
      </w:r>
      <w:r>
        <w:t>.</w:t>
      </w:r>
    </w:p>
    <w:p w14:paraId="3AE84552" w14:textId="77777777" w:rsidR="00283226" w:rsidRDefault="00283226" w:rsidP="00283226">
      <w:pPr>
        <w:pStyle w:val="3"/>
      </w:pPr>
      <w:r>
        <w:t>Task Sequence</w:t>
      </w:r>
    </w:p>
    <w:p w14:paraId="7BB83A3F" w14:textId="77777777" w:rsidR="00283226" w:rsidRPr="000F3392" w:rsidRDefault="00283226" w:rsidP="00283226">
      <w:pPr>
        <w:widowControl/>
        <w:numPr>
          <w:ilvl w:val="0"/>
          <w:numId w:val="8"/>
        </w:numPr>
        <w:spacing w:before="100" w:beforeAutospacing="1" w:after="100" w:afterAutospacing="1"/>
        <w:jc w:val="left"/>
        <w:rPr>
          <w:highlight w:val="yellow"/>
        </w:rPr>
      </w:pPr>
      <w:r w:rsidRPr="000F3392">
        <w:rPr>
          <w:rStyle w:val="a4"/>
          <w:highlight w:val="yellow"/>
        </w:rPr>
        <w:t>Initial Verification</w:t>
      </w:r>
    </w:p>
    <w:p w14:paraId="659F6C75" w14:textId="77777777" w:rsidR="00283226" w:rsidRDefault="00283226" w:rsidP="00283226">
      <w:pPr>
        <w:pStyle w:val="a3"/>
      </w:pPr>
      <w:commentRangeStart w:id="5"/>
      <w:r>
        <w:t xml:space="preserve">The </w:t>
      </w:r>
      <w:commentRangeEnd w:id="5"/>
      <w:r w:rsidR="000F3392">
        <w:rPr>
          <w:rStyle w:val="a7"/>
          <w:rFonts w:asciiTheme="minorHAnsi" w:eastAsiaTheme="minorEastAsia" w:hAnsiTheme="minorHAnsi" w:cstheme="minorBidi"/>
          <w:kern w:val="2"/>
        </w:rPr>
        <w:commentReference w:id="5"/>
      </w:r>
      <w:r>
        <w:t xml:space="preserve">Holder presents the </w:t>
      </w:r>
      <w:r w:rsidRPr="000F3392">
        <w:rPr>
          <w:highlight w:val="yellow"/>
        </w:rPr>
        <w:t>off-chain credential</w:t>
      </w:r>
      <w:r>
        <w:t xml:space="preserve"> to an open-sourced </w:t>
      </w:r>
      <w:r w:rsidRPr="000F3392">
        <w:rPr>
          <w:highlight w:val="yellow"/>
        </w:rPr>
        <w:t>verification algorithm</w:t>
      </w:r>
      <w:r>
        <w:t xml:space="preserve"> that runs locally on the Holder’s end user device (</w:t>
      </w:r>
      <w:r w:rsidRPr="000F3392">
        <w:rPr>
          <w:highlight w:val="yellow"/>
        </w:rPr>
        <w:t>mobile phone</w:t>
      </w:r>
      <w:r>
        <w:t xml:space="preserve">). The verification algorithm encodes the results of the verification algorithm through </w:t>
      </w:r>
      <w:r w:rsidRPr="000F3392">
        <w:rPr>
          <w:highlight w:val="yellow"/>
        </w:rPr>
        <w:t>anonymized, tamper-proof ZKPs</w:t>
      </w:r>
      <w:r>
        <w:t xml:space="preserve">. The ZKPs are sent to an MPC node Oracle for verification of the proof consistency. Once verified, the MPC node Oracle calls a </w:t>
      </w:r>
      <w:r w:rsidRPr="000F3392">
        <w:rPr>
          <w:highlight w:val="yellow"/>
        </w:rPr>
        <w:t>Mint</w:t>
      </w:r>
      <w:r>
        <w:t xml:space="preserve"> Smart </w:t>
      </w:r>
      <w:r>
        <w:lastRenderedPageBreak/>
        <w:t xml:space="preserve">Contract that mints a </w:t>
      </w:r>
      <w:r w:rsidRPr="000F3392">
        <w:rPr>
          <w:highlight w:val="yellow"/>
        </w:rPr>
        <w:t>credential proof SBT</w:t>
      </w:r>
      <w:r>
        <w:t xml:space="preserve"> onto the </w:t>
      </w:r>
      <w:r w:rsidRPr="000F3392">
        <w:rPr>
          <w:highlight w:val="yellow"/>
        </w:rPr>
        <w:t>Self-Sovereign Identity Wallet</w:t>
      </w:r>
      <w:r>
        <w:t xml:space="preserve"> of the Holder.</w:t>
      </w:r>
    </w:p>
    <w:p w14:paraId="3010C229" w14:textId="24A1B6FE" w:rsidR="00283226" w:rsidRPr="00D90AFD" w:rsidRDefault="00283226" w:rsidP="00AA564E">
      <w:pPr>
        <w:pStyle w:val="ac"/>
        <w:widowControl/>
        <w:numPr>
          <w:ilvl w:val="0"/>
          <w:numId w:val="8"/>
        </w:numPr>
        <w:spacing w:before="100" w:beforeAutospacing="1" w:after="100" w:afterAutospacing="1"/>
        <w:ind w:firstLineChars="0"/>
        <w:jc w:val="left"/>
        <w:rPr>
          <w:highlight w:val="yellow"/>
        </w:rPr>
      </w:pPr>
      <w:r w:rsidRPr="00D90AFD">
        <w:rPr>
          <w:rStyle w:val="a4"/>
          <w:highlight w:val="yellow"/>
        </w:rPr>
        <w:t>Proof Delegation</w:t>
      </w:r>
    </w:p>
    <w:p w14:paraId="0DF569D4" w14:textId="77777777" w:rsidR="00283226" w:rsidRDefault="00283226" w:rsidP="00283226">
      <w:pPr>
        <w:pStyle w:val="a3"/>
      </w:pPr>
      <w:commentRangeStart w:id="6"/>
      <w:r>
        <w:t xml:space="preserve">The </w:t>
      </w:r>
      <w:commentRangeEnd w:id="6"/>
      <w:r w:rsidR="00D90AFD">
        <w:rPr>
          <w:rStyle w:val="a7"/>
          <w:rFonts w:asciiTheme="minorHAnsi" w:eastAsiaTheme="minorEastAsia" w:hAnsiTheme="minorHAnsi" w:cstheme="minorBidi"/>
          <w:kern w:val="2"/>
        </w:rPr>
        <w:commentReference w:id="6"/>
      </w:r>
      <w:r>
        <w:t xml:space="preserve">Holder </w:t>
      </w:r>
      <w:r w:rsidRPr="00ED008A">
        <w:rPr>
          <w:highlight w:val="yellow"/>
        </w:rPr>
        <w:t>delegates</w:t>
      </w:r>
      <w:r>
        <w:t xml:space="preserve"> the credential proof to any chain ecosystem he/she is active in, by signing a delegation transaction from the SSI-Wallet. This calls a </w:t>
      </w:r>
      <w:r w:rsidRPr="00ED008A">
        <w:rPr>
          <w:highlight w:val="yellow"/>
        </w:rPr>
        <w:t>Delegate Smart Contract</w:t>
      </w:r>
      <w:r>
        <w:t xml:space="preserve"> that bridges the SBT onto the chain ecosystem of choice.</w:t>
      </w:r>
    </w:p>
    <w:p w14:paraId="1AE98FB5" w14:textId="2E02A60B" w:rsidR="00283226" w:rsidRPr="00F13042" w:rsidRDefault="00283226" w:rsidP="00AA564E">
      <w:pPr>
        <w:pStyle w:val="ac"/>
        <w:widowControl/>
        <w:numPr>
          <w:ilvl w:val="0"/>
          <w:numId w:val="8"/>
        </w:numPr>
        <w:spacing w:before="100" w:beforeAutospacing="1" w:after="100" w:afterAutospacing="1"/>
        <w:ind w:firstLineChars="0"/>
        <w:jc w:val="left"/>
        <w:rPr>
          <w:highlight w:val="yellow"/>
        </w:rPr>
      </w:pPr>
      <w:r w:rsidRPr="00F13042">
        <w:rPr>
          <w:rStyle w:val="a4"/>
          <w:highlight w:val="yellow"/>
        </w:rPr>
        <w:t>Service Onboarding</w:t>
      </w:r>
    </w:p>
    <w:p w14:paraId="0D3AD43F" w14:textId="77777777" w:rsidR="00283226" w:rsidRDefault="00283226" w:rsidP="00283226">
      <w:pPr>
        <w:pStyle w:val="a3"/>
      </w:pPr>
      <w:commentRangeStart w:id="7"/>
      <w:r>
        <w:t xml:space="preserve">The </w:t>
      </w:r>
      <w:commentRangeEnd w:id="7"/>
      <w:r w:rsidR="00775DF0">
        <w:rPr>
          <w:rStyle w:val="a7"/>
          <w:rFonts w:asciiTheme="minorHAnsi" w:eastAsiaTheme="minorEastAsia" w:hAnsiTheme="minorHAnsi" w:cstheme="minorBidi"/>
          <w:kern w:val="2"/>
        </w:rPr>
        <w:commentReference w:id="7"/>
      </w:r>
      <w:r>
        <w:t xml:space="preserve">Holder accesses the Service provided by the Verifier by connecting his/her wallet. Depending on the requirement background, the Verifier can either call a </w:t>
      </w:r>
      <w:r w:rsidRPr="00ED008A">
        <w:rPr>
          <w:highlight w:val="yellow"/>
        </w:rPr>
        <w:t>Verify</w:t>
      </w:r>
      <w:r>
        <w:t xml:space="preserve"> or a </w:t>
      </w:r>
      <w:r w:rsidRPr="00ED008A">
        <w:rPr>
          <w:highlight w:val="yellow"/>
        </w:rPr>
        <w:t>Certify</w:t>
      </w:r>
      <w:r>
        <w:t xml:space="preserve"> </w:t>
      </w:r>
      <w:r w:rsidRPr="00ED008A">
        <w:rPr>
          <w:highlight w:val="yellow"/>
        </w:rPr>
        <w:t>smart contract</w:t>
      </w:r>
      <w:r>
        <w:t xml:space="preserve"> to ascertain the eligibility of the Holder. The Verify smart contract allows for a </w:t>
      </w:r>
      <w:r w:rsidRPr="00ED008A">
        <w:rPr>
          <w:highlight w:val="yellow"/>
        </w:rPr>
        <w:t>one-time verification</w:t>
      </w:r>
      <w:r>
        <w:t xml:space="preserve"> (yes/no answer to a ZKP encoded eligibility question) of the Holder credential. The </w:t>
      </w:r>
      <w:r w:rsidRPr="00ED008A">
        <w:rPr>
          <w:highlight w:val="yellow"/>
        </w:rPr>
        <w:t>Certify</w:t>
      </w:r>
      <w:r>
        <w:t xml:space="preserve"> smart contract additionally allows to keep an </w:t>
      </w:r>
      <w:r w:rsidRPr="00ED008A">
        <w:rPr>
          <w:highlight w:val="yellow"/>
        </w:rPr>
        <w:t>auditable proof</w:t>
      </w:r>
      <w:r>
        <w:t xml:space="preserve"> that a verification of the Holder by the Verifier took place and the Regulator may initiate bad actor proceedings against the Holder. Invoking a “</w:t>
      </w:r>
      <w:r w:rsidRPr="00ED008A">
        <w:rPr>
          <w:highlight w:val="yellow"/>
        </w:rPr>
        <w:t>certification</w:t>
      </w:r>
      <w:r>
        <w:t xml:space="preserve">” requires an </w:t>
      </w:r>
      <w:r w:rsidRPr="00ED008A">
        <w:rPr>
          <w:highlight w:val="yellow"/>
        </w:rPr>
        <w:t>additional signature approval by the Holder</w:t>
      </w:r>
      <w:r>
        <w:t>.</w:t>
      </w:r>
    </w:p>
    <w:p w14:paraId="24ED1EEC" w14:textId="77777777" w:rsidR="00283226" w:rsidRDefault="00283226" w:rsidP="00283226">
      <w:pPr>
        <w:pStyle w:val="a3"/>
      </w:pPr>
      <w:r>
        <w:rPr>
          <w:rStyle w:val="a6"/>
        </w:rPr>
        <w:t xml:space="preserve">Please note: Tasks 1 through 3 can be processed in one go in case the Holder’s first touchpoint is the </w:t>
      </w:r>
      <w:r w:rsidRPr="00ED008A">
        <w:rPr>
          <w:rStyle w:val="a6"/>
          <w:highlight w:val="yellow"/>
        </w:rPr>
        <w:t>Verifier Service</w:t>
      </w:r>
      <w:r>
        <w:rPr>
          <w:rStyle w:val="a6"/>
        </w:rPr>
        <w:t xml:space="preserve"> and is guided through the verification process using the </w:t>
      </w:r>
      <w:r w:rsidRPr="00ED008A">
        <w:rPr>
          <w:rStyle w:val="a6"/>
          <w:highlight w:val="yellow"/>
        </w:rPr>
        <w:t>zkMe Widget</w:t>
      </w:r>
      <w:r>
        <w:rPr>
          <w:rStyle w:val="a6"/>
        </w:rPr>
        <w:t>.</w:t>
      </w:r>
    </w:p>
    <w:p w14:paraId="37C819C1" w14:textId="692799E3" w:rsidR="00283226" w:rsidRDefault="00283226" w:rsidP="00283226">
      <w:pPr>
        <w:pStyle w:val="a3"/>
      </w:pPr>
      <w:r>
        <w:rPr>
          <w:noProof/>
        </w:rPr>
        <w:lastRenderedPageBreak/>
        <mc:AlternateContent>
          <mc:Choice Requires="wps">
            <w:drawing>
              <wp:inline distT="0" distB="0" distL="0" distR="0" wp14:anchorId="28B44C8D" wp14:editId="7187ED7C">
                <wp:extent cx="304800" cy="304800"/>
                <wp:effectExtent l="0" t="0" r="0" b="0"/>
                <wp:docPr id="251273651" name="矩形 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43203" id="矩形 2"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317233">
        <w:rPr>
          <w:noProof/>
        </w:rPr>
        <w:drawing>
          <wp:inline distT="0" distB="0" distL="0" distR="0" wp14:anchorId="25A6A4B1" wp14:editId="550354A8">
            <wp:extent cx="5274310" cy="4130675"/>
            <wp:effectExtent l="0" t="0" r="2540" b="3175"/>
            <wp:docPr id="20186923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4130675"/>
                    </a:xfrm>
                    <a:prstGeom prst="rect">
                      <a:avLst/>
                    </a:prstGeom>
                    <a:noFill/>
                    <a:ln>
                      <a:noFill/>
                    </a:ln>
                  </pic:spPr>
                </pic:pic>
              </a:graphicData>
            </a:graphic>
          </wp:inline>
        </w:drawing>
      </w:r>
    </w:p>
    <w:p w14:paraId="1290C8AC" w14:textId="77777777" w:rsidR="00283226" w:rsidRDefault="00283226" w:rsidP="00283226">
      <w:pPr>
        <w:pStyle w:val="3"/>
      </w:pPr>
      <w:r>
        <w:lastRenderedPageBreak/>
        <w:t>Architectural Overview</w:t>
      </w:r>
    </w:p>
    <w:p w14:paraId="5435CA41" w14:textId="407883AF" w:rsidR="00283226" w:rsidRPr="00FC7B88" w:rsidRDefault="00C84996">
      <w:r>
        <w:rPr>
          <w:noProof/>
        </w:rPr>
        <w:drawing>
          <wp:inline distT="0" distB="0" distL="0" distR="0" wp14:anchorId="0BF70E8B" wp14:editId="467DA313">
            <wp:extent cx="5274310" cy="3724275"/>
            <wp:effectExtent l="0" t="0" r="2540" b="9525"/>
            <wp:docPr id="21179189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724275"/>
                    </a:xfrm>
                    <a:prstGeom prst="rect">
                      <a:avLst/>
                    </a:prstGeom>
                    <a:noFill/>
                    <a:ln>
                      <a:noFill/>
                    </a:ln>
                  </pic:spPr>
                </pic:pic>
              </a:graphicData>
            </a:graphic>
          </wp:inline>
        </w:drawing>
      </w:r>
    </w:p>
    <w:sectPr w:rsidR="00283226" w:rsidRPr="00FC7B8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科 林" w:date="2023-09-21T15:05:00Z" w:initials="科林">
    <w:p w14:paraId="1B50C4E2" w14:textId="77777777" w:rsidR="00E035D3" w:rsidRDefault="00E035D3" w:rsidP="00724E63">
      <w:pPr>
        <w:pStyle w:val="a8"/>
      </w:pPr>
      <w:r>
        <w:rPr>
          <w:rStyle w:val="a7"/>
        </w:rPr>
        <w:annotationRef/>
      </w:r>
      <w:r>
        <w:t>ZKP VP以灵魂代币的形式存在链上</w:t>
      </w:r>
    </w:p>
  </w:comment>
  <w:comment w:id="2" w:author="科 林" w:date="2023-09-21T16:01:00Z" w:initials="科林">
    <w:p w14:paraId="638386F2" w14:textId="77777777" w:rsidR="00536AAC" w:rsidRDefault="00536AAC">
      <w:pPr>
        <w:pStyle w:val="a8"/>
      </w:pPr>
      <w:r>
        <w:rPr>
          <w:rStyle w:val="a7"/>
        </w:rPr>
        <w:annotationRef/>
      </w:r>
      <w:r>
        <w:t>问题：</w:t>
      </w:r>
    </w:p>
    <w:p w14:paraId="114D90C5" w14:textId="77777777" w:rsidR="00536AAC" w:rsidRDefault="00536AAC" w:rsidP="00B7460A">
      <w:pPr>
        <w:pStyle w:val="a8"/>
      </w:pPr>
      <w:r>
        <w:t>是什么意思？</w:t>
      </w:r>
    </w:p>
  </w:comment>
  <w:comment w:id="3" w:author="科 林" w:date="2023-09-21T16:08:00Z" w:initials="科林">
    <w:p w14:paraId="0EE13C49" w14:textId="77777777" w:rsidR="00536AAC" w:rsidRDefault="00536AAC" w:rsidP="005D2BBD">
      <w:pPr>
        <w:pStyle w:val="a8"/>
      </w:pPr>
      <w:r>
        <w:rPr>
          <w:rStyle w:val="a7"/>
        </w:rPr>
        <w:annotationRef/>
      </w:r>
      <w:r>
        <w:t>低交叉错误率</w:t>
      </w:r>
    </w:p>
  </w:comment>
  <w:comment w:id="4" w:author="科 林" w:date="2023-09-21T16:08:00Z" w:initials="科林">
    <w:p w14:paraId="5B2718B3" w14:textId="77777777" w:rsidR="00536AAC" w:rsidRDefault="00536AAC" w:rsidP="0022380F">
      <w:pPr>
        <w:pStyle w:val="a8"/>
      </w:pPr>
      <w:r>
        <w:rPr>
          <w:rStyle w:val="a7"/>
        </w:rPr>
        <w:annotationRef/>
      </w:r>
      <w:r>
        <w:t>如果holder有不良行为，监管机构需要对其进行起诉，所以需要恢复其真实身份</w:t>
      </w:r>
    </w:p>
  </w:comment>
  <w:comment w:id="5" w:author="科 林" w:date="2023-09-21T16:16:00Z" w:initials="科林">
    <w:p w14:paraId="577CAAF1" w14:textId="77777777" w:rsidR="00D90AFD" w:rsidRDefault="000F3392">
      <w:pPr>
        <w:pStyle w:val="a8"/>
      </w:pPr>
      <w:r>
        <w:rPr>
          <w:rStyle w:val="a7"/>
        </w:rPr>
        <w:annotationRef/>
      </w:r>
      <w:r w:rsidR="00D90AFD">
        <w:rPr>
          <w:color w:val="2A2B2E"/>
          <w:highlight w:val="white"/>
        </w:rPr>
        <w:t>持有人将链下凭证提交给一个开源的验证算法，该算法在持有人的终端用户设备(移动电话)上本地运行。重点是本地手机。</w:t>
      </w:r>
    </w:p>
    <w:p w14:paraId="64B6CD52" w14:textId="77777777" w:rsidR="00D90AFD" w:rsidRDefault="00D90AFD">
      <w:pPr>
        <w:pStyle w:val="a8"/>
      </w:pPr>
      <w:r>
        <w:rPr>
          <w:color w:val="2A2B2E"/>
          <w:highlight w:val="white"/>
        </w:rPr>
        <w:t>验证算法通过匿名、防篡改的ZKP对验证算法的结果进行编码。重点是对验证结果进行ZKP编码。</w:t>
      </w:r>
    </w:p>
    <w:p w14:paraId="53EFA099" w14:textId="77777777" w:rsidR="00D90AFD" w:rsidRDefault="00D90AFD">
      <w:pPr>
        <w:pStyle w:val="a8"/>
      </w:pPr>
      <w:r>
        <w:rPr>
          <w:color w:val="2A2B2E"/>
          <w:highlight w:val="white"/>
        </w:rPr>
        <w:t>ZKP被发送到MPC节点Oracle进行证明一致性验证。一旦验证，MPC节点Oracle调用Mint智能合约，将凭证证明SBT铸造到持有者的自我主权身份钱包上。重点是凭证的ZKP证明通过SBT（灵魂代币）的方式存储在链上，链上并没有存储明文，而是存储的ZKP证明。</w:t>
      </w:r>
    </w:p>
    <w:p w14:paraId="2AF0F74F" w14:textId="77777777" w:rsidR="00D90AFD" w:rsidRDefault="00D90AFD">
      <w:pPr>
        <w:pStyle w:val="a8"/>
      </w:pPr>
      <w:r>
        <w:rPr>
          <w:color w:val="2A2B2E"/>
          <w:highlight w:val="white"/>
        </w:rPr>
        <w:t>总结：</w:t>
      </w:r>
    </w:p>
    <w:p w14:paraId="5A8B836D" w14:textId="77777777" w:rsidR="00D90AFD" w:rsidRDefault="00D90AFD" w:rsidP="00B61471">
      <w:pPr>
        <w:pStyle w:val="a8"/>
      </w:pPr>
      <w:r>
        <w:rPr>
          <w:color w:val="2A2B2E"/>
          <w:highlight w:val="white"/>
        </w:rPr>
        <w:t>链下凭证--》本地验证并生成ZKP证明--》ZKP证明通过灵魂代币上链</w:t>
      </w:r>
    </w:p>
  </w:comment>
  <w:comment w:id="6" w:author="科 林" w:date="2023-09-21T16:20:00Z" w:initials="科林">
    <w:p w14:paraId="0287D278" w14:textId="77777777" w:rsidR="00477ADC" w:rsidRDefault="00D90AFD">
      <w:pPr>
        <w:pStyle w:val="a8"/>
      </w:pPr>
      <w:r>
        <w:rPr>
          <w:rStyle w:val="a7"/>
        </w:rPr>
        <w:annotationRef/>
      </w:r>
      <w:r w:rsidR="00477ADC">
        <w:rPr>
          <w:color w:val="2A2B2E"/>
          <w:highlight w:val="white"/>
        </w:rPr>
        <w:t>持有者通过签署来自SSI钱包的委托交易，将凭证的ZKP证明委托给他/她所活跃的任何链生态系统。这会调用委托智能合约，它将SBT连接到选择的链生态系统上。</w:t>
      </w:r>
    </w:p>
    <w:p w14:paraId="6AE48BC5" w14:textId="77777777" w:rsidR="00477ADC" w:rsidRDefault="00477ADC" w:rsidP="0072671C">
      <w:pPr>
        <w:pStyle w:val="a8"/>
      </w:pPr>
      <w:r>
        <w:rPr>
          <w:color w:val="2A2B2E"/>
          <w:highlight w:val="white"/>
        </w:rPr>
        <w:t>重点一是可以委托ZKP证明，二是支持多链。</w:t>
      </w:r>
    </w:p>
  </w:comment>
  <w:comment w:id="7" w:author="科 林" w:date="2023-09-21T16:20:00Z" w:initials="科林">
    <w:p w14:paraId="6CC10678" w14:textId="738F5CB4" w:rsidR="00ED008A" w:rsidRDefault="00775DF0">
      <w:pPr>
        <w:pStyle w:val="a8"/>
      </w:pPr>
      <w:r>
        <w:rPr>
          <w:rStyle w:val="a7"/>
        </w:rPr>
        <w:annotationRef/>
      </w:r>
      <w:r w:rsidR="00ED008A">
        <w:rPr>
          <w:color w:val="101214"/>
          <w:highlight w:val="white"/>
        </w:rPr>
        <w:t>持证人通过连接其钱包访问验证者提供的服务。根据需求背景，验证者可以调用验证或认证智能合约来确定持有人的资格。</w:t>
      </w:r>
    </w:p>
    <w:p w14:paraId="44222DFE" w14:textId="77777777" w:rsidR="00ED008A" w:rsidRDefault="00ED008A">
      <w:pPr>
        <w:pStyle w:val="a8"/>
      </w:pPr>
      <w:r>
        <w:rPr>
          <w:color w:val="101214"/>
          <w:highlight w:val="white"/>
        </w:rPr>
        <w:t>验证智能合约允许对持有人凭证进行一次性验证(对ZKP编码的资格问题的是/否答案)。</w:t>
      </w:r>
    </w:p>
    <w:p w14:paraId="0AF296BC" w14:textId="77777777" w:rsidR="00ED008A" w:rsidRDefault="00ED008A" w:rsidP="000B44AC">
      <w:pPr>
        <w:pStyle w:val="a8"/>
      </w:pPr>
      <w:r>
        <w:rPr>
          <w:color w:val="101214"/>
          <w:highlight w:val="white"/>
        </w:rPr>
        <w:t>认证智能合约还允许保留可审计的证据，证明验证者对持有人进行了验证，监管机构可以对持有人发起不良行为者诉讼。调用“认证”需要持有人的额外签名批准。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50C4E2" w15:done="0"/>
  <w15:commentEx w15:paraId="114D90C5" w15:done="0"/>
  <w15:commentEx w15:paraId="0EE13C49" w15:done="0"/>
  <w15:commentEx w15:paraId="5B2718B3" w15:done="0"/>
  <w15:commentEx w15:paraId="5A8B836D" w15:done="0"/>
  <w15:commentEx w15:paraId="6AE48BC5" w15:done="0"/>
  <w15:commentEx w15:paraId="0AF296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6DA2D" w16cex:dateUtc="2023-09-21T07:05:00Z"/>
  <w16cex:commentExtensible w16cex:durableId="28B6E767" w16cex:dateUtc="2023-09-21T08:01:00Z"/>
  <w16cex:commentExtensible w16cex:durableId="28B6E8F2" w16cex:dateUtc="2023-09-21T08:08:00Z"/>
  <w16cex:commentExtensible w16cex:durableId="28B6E90F" w16cex:dateUtc="2023-09-21T08:08:00Z"/>
  <w16cex:commentExtensible w16cex:durableId="28B6EAE5" w16cex:dateUtc="2023-09-21T08:16:00Z"/>
  <w16cex:commentExtensible w16cex:durableId="28B6EBCD" w16cex:dateUtc="2023-09-21T08:20:00Z"/>
  <w16cex:commentExtensible w16cex:durableId="28B6EBE8" w16cex:dateUtc="2023-09-21T0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50C4E2" w16cid:durableId="28B6DA2D"/>
  <w16cid:commentId w16cid:paraId="114D90C5" w16cid:durableId="28B6E767"/>
  <w16cid:commentId w16cid:paraId="0EE13C49" w16cid:durableId="28B6E8F2"/>
  <w16cid:commentId w16cid:paraId="5B2718B3" w16cid:durableId="28B6E90F"/>
  <w16cid:commentId w16cid:paraId="5A8B836D" w16cid:durableId="28B6EAE5"/>
  <w16cid:commentId w16cid:paraId="6AE48BC5" w16cid:durableId="28B6EBCD"/>
  <w16cid:commentId w16cid:paraId="0AF296BC" w16cid:durableId="28B6EB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C0733" w14:textId="77777777" w:rsidR="000D2B3C" w:rsidRDefault="000D2B3C" w:rsidP="000C1897">
      <w:r>
        <w:separator/>
      </w:r>
    </w:p>
  </w:endnote>
  <w:endnote w:type="continuationSeparator" w:id="0">
    <w:p w14:paraId="392DB3C1" w14:textId="77777777" w:rsidR="000D2B3C" w:rsidRDefault="000D2B3C" w:rsidP="000C1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B46C2" w14:textId="77777777" w:rsidR="000D2B3C" w:rsidRDefault="000D2B3C" w:rsidP="000C1897">
      <w:r>
        <w:separator/>
      </w:r>
    </w:p>
  </w:footnote>
  <w:footnote w:type="continuationSeparator" w:id="0">
    <w:p w14:paraId="6FA6BCE1" w14:textId="77777777" w:rsidR="000D2B3C" w:rsidRDefault="000D2B3C" w:rsidP="000C1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15EA"/>
    <w:multiLevelType w:val="multilevel"/>
    <w:tmpl w:val="DCE6F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823DA"/>
    <w:multiLevelType w:val="multilevel"/>
    <w:tmpl w:val="4BDA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C3DEA"/>
    <w:multiLevelType w:val="multilevel"/>
    <w:tmpl w:val="FDA6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913BC"/>
    <w:multiLevelType w:val="multilevel"/>
    <w:tmpl w:val="6A7A4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2550C"/>
    <w:multiLevelType w:val="multilevel"/>
    <w:tmpl w:val="09D6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E3BE4"/>
    <w:multiLevelType w:val="multilevel"/>
    <w:tmpl w:val="A970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26B7B"/>
    <w:multiLevelType w:val="multilevel"/>
    <w:tmpl w:val="13AC0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6414A7"/>
    <w:multiLevelType w:val="multilevel"/>
    <w:tmpl w:val="F058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E14554"/>
    <w:multiLevelType w:val="multilevel"/>
    <w:tmpl w:val="F510F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757E62"/>
    <w:multiLevelType w:val="multilevel"/>
    <w:tmpl w:val="9E6C3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775831">
    <w:abstractNumId w:val="4"/>
  </w:num>
  <w:num w:numId="2" w16cid:durableId="1148134808">
    <w:abstractNumId w:val="2"/>
  </w:num>
  <w:num w:numId="3" w16cid:durableId="443117803">
    <w:abstractNumId w:val="7"/>
  </w:num>
  <w:num w:numId="4" w16cid:durableId="1010525306">
    <w:abstractNumId w:val="1"/>
  </w:num>
  <w:num w:numId="5" w16cid:durableId="1990203652">
    <w:abstractNumId w:val="9"/>
  </w:num>
  <w:num w:numId="6" w16cid:durableId="1711420336">
    <w:abstractNumId w:val="3"/>
  </w:num>
  <w:num w:numId="7" w16cid:durableId="509300908">
    <w:abstractNumId w:val="5"/>
  </w:num>
  <w:num w:numId="8" w16cid:durableId="194923924">
    <w:abstractNumId w:val="0"/>
  </w:num>
  <w:num w:numId="9" w16cid:durableId="1661695891">
    <w:abstractNumId w:val="8"/>
  </w:num>
  <w:num w:numId="10" w16cid:durableId="18522186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7F"/>
    <w:rsid w:val="000C1897"/>
    <w:rsid w:val="000D2B3C"/>
    <w:rsid w:val="000F3392"/>
    <w:rsid w:val="002612F2"/>
    <w:rsid w:val="00283226"/>
    <w:rsid w:val="00317233"/>
    <w:rsid w:val="003A7966"/>
    <w:rsid w:val="003D6B83"/>
    <w:rsid w:val="00437AE6"/>
    <w:rsid w:val="00475052"/>
    <w:rsid w:val="00477ADC"/>
    <w:rsid w:val="0049127F"/>
    <w:rsid w:val="00536AAC"/>
    <w:rsid w:val="00546698"/>
    <w:rsid w:val="005D01D3"/>
    <w:rsid w:val="00775DF0"/>
    <w:rsid w:val="008B3000"/>
    <w:rsid w:val="00AA564E"/>
    <w:rsid w:val="00C32393"/>
    <w:rsid w:val="00C66759"/>
    <w:rsid w:val="00C84996"/>
    <w:rsid w:val="00D6490F"/>
    <w:rsid w:val="00D90AFD"/>
    <w:rsid w:val="00DC2D0D"/>
    <w:rsid w:val="00DD2420"/>
    <w:rsid w:val="00E035D3"/>
    <w:rsid w:val="00ED008A"/>
    <w:rsid w:val="00F13042"/>
    <w:rsid w:val="00FC7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C5F46D"/>
  <w15:chartTrackingRefBased/>
  <w15:docId w15:val="{78547EAF-5721-491D-81B2-BB5C912CF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C7B8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C7B8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28322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7B88"/>
    <w:rPr>
      <w:rFonts w:ascii="宋体" w:eastAsia="宋体" w:hAnsi="宋体" w:cs="宋体"/>
      <w:b/>
      <w:bCs/>
      <w:kern w:val="36"/>
      <w:sz w:val="48"/>
      <w:szCs w:val="48"/>
    </w:rPr>
  </w:style>
  <w:style w:type="character" w:customStyle="1" w:styleId="20">
    <w:name w:val="标题 2 字符"/>
    <w:basedOn w:val="a0"/>
    <w:link w:val="2"/>
    <w:uiPriority w:val="9"/>
    <w:rsid w:val="00FC7B88"/>
    <w:rPr>
      <w:rFonts w:ascii="宋体" w:eastAsia="宋体" w:hAnsi="宋体" w:cs="宋体"/>
      <w:b/>
      <w:bCs/>
      <w:kern w:val="0"/>
      <w:sz w:val="36"/>
      <w:szCs w:val="36"/>
    </w:rPr>
  </w:style>
  <w:style w:type="paragraph" w:styleId="a3">
    <w:name w:val="Normal (Web)"/>
    <w:basedOn w:val="a"/>
    <w:uiPriority w:val="99"/>
    <w:semiHidden/>
    <w:unhideWhenUsed/>
    <w:rsid w:val="00FC7B8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C7B88"/>
    <w:rPr>
      <w:b/>
      <w:bCs/>
    </w:rPr>
  </w:style>
  <w:style w:type="character" w:customStyle="1" w:styleId="30">
    <w:name w:val="标题 3 字符"/>
    <w:basedOn w:val="a0"/>
    <w:link w:val="3"/>
    <w:uiPriority w:val="9"/>
    <w:semiHidden/>
    <w:rsid w:val="00283226"/>
    <w:rPr>
      <w:b/>
      <w:bCs/>
      <w:sz w:val="32"/>
      <w:szCs w:val="32"/>
    </w:rPr>
  </w:style>
  <w:style w:type="character" w:styleId="a5">
    <w:name w:val="Hyperlink"/>
    <w:basedOn w:val="a0"/>
    <w:uiPriority w:val="99"/>
    <w:semiHidden/>
    <w:unhideWhenUsed/>
    <w:rsid w:val="00283226"/>
    <w:rPr>
      <w:color w:val="0000FF"/>
      <w:u w:val="single"/>
    </w:rPr>
  </w:style>
  <w:style w:type="character" w:styleId="a6">
    <w:name w:val="Emphasis"/>
    <w:basedOn w:val="a0"/>
    <w:uiPriority w:val="20"/>
    <w:qFormat/>
    <w:rsid w:val="00283226"/>
    <w:rPr>
      <w:i/>
      <w:iCs/>
    </w:rPr>
  </w:style>
  <w:style w:type="character" w:styleId="a7">
    <w:name w:val="annotation reference"/>
    <w:basedOn w:val="a0"/>
    <w:uiPriority w:val="99"/>
    <w:semiHidden/>
    <w:unhideWhenUsed/>
    <w:rsid w:val="00E035D3"/>
    <w:rPr>
      <w:sz w:val="21"/>
      <w:szCs w:val="21"/>
    </w:rPr>
  </w:style>
  <w:style w:type="paragraph" w:styleId="a8">
    <w:name w:val="annotation text"/>
    <w:basedOn w:val="a"/>
    <w:link w:val="a9"/>
    <w:uiPriority w:val="99"/>
    <w:unhideWhenUsed/>
    <w:rsid w:val="00E035D3"/>
    <w:pPr>
      <w:jc w:val="left"/>
    </w:pPr>
  </w:style>
  <w:style w:type="character" w:customStyle="1" w:styleId="a9">
    <w:name w:val="批注文字 字符"/>
    <w:basedOn w:val="a0"/>
    <w:link w:val="a8"/>
    <w:uiPriority w:val="99"/>
    <w:rsid w:val="00E035D3"/>
  </w:style>
  <w:style w:type="paragraph" w:styleId="aa">
    <w:name w:val="annotation subject"/>
    <w:basedOn w:val="a8"/>
    <w:next w:val="a8"/>
    <w:link w:val="ab"/>
    <w:uiPriority w:val="99"/>
    <w:semiHidden/>
    <w:unhideWhenUsed/>
    <w:rsid w:val="00E035D3"/>
    <w:rPr>
      <w:b/>
      <w:bCs/>
    </w:rPr>
  </w:style>
  <w:style w:type="character" w:customStyle="1" w:styleId="ab">
    <w:name w:val="批注主题 字符"/>
    <w:basedOn w:val="a9"/>
    <w:link w:val="aa"/>
    <w:uiPriority w:val="99"/>
    <w:semiHidden/>
    <w:rsid w:val="00E035D3"/>
    <w:rPr>
      <w:b/>
      <w:bCs/>
    </w:rPr>
  </w:style>
  <w:style w:type="paragraph" w:styleId="ac">
    <w:name w:val="List Paragraph"/>
    <w:basedOn w:val="a"/>
    <w:uiPriority w:val="34"/>
    <w:qFormat/>
    <w:rsid w:val="00AA564E"/>
    <w:pPr>
      <w:ind w:firstLineChars="200" w:firstLine="420"/>
    </w:pPr>
  </w:style>
  <w:style w:type="paragraph" w:styleId="ad">
    <w:name w:val="header"/>
    <w:basedOn w:val="a"/>
    <w:link w:val="ae"/>
    <w:uiPriority w:val="99"/>
    <w:unhideWhenUsed/>
    <w:rsid w:val="000C1897"/>
    <w:pPr>
      <w:tabs>
        <w:tab w:val="center" w:pos="4153"/>
        <w:tab w:val="right" w:pos="8306"/>
      </w:tabs>
      <w:snapToGrid w:val="0"/>
      <w:jc w:val="center"/>
    </w:pPr>
    <w:rPr>
      <w:sz w:val="18"/>
      <w:szCs w:val="18"/>
    </w:rPr>
  </w:style>
  <w:style w:type="character" w:customStyle="1" w:styleId="ae">
    <w:name w:val="页眉 字符"/>
    <w:basedOn w:val="a0"/>
    <w:link w:val="ad"/>
    <w:uiPriority w:val="99"/>
    <w:rsid w:val="000C1897"/>
    <w:rPr>
      <w:sz w:val="18"/>
      <w:szCs w:val="18"/>
    </w:rPr>
  </w:style>
  <w:style w:type="paragraph" w:styleId="af">
    <w:name w:val="footer"/>
    <w:basedOn w:val="a"/>
    <w:link w:val="af0"/>
    <w:uiPriority w:val="99"/>
    <w:unhideWhenUsed/>
    <w:rsid w:val="000C1897"/>
    <w:pPr>
      <w:tabs>
        <w:tab w:val="center" w:pos="4153"/>
        <w:tab w:val="right" w:pos="8306"/>
      </w:tabs>
      <w:snapToGrid w:val="0"/>
      <w:jc w:val="left"/>
    </w:pPr>
    <w:rPr>
      <w:sz w:val="18"/>
      <w:szCs w:val="18"/>
    </w:rPr>
  </w:style>
  <w:style w:type="character" w:customStyle="1" w:styleId="af0">
    <w:name w:val="页脚 字符"/>
    <w:basedOn w:val="a0"/>
    <w:link w:val="af"/>
    <w:uiPriority w:val="99"/>
    <w:rsid w:val="000C18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965222">
      <w:bodyDiv w:val="1"/>
      <w:marLeft w:val="0"/>
      <w:marRight w:val="0"/>
      <w:marTop w:val="0"/>
      <w:marBottom w:val="0"/>
      <w:divBdr>
        <w:top w:val="none" w:sz="0" w:space="0" w:color="auto"/>
        <w:left w:val="none" w:sz="0" w:space="0" w:color="auto"/>
        <w:bottom w:val="none" w:sz="0" w:space="0" w:color="auto"/>
        <w:right w:val="none" w:sz="0" w:space="0" w:color="auto"/>
      </w:divBdr>
      <w:divsChild>
        <w:div w:id="609432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61692">
      <w:bodyDiv w:val="1"/>
      <w:marLeft w:val="0"/>
      <w:marRight w:val="0"/>
      <w:marTop w:val="0"/>
      <w:marBottom w:val="0"/>
      <w:divBdr>
        <w:top w:val="none" w:sz="0" w:space="0" w:color="auto"/>
        <w:left w:val="none" w:sz="0" w:space="0" w:color="auto"/>
        <w:bottom w:val="none" w:sz="0" w:space="0" w:color="auto"/>
        <w:right w:val="none" w:sz="0" w:space="0" w:color="auto"/>
      </w:divBdr>
    </w:div>
    <w:div w:id="1479688674">
      <w:bodyDiv w:val="1"/>
      <w:marLeft w:val="0"/>
      <w:marRight w:val="0"/>
      <w:marTop w:val="0"/>
      <w:marBottom w:val="0"/>
      <w:divBdr>
        <w:top w:val="none" w:sz="0" w:space="0" w:color="auto"/>
        <w:left w:val="none" w:sz="0" w:space="0" w:color="auto"/>
        <w:bottom w:val="none" w:sz="0" w:space="0" w:color="auto"/>
        <w:right w:val="none" w:sz="0" w:space="0" w:color="auto"/>
      </w:divBdr>
    </w:div>
    <w:div w:id="161259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otion.so/Component-Overview-d94e7f85aef94feba3e64fdcc17eca37?pvs=2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Verifiable_credentials" TargetMode="Externa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3.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8</Pages>
  <Words>1453</Words>
  <Characters>8288</Characters>
  <Application>Microsoft Office Word</Application>
  <DocSecurity>0</DocSecurity>
  <Lines>69</Lines>
  <Paragraphs>19</Paragraphs>
  <ScaleCrop>false</ScaleCrop>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35</cp:revision>
  <dcterms:created xsi:type="dcterms:W3CDTF">2023-09-21T05:45:00Z</dcterms:created>
  <dcterms:modified xsi:type="dcterms:W3CDTF">2023-11-13T12:10:00Z</dcterms:modified>
</cp:coreProperties>
</file>