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1268" w14:textId="77777777" w:rsidR="001306B2" w:rsidRPr="001306B2" w:rsidRDefault="001306B2" w:rsidP="001306B2">
      <w:pPr>
        <w:widowControl/>
        <w:spacing w:beforeAutospacing="1" w:afterAutospacing="1"/>
        <w:jc w:val="left"/>
        <w:rPr>
          <w:rFonts w:ascii="宋体" w:eastAsia="宋体" w:hAnsi="宋体" w:cs="宋体"/>
          <w:kern w:val="0"/>
          <w:sz w:val="24"/>
          <w:szCs w:val="24"/>
        </w:rPr>
      </w:pPr>
      <w:r w:rsidRPr="001306B2">
        <w:rPr>
          <w:rFonts w:ascii="宋体" w:eastAsia="宋体" w:hAnsi="宋体" w:cs="宋体"/>
          <w:kern w:val="0"/>
          <w:sz w:val="24"/>
          <w:szCs w:val="24"/>
          <w:highlight w:val="yellow"/>
        </w:rPr>
        <w:t>One Face, One DID</w:t>
      </w:r>
      <w:r w:rsidRPr="001306B2">
        <w:rPr>
          <w:rFonts w:ascii="宋体" w:eastAsia="宋体" w:hAnsi="宋体" w:cs="宋体"/>
          <w:kern w:val="0"/>
          <w:sz w:val="24"/>
          <w:szCs w:val="24"/>
        </w:rPr>
        <w:t xml:space="preserve">, a rapid and privacy-preserving solution to combat </w:t>
      </w:r>
      <w:r w:rsidRPr="001306B2">
        <w:rPr>
          <w:rFonts w:ascii="宋体" w:eastAsia="宋体" w:hAnsi="宋体" w:cs="宋体"/>
          <w:kern w:val="0"/>
          <w:sz w:val="24"/>
          <w:szCs w:val="24"/>
          <w:highlight w:val="yellow"/>
        </w:rPr>
        <w:t>bot and sybil attacks</w:t>
      </w:r>
      <w:r w:rsidRPr="001306B2">
        <w:rPr>
          <w:rFonts w:ascii="宋体" w:eastAsia="宋体" w:hAnsi="宋体" w:cs="宋体"/>
          <w:kern w:val="0"/>
          <w:sz w:val="24"/>
          <w:szCs w:val="24"/>
        </w:rPr>
        <w:t>.</w:t>
      </w:r>
    </w:p>
    <w:p w14:paraId="483A13FF" w14:textId="77777777" w:rsidR="001306B2" w:rsidRPr="001306B2" w:rsidRDefault="001306B2" w:rsidP="001306B2">
      <w:pPr>
        <w:widowControl/>
        <w:spacing w:before="100" w:beforeAutospacing="1" w:after="100" w:afterAutospacing="1"/>
        <w:jc w:val="left"/>
        <w:outlineLvl w:val="0"/>
        <w:rPr>
          <w:rFonts w:ascii="宋体" w:eastAsia="宋体" w:hAnsi="宋体" w:cs="宋体"/>
          <w:b/>
          <w:bCs/>
          <w:kern w:val="36"/>
          <w:sz w:val="48"/>
          <w:szCs w:val="48"/>
        </w:rPr>
      </w:pPr>
      <w:r w:rsidRPr="001306B2">
        <w:rPr>
          <w:rFonts w:ascii="宋体" w:eastAsia="宋体" w:hAnsi="宋体" w:cs="宋体"/>
          <w:b/>
          <w:bCs/>
          <w:kern w:val="36"/>
          <w:sz w:val="48"/>
          <w:szCs w:val="48"/>
        </w:rPr>
        <w:t>Use case summary</w:t>
      </w:r>
    </w:p>
    <w:p w14:paraId="771DECFC" w14:textId="77777777" w:rsidR="001306B2" w:rsidRPr="001306B2" w:rsidRDefault="001306B2" w:rsidP="001306B2">
      <w:pPr>
        <w:widowControl/>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 xml:space="preserve">The "One Face, One DID" concept is a powerful tool in the fight against bots and sybil attacks. By requiring users to verify their identity through </w:t>
      </w:r>
      <w:r w:rsidRPr="001306B2">
        <w:rPr>
          <w:rFonts w:ascii="宋体" w:eastAsia="宋体" w:hAnsi="宋体" w:cs="宋体"/>
          <w:kern w:val="0"/>
          <w:sz w:val="24"/>
          <w:szCs w:val="24"/>
          <w:highlight w:val="yellow"/>
        </w:rPr>
        <w:t>facial recognition</w:t>
      </w:r>
      <w:r w:rsidRPr="001306B2">
        <w:rPr>
          <w:rFonts w:ascii="宋体" w:eastAsia="宋体" w:hAnsi="宋体" w:cs="宋体"/>
          <w:kern w:val="0"/>
          <w:sz w:val="24"/>
          <w:szCs w:val="24"/>
        </w:rPr>
        <w:t xml:space="preserve">, zkMe ensures that each user has a unique DID. This makes it much more difficult for bad actors to create multiple accounts and manipulate the system. With zkMe, businesses can be confident that their interactions are with </w:t>
      </w:r>
      <w:r w:rsidRPr="000C1E61">
        <w:rPr>
          <w:rFonts w:ascii="宋体" w:eastAsia="宋体" w:hAnsi="宋体" w:cs="宋体"/>
          <w:kern w:val="0"/>
          <w:sz w:val="24"/>
          <w:szCs w:val="24"/>
          <w:highlight w:val="yellow"/>
        </w:rPr>
        <w:t>real people</w:t>
      </w:r>
      <w:r w:rsidRPr="001306B2">
        <w:rPr>
          <w:rFonts w:ascii="宋体" w:eastAsia="宋体" w:hAnsi="宋体" w:cs="宋体"/>
          <w:kern w:val="0"/>
          <w:sz w:val="24"/>
          <w:szCs w:val="24"/>
        </w:rPr>
        <w:t>, and not bots or fake accounts.</w:t>
      </w:r>
    </w:p>
    <w:p w14:paraId="52196719" w14:textId="77777777" w:rsidR="001306B2" w:rsidRPr="001306B2" w:rsidRDefault="001306B2" w:rsidP="001306B2">
      <w:pPr>
        <w:widowControl/>
        <w:spacing w:before="100" w:beforeAutospacing="1" w:after="100" w:afterAutospacing="1"/>
        <w:jc w:val="left"/>
        <w:outlineLvl w:val="1"/>
        <w:rPr>
          <w:rFonts w:ascii="宋体" w:eastAsia="宋体" w:hAnsi="宋体" w:cs="宋体"/>
          <w:b/>
          <w:bCs/>
          <w:kern w:val="0"/>
          <w:sz w:val="36"/>
          <w:szCs w:val="36"/>
        </w:rPr>
      </w:pPr>
      <w:r w:rsidRPr="001306B2">
        <w:rPr>
          <w:rFonts w:ascii="宋体" w:eastAsia="宋体" w:hAnsi="宋体" w:cs="宋体"/>
          <w:b/>
          <w:bCs/>
          <w:kern w:val="0"/>
          <w:sz w:val="36"/>
          <w:szCs w:val="36"/>
        </w:rPr>
        <w:t>Benefits</w:t>
      </w:r>
    </w:p>
    <w:p w14:paraId="3395051F" w14:textId="77777777" w:rsidR="001306B2" w:rsidRPr="001306B2" w:rsidRDefault="001306B2" w:rsidP="001306B2">
      <w:pPr>
        <w:widowControl/>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b/>
          <w:bCs/>
          <w:kern w:val="0"/>
          <w:sz w:val="24"/>
          <w:szCs w:val="24"/>
        </w:rPr>
        <w:t xml:space="preserve">Build a </w:t>
      </w:r>
      <w:r w:rsidRPr="00173120">
        <w:rPr>
          <w:rFonts w:ascii="宋体" w:eastAsia="宋体" w:hAnsi="宋体" w:cs="宋体"/>
          <w:b/>
          <w:bCs/>
          <w:kern w:val="0"/>
          <w:sz w:val="24"/>
          <w:szCs w:val="24"/>
          <w:highlight w:val="yellow"/>
        </w:rPr>
        <w:t>secure, trusted and high quality</w:t>
      </w:r>
      <w:r w:rsidRPr="001306B2">
        <w:rPr>
          <w:rFonts w:ascii="宋体" w:eastAsia="宋体" w:hAnsi="宋体" w:cs="宋体"/>
          <w:b/>
          <w:bCs/>
          <w:kern w:val="0"/>
          <w:sz w:val="24"/>
          <w:szCs w:val="24"/>
        </w:rPr>
        <w:t xml:space="preserve"> community</w:t>
      </w:r>
    </w:p>
    <w:p w14:paraId="76F24455" w14:textId="77777777" w:rsidR="001306B2" w:rsidRPr="001306B2" w:rsidRDefault="001306B2" w:rsidP="001306B2">
      <w:pPr>
        <w:widowControl/>
        <w:numPr>
          <w:ilvl w:val="0"/>
          <w:numId w:val="1"/>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Prevent abusive behavior</w:t>
      </w:r>
    </w:p>
    <w:p w14:paraId="47347B6C" w14:textId="77777777" w:rsidR="001306B2" w:rsidRPr="001306B2" w:rsidRDefault="001306B2" w:rsidP="001306B2">
      <w:pPr>
        <w:widowControl/>
        <w:numPr>
          <w:ilvl w:val="0"/>
          <w:numId w:val="1"/>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Establish new governance models</w:t>
      </w:r>
    </w:p>
    <w:p w14:paraId="436FB287" w14:textId="77777777" w:rsidR="001306B2" w:rsidRPr="001306B2" w:rsidRDefault="001306B2" w:rsidP="001306B2">
      <w:pPr>
        <w:widowControl/>
        <w:numPr>
          <w:ilvl w:val="0"/>
          <w:numId w:val="1"/>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Ensure fair reward systems</w:t>
      </w:r>
    </w:p>
    <w:p w14:paraId="2F20CC25" w14:textId="77777777" w:rsidR="001306B2" w:rsidRPr="001306B2" w:rsidRDefault="00000000" w:rsidP="001306B2">
      <w:pPr>
        <w:widowControl/>
        <w:jc w:val="left"/>
        <w:rPr>
          <w:rFonts w:ascii="宋体" w:eastAsia="宋体" w:hAnsi="宋体" w:cs="宋体"/>
          <w:kern w:val="0"/>
          <w:sz w:val="24"/>
          <w:szCs w:val="24"/>
        </w:rPr>
      </w:pPr>
      <w:r>
        <w:rPr>
          <w:rFonts w:ascii="宋体" w:eastAsia="宋体" w:hAnsi="宋体" w:cs="宋体"/>
          <w:kern w:val="0"/>
          <w:sz w:val="24"/>
          <w:szCs w:val="24"/>
        </w:rPr>
        <w:pict w14:anchorId="52252E1E">
          <v:rect id="_x0000_i1025" style="width:0;height:1.5pt" o:hralign="center" o:hrstd="t" o:hr="t" fillcolor="#a0a0a0" stroked="f"/>
        </w:pict>
      </w:r>
    </w:p>
    <w:p w14:paraId="18447EE3" w14:textId="77777777" w:rsidR="001306B2" w:rsidRPr="001306B2" w:rsidRDefault="001306B2" w:rsidP="001306B2">
      <w:pPr>
        <w:widowControl/>
        <w:spacing w:before="100" w:beforeAutospacing="1" w:after="100" w:afterAutospacing="1"/>
        <w:jc w:val="left"/>
        <w:outlineLvl w:val="0"/>
        <w:rPr>
          <w:rFonts w:ascii="宋体" w:eastAsia="宋体" w:hAnsi="宋体" w:cs="宋体"/>
          <w:b/>
          <w:bCs/>
          <w:kern w:val="36"/>
          <w:sz w:val="48"/>
          <w:szCs w:val="48"/>
        </w:rPr>
      </w:pPr>
      <w:r w:rsidRPr="001306B2">
        <w:rPr>
          <w:rFonts w:ascii="宋体" w:eastAsia="宋体" w:hAnsi="宋体" w:cs="宋体"/>
          <w:b/>
          <w:bCs/>
          <w:kern w:val="36"/>
          <w:sz w:val="48"/>
          <w:szCs w:val="48"/>
        </w:rPr>
        <w:t xml:space="preserve">Why choose </w:t>
      </w:r>
      <w:r w:rsidRPr="00173120">
        <w:rPr>
          <w:rFonts w:ascii="宋体" w:eastAsia="宋体" w:hAnsi="宋体" w:cs="宋体"/>
          <w:b/>
          <w:bCs/>
          <w:kern w:val="36"/>
          <w:sz w:val="48"/>
          <w:szCs w:val="48"/>
          <w:highlight w:val="yellow"/>
        </w:rPr>
        <w:t>MeID</w:t>
      </w:r>
      <w:r w:rsidRPr="001306B2">
        <w:rPr>
          <w:rFonts w:ascii="宋体" w:eastAsia="宋体" w:hAnsi="宋体" w:cs="宋体"/>
          <w:b/>
          <w:bCs/>
          <w:kern w:val="36"/>
          <w:sz w:val="48"/>
          <w:szCs w:val="48"/>
        </w:rPr>
        <w:t xml:space="preserve"> for </w:t>
      </w:r>
      <w:r w:rsidRPr="00173120">
        <w:rPr>
          <w:rFonts w:ascii="宋体" w:eastAsia="宋体" w:hAnsi="宋体" w:cs="宋体"/>
          <w:b/>
          <w:bCs/>
          <w:kern w:val="36"/>
          <w:sz w:val="48"/>
          <w:szCs w:val="48"/>
          <w:highlight w:val="yellow"/>
        </w:rPr>
        <w:t>Anti-Sybil</w:t>
      </w:r>
      <w:r w:rsidRPr="001306B2">
        <w:rPr>
          <w:rFonts w:ascii="宋体" w:eastAsia="宋体" w:hAnsi="宋体" w:cs="宋体"/>
          <w:b/>
          <w:bCs/>
          <w:kern w:val="36"/>
          <w:sz w:val="48"/>
          <w:szCs w:val="48"/>
        </w:rPr>
        <w:t xml:space="preserve"> / </w:t>
      </w:r>
      <w:r w:rsidRPr="00173120">
        <w:rPr>
          <w:rFonts w:ascii="宋体" w:eastAsia="宋体" w:hAnsi="宋体" w:cs="宋体"/>
          <w:b/>
          <w:bCs/>
          <w:kern w:val="36"/>
          <w:sz w:val="48"/>
          <w:szCs w:val="48"/>
          <w:highlight w:val="yellow"/>
        </w:rPr>
        <w:t>Anti-Bot</w:t>
      </w:r>
      <w:r w:rsidRPr="001306B2">
        <w:rPr>
          <w:rFonts w:ascii="宋体" w:eastAsia="宋体" w:hAnsi="宋体" w:cs="宋体"/>
          <w:b/>
          <w:bCs/>
          <w:kern w:val="36"/>
          <w:sz w:val="48"/>
          <w:szCs w:val="48"/>
        </w:rPr>
        <w:t xml:space="preserve"> protection?</w:t>
      </w:r>
    </w:p>
    <w:p w14:paraId="16C47CF8" w14:textId="77777777" w:rsidR="001306B2" w:rsidRPr="00173120" w:rsidRDefault="001306B2" w:rsidP="001306B2">
      <w:pPr>
        <w:widowControl/>
        <w:numPr>
          <w:ilvl w:val="0"/>
          <w:numId w:val="2"/>
        </w:numPr>
        <w:spacing w:before="100" w:beforeAutospacing="1" w:after="100" w:afterAutospacing="1"/>
        <w:jc w:val="left"/>
        <w:rPr>
          <w:rFonts w:ascii="宋体" w:eastAsia="宋体" w:hAnsi="宋体" w:cs="宋体"/>
          <w:kern w:val="0"/>
          <w:sz w:val="24"/>
          <w:szCs w:val="24"/>
          <w:highlight w:val="yellow"/>
        </w:rPr>
      </w:pPr>
      <w:r w:rsidRPr="00173120">
        <w:rPr>
          <w:rFonts w:ascii="宋体" w:eastAsia="宋体" w:hAnsi="宋体" w:cs="宋体"/>
          <w:kern w:val="0"/>
          <w:sz w:val="24"/>
          <w:szCs w:val="24"/>
          <w:highlight w:val="yellow"/>
        </w:rPr>
        <w:t>Private-by-Design</w:t>
      </w:r>
    </w:p>
    <w:p w14:paraId="0AFAF9E8" w14:textId="77777777" w:rsidR="001306B2" w:rsidRPr="00173120" w:rsidRDefault="001306B2" w:rsidP="001306B2">
      <w:pPr>
        <w:widowControl/>
        <w:numPr>
          <w:ilvl w:val="0"/>
          <w:numId w:val="2"/>
        </w:numPr>
        <w:spacing w:before="100" w:beforeAutospacing="1" w:after="100" w:afterAutospacing="1"/>
        <w:jc w:val="left"/>
        <w:rPr>
          <w:rFonts w:ascii="宋体" w:eastAsia="宋体" w:hAnsi="宋体" w:cs="宋体"/>
          <w:kern w:val="0"/>
          <w:sz w:val="24"/>
          <w:szCs w:val="24"/>
          <w:highlight w:val="yellow"/>
        </w:rPr>
      </w:pPr>
      <w:r w:rsidRPr="00173120">
        <w:rPr>
          <w:rFonts w:ascii="宋体" w:eastAsia="宋体" w:hAnsi="宋体" w:cs="宋体"/>
          <w:kern w:val="0"/>
          <w:sz w:val="24"/>
          <w:szCs w:val="24"/>
          <w:highlight w:val="yellow"/>
        </w:rPr>
        <w:t>Instant Check</w:t>
      </w:r>
    </w:p>
    <w:p w14:paraId="5951FB84" w14:textId="77777777" w:rsidR="001306B2" w:rsidRPr="00173120" w:rsidRDefault="001306B2" w:rsidP="001306B2">
      <w:pPr>
        <w:widowControl/>
        <w:numPr>
          <w:ilvl w:val="0"/>
          <w:numId w:val="2"/>
        </w:numPr>
        <w:spacing w:before="100" w:beforeAutospacing="1" w:after="100" w:afterAutospacing="1"/>
        <w:jc w:val="left"/>
        <w:rPr>
          <w:rFonts w:ascii="宋体" w:eastAsia="宋体" w:hAnsi="宋体" w:cs="宋体"/>
          <w:kern w:val="0"/>
          <w:sz w:val="24"/>
          <w:szCs w:val="24"/>
          <w:highlight w:val="yellow"/>
        </w:rPr>
      </w:pPr>
      <w:r w:rsidRPr="00173120">
        <w:rPr>
          <w:rFonts w:ascii="宋体" w:eastAsia="宋体" w:hAnsi="宋体" w:cs="宋体"/>
          <w:kern w:val="0"/>
          <w:sz w:val="24"/>
          <w:szCs w:val="24"/>
          <w:highlight w:val="yellow"/>
        </w:rPr>
        <w:t>Recoverable</w:t>
      </w:r>
    </w:p>
    <w:p w14:paraId="392AE6AC" w14:textId="77777777" w:rsidR="001306B2" w:rsidRPr="00173120" w:rsidRDefault="001306B2" w:rsidP="001306B2">
      <w:pPr>
        <w:widowControl/>
        <w:numPr>
          <w:ilvl w:val="0"/>
          <w:numId w:val="2"/>
        </w:numPr>
        <w:spacing w:before="100" w:beforeAutospacing="1" w:after="100" w:afterAutospacing="1"/>
        <w:jc w:val="left"/>
        <w:rPr>
          <w:rFonts w:ascii="宋体" w:eastAsia="宋体" w:hAnsi="宋体" w:cs="宋体"/>
          <w:kern w:val="0"/>
          <w:sz w:val="24"/>
          <w:szCs w:val="24"/>
          <w:highlight w:val="yellow"/>
        </w:rPr>
      </w:pPr>
      <w:r w:rsidRPr="00173120">
        <w:rPr>
          <w:rFonts w:ascii="宋体" w:eastAsia="宋体" w:hAnsi="宋体" w:cs="宋体"/>
          <w:kern w:val="0"/>
          <w:sz w:val="24"/>
          <w:szCs w:val="24"/>
          <w:highlight w:val="yellow"/>
        </w:rPr>
        <w:t>Reusable</w:t>
      </w:r>
    </w:p>
    <w:p w14:paraId="3DE027A8" w14:textId="77777777" w:rsidR="001306B2" w:rsidRPr="001306B2" w:rsidRDefault="001306B2" w:rsidP="001306B2">
      <w:pPr>
        <w:widowControl/>
        <w:spacing w:before="100" w:beforeAutospacing="1" w:after="100" w:afterAutospacing="1"/>
        <w:jc w:val="left"/>
        <w:outlineLvl w:val="0"/>
        <w:rPr>
          <w:rFonts w:ascii="宋体" w:eastAsia="宋体" w:hAnsi="宋体" w:cs="宋体"/>
          <w:b/>
          <w:bCs/>
          <w:kern w:val="36"/>
          <w:sz w:val="48"/>
          <w:szCs w:val="48"/>
        </w:rPr>
      </w:pPr>
      <w:r w:rsidRPr="001306B2">
        <w:rPr>
          <w:rFonts w:ascii="宋体" w:eastAsia="宋体" w:hAnsi="宋体" w:cs="宋体"/>
          <w:b/>
          <w:bCs/>
          <w:kern w:val="36"/>
          <w:sz w:val="48"/>
          <w:szCs w:val="48"/>
        </w:rPr>
        <w:t xml:space="preserve">How does it </w:t>
      </w:r>
      <w:commentRangeStart w:id="0"/>
      <w:r w:rsidRPr="001306B2">
        <w:rPr>
          <w:rFonts w:ascii="宋体" w:eastAsia="宋体" w:hAnsi="宋体" w:cs="宋体"/>
          <w:b/>
          <w:bCs/>
          <w:kern w:val="36"/>
          <w:sz w:val="48"/>
          <w:szCs w:val="48"/>
        </w:rPr>
        <w:t>work</w:t>
      </w:r>
      <w:commentRangeEnd w:id="0"/>
      <w:r w:rsidR="00332BBF">
        <w:rPr>
          <w:rStyle w:val="a5"/>
        </w:rPr>
        <w:commentReference w:id="0"/>
      </w:r>
      <w:r w:rsidRPr="001306B2">
        <w:rPr>
          <w:rFonts w:ascii="宋体" w:eastAsia="宋体" w:hAnsi="宋体" w:cs="宋体"/>
          <w:b/>
          <w:bCs/>
          <w:kern w:val="36"/>
          <w:sz w:val="48"/>
          <w:szCs w:val="48"/>
        </w:rPr>
        <w:t>?</w:t>
      </w:r>
    </w:p>
    <w:p w14:paraId="5B5E2355" w14:textId="77777777" w:rsidR="001306B2" w:rsidRPr="001306B2" w:rsidRDefault="001306B2" w:rsidP="001306B2">
      <w:pPr>
        <w:widowControl/>
        <w:numPr>
          <w:ilvl w:val="0"/>
          <w:numId w:val="3"/>
        </w:numPr>
        <w:spacing w:before="100" w:beforeAutospacing="1" w:after="100" w:afterAutospacing="1"/>
        <w:jc w:val="left"/>
        <w:rPr>
          <w:rFonts w:ascii="宋体" w:eastAsia="宋体" w:hAnsi="宋体" w:cs="宋体"/>
          <w:kern w:val="0"/>
          <w:sz w:val="24"/>
          <w:szCs w:val="24"/>
        </w:rPr>
      </w:pPr>
      <w:r w:rsidRPr="00332BBF">
        <w:rPr>
          <w:rFonts w:ascii="宋体" w:eastAsia="宋体" w:hAnsi="宋体" w:cs="宋体"/>
          <w:kern w:val="0"/>
          <w:sz w:val="24"/>
          <w:szCs w:val="24"/>
          <w:highlight w:val="yellow"/>
        </w:rPr>
        <w:t>Liveness</w:t>
      </w:r>
      <w:r w:rsidRPr="001306B2">
        <w:rPr>
          <w:rFonts w:ascii="宋体" w:eastAsia="宋体" w:hAnsi="宋体" w:cs="宋体"/>
          <w:kern w:val="0"/>
          <w:sz w:val="24"/>
          <w:szCs w:val="24"/>
        </w:rPr>
        <w:t xml:space="preserve"> check [zkMe App]</w:t>
      </w:r>
    </w:p>
    <w:p w14:paraId="457E62C6" w14:textId="77777777" w:rsidR="001306B2" w:rsidRPr="001306B2" w:rsidRDefault="001306B2" w:rsidP="001306B2">
      <w:pPr>
        <w:widowControl/>
        <w:numPr>
          <w:ilvl w:val="0"/>
          <w:numId w:val="3"/>
        </w:numPr>
        <w:spacing w:before="100" w:beforeAutospacing="1" w:after="100" w:afterAutospacing="1"/>
        <w:jc w:val="left"/>
        <w:rPr>
          <w:rFonts w:ascii="宋体" w:eastAsia="宋体" w:hAnsi="宋体" w:cs="宋体"/>
          <w:kern w:val="0"/>
          <w:sz w:val="24"/>
          <w:szCs w:val="24"/>
        </w:rPr>
      </w:pPr>
      <w:r w:rsidRPr="00332BBF">
        <w:rPr>
          <w:rFonts w:ascii="宋体" w:eastAsia="宋体" w:hAnsi="宋体" w:cs="宋体"/>
          <w:kern w:val="0"/>
          <w:sz w:val="24"/>
          <w:szCs w:val="24"/>
          <w:highlight w:val="yellow"/>
        </w:rPr>
        <w:t>Face graph</w:t>
      </w:r>
      <w:r w:rsidRPr="001306B2">
        <w:rPr>
          <w:rFonts w:ascii="宋体" w:eastAsia="宋体" w:hAnsi="宋体" w:cs="宋体"/>
          <w:kern w:val="0"/>
          <w:sz w:val="24"/>
          <w:szCs w:val="24"/>
        </w:rPr>
        <w:t xml:space="preserve"> generation [zkMe App]</w:t>
      </w:r>
    </w:p>
    <w:p w14:paraId="1CA0192D" w14:textId="77777777" w:rsidR="001306B2" w:rsidRPr="001306B2" w:rsidRDefault="001306B2" w:rsidP="001306B2">
      <w:pPr>
        <w:widowControl/>
        <w:numPr>
          <w:ilvl w:val="0"/>
          <w:numId w:val="3"/>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 xml:space="preserve">Fully </w:t>
      </w:r>
      <w:r w:rsidRPr="00332BBF">
        <w:rPr>
          <w:rFonts w:ascii="宋体" w:eastAsia="宋体" w:hAnsi="宋体" w:cs="宋体"/>
          <w:kern w:val="0"/>
          <w:sz w:val="24"/>
          <w:szCs w:val="24"/>
          <w:highlight w:val="yellow"/>
        </w:rPr>
        <w:t>homomorphic encryption</w:t>
      </w:r>
      <w:r w:rsidRPr="001306B2">
        <w:rPr>
          <w:rFonts w:ascii="宋体" w:eastAsia="宋体" w:hAnsi="宋体" w:cs="宋体"/>
          <w:kern w:val="0"/>
          <w:sz w:val="24"/>
          <w:szCs w:val="24"/>
        </w:rPr>
        <w:t xml:space="preserve"> [zkMe App]</w:t>
      </w:r>
    </w:p>
    <w:p w14:paraId="44F2A59E" w14:textId="77777777" w:rsidR="001306B2" w:rsidRPr="001306B2" w:rsidRDefault="001306B2" w:rsidP="001306B2">
      <w:pPr>
        <w:widowControl/>
        <w:numPr>
          <w:ilvl w:val="0"/>
          <w:numId w:val="3"/>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 xml:space="preserve">Encrypted face graph </w:t>
      </w:r>
      <w:r w:rsidRPr="00332BBF">
        <w:rPr>
          <w:rFonts w:ascii="宋体" w:eastAsia="宋体" w:hAnsi="宋体" w:cs="宋体"/>
          <w:kern w:val="0"/>
          <w:sz w:val="24"/>
          <w:szCs w:val="24"/>
          <w:highlight w:val="yellow"/>
        </w:rPr>
        <w:t>cross-check</w:t>
      </w:r>
      <w:r w:rsidRPr="001306B2">
        <w:rPr>
          <w:rFonts w:ascii="宋体" w:eastAsia="宋体" w:hAnsi="宋体" w:cs="宋体"/>
          <w:kern w:val="0"/>
          <w:sz w:val="24"/>
          <w:szCs w:val="24"/>
        </w:rPr>
        <w:t xml:space="preserve"> [zkMe Registry]</w:t>
      </w:r>
    </w:p>
    <w:p w14:paraId="2BC8892C" w14:textId="77777777" w:rsidR="001306B2" w:rsidRPr="001306B2" w:rsidRDefault="001306B2" w:rsidP="001306B2">
      <w:pPr>
        <w:widowControl/>
        <w:numPr>
          <w:ilvl w:val="0"/>
          <w:numId w:val="3"/>
        </w:numPr>
        <w:spacing w:before="100" w:beforeAutospacing="1" w:after="100" w:afterAutospacing="1"/>
        <w:jc w:val="left"/>
        <w:rPr>
          <w:rFonts w:ascii="宋体" w:eastAsia="宋体" w:hAnsi="宋体" w:cs="宋体"/>
          <w:kern w:val="0"/>
          <w:sz w:val="24"/>
          <w:szCs w:val="24"/>
        </w:rPr>
      </w:pPr>
      <w:r w:rsidRPr="00332BBF">
        <w:rPr>
          <w:rFonts w:ascii="宋体" w:eastAsia="宋体" w:hAnsi="宋体" w:cs="宋体"/>
          <w:kern w:val="0"/>
          <w:sz w:val="24"/>
          <w:szCs w:val="24"/>
          <w:highlight w:val="yellow"/>
        </w:rPr>
        <w:t>Unique</w:t>
      </w:r>
      <w:r w:rsidRPr="001306B2">
        <w:rPr>
          <w:rFonts w:ascii="宋体" w:eastAsia="宋体" w:hAnsi="宋体" w:cs="宋体"/>
          <w:kern w:val="0"/>
          <w:sz w:val="24"/>
          <w:szCs w:val="24"/>
        </w:rPr>
        <w:t xml:space="preserve"> zkMe DID creation [On-Chain]</w:t>
      </w:r>
    </w:p>
    <w:p w14:paraId="4743309B" w14:textId="77777777" w:rsidR="001306B2" w:rsidRPr="001306B2" w:rsidRDefault="001306B2" w:rsidP="001306B2">
      <w:pPr>
        <w:widowControl/>
        <w:numPr>
          <w:ilvl w:val="0"/>
          <w:numId w:val="3"/>
        </w:numPr>
        <w:spacing w:before="100" w:beforeAutospacing="1" w:after="100" w:afterAutospacing="1"/>
        <w:jc w:val="left"/>
        <w:rPr>
          <w:rFonts w:ascii="宋体" w:eastAsia="宋体" w:hAnsi="宋体" w:cs="宋体"/>
          <w:kern w:val="0"/>
          <w:sz w:val="24"/>
          <w:szCs w:val="24"/>
        </w:rPr>
      </w:pPr>
      <w:r w:rsidRPr="001306B2">
        <w:rPr>
          <w:rFonts w:ascii="宋体" w:eastAsia="宋体" w:hAnsi="宋体" w:cs="宋体"/>
          <w:kern w:val="0"/>
          <w:sz w:val="24"/>
          <w:szCs w:val="24"/>
        </w:rPr>
        <w:t>Final report check</w:t>
      </w:r>
    </w:p>
    <w:p w14:paraId="77AC790E" w14:textId="77777777" w:rsidR="001306B2" w:rsidRPr="001306B2" w:rsidRDefault="001306B2" w:rsidP="001306B2">
      <w:pPr>
        <w:widowControl/>
        <w:spacing w:before="100" w:beforeAutospacing="1" w:after="100" w:afterAutospacing="1"/>
        <w:jc w:val="left"/>
        <w:outlineLvl w:val="1"/>
        <w:rPr>
          <w:rFonts w:ascii="宋体" w:eastAsia="宋体" w:hAnsi="宋体" w:cs="宋体"/>
          <w:b/>
          <w:bCs/>
          <w:kern w:val="0"/>
          <w:sz w:val="36"/>
          <w:szCs w:val="36"/>
        </w:rPr>
      </w:pPr>
      <w:r w:rsidRPr="003E74DA">
        <w:rPr>
          <w:rFonts w:ascii="宋体" w:eastAsia="宋体" w:hAnsi="宋体" w:cs="宋体"/>
          <w:b/>
          <w:bCs/>
          <w:kern w:val="0"/>
          <w:sz w:val="36"/>
          <w:szCs w:val="36"/>
          <w:highlight w:val="yellow"/>
        </w:rPr>
        <w:lastRenderedPageBreak/>
        <w:t>Applications</w:t>
      </w:r>
      <w:r w:rsidRPr="001306B2">
        <w:rPr>
          <w:rFonts w:ascii="宋体" w:eastAsia="宋体" w:hAnsi="宋体" w:cs="宋体"/>
          <w:b/>
          <w:bCs/>
          <w:kern w:val="0"/>
          <w:sz w:val="36"/>
          <w:szCs w:val="36"/>
        </w:rPr>
        <w:t xml:space="preserve"> to benefit:</w:t>
      </w:r>
    </w:p>
    <w:p w14:paraId="2EAD0A9E" w14:textId="77777777" w:rsidR="001306B2" w:rsidRPr="003E74DA" w:rsidRDefault="001306B2" w:rsidP="001306B2">
      <w:pPr>
        <w:widowControl/>
        <w:numPr>
          <w:ilvl w:val="0"/>
          <w:numId w:val="4"/>
        </w:numPr>
        <w:spacing w:before="100" w:beforeAutospacing="1" w:after="100" w:afterAutospacing="1"/>
        <w:jc w:val="left"/>
        <w:rPr>
          <w:rFonts w:ascii="宋体" w:eastAsia="宋体" w:hAnsi="宋体" w:cs="宋体"/>
          <w:kern w:val="0"/>
          <w:sz w:val="24"/>
          <w:szCs w:val="24"/>
          <w:highlight w:val="yellow"/>
        </w:rPr>
      </w:pPr>
      <w:r w:rsidRPr="003E74DA">
        <w:rPr>
          <w:rFonts w:ascii="宋体" w:eastAsia="宋体" w:hAnsi="宋体" w:cs="宋体"/>
          <w:kern w:val="0"/>
          <w:sz w:val="24"/>
          <w:szCs w:val="24"/>
          <w:highlight w:val="yellow"/>
        </w:rPr>
        <w:t>Fair airdrops</w:t>
      </w:r>
    </w:p>
    <w:p w14:paraId="3F7D250B" w14:textId="77777777" w:rsidR="001306B2" w:rsidRPr="003E74DA" w:rsidRDefault="001306B2" w:rsidP="001306B2">
      <w:pPr>
        <w:widowControl/>
        <w:numPr>
          <w:ilvl w:val="0"/>
          <w:numId w:val="4"/>
        </w:numPr>
        <w:spacing w:before="100" w:beforeAutospacing="1" w:after="100" w:afterAutospacing="1"/>
        <w:jc w:val="left"/>
        <w:rPr>
          <w:rFonts w:ascii="宋体" w:eastAsia="宋体" w:hAnsi="宋体" w:cs="宋体"/>
          <w:kern w:val="0"/>
          <w:sz w:val="24"/>
          <w:szCs w:val="24"/>
          <w:highlight w:val="yellow"/>
        </w:rPr>
      </w:pPr>
      <w:r w:rsidRPr="003E74DA">
        <w:rPr>
          <w:rFonts w:ascii="宋体" w:eastAsia="宋体" w:hAnsi="宋体" w:cs="宋体"/>
          <w:kern w:val="0"/>
          <w:sz w:val="24"/>
          <w:szCs w:val="24"/>
          <w:highlight w:val="yellow"/>
        </w:rPr>
        <w:t>Fair NFT mint</w:t>
      </w:r>
    </w:p>
    <w:p w14:paraId="3F02E213" w14:textId="77777777" w:rsidR="001306B2" w:rsidRPr="003E74DA" w:rsidRDefault="001306B2" w:rsidP="001306B2">
      <w:pPr>
        <w:widowControl/>
        <w:numPr>
          <w:ilvl w:val="0"/>
          <w:numId w:val="4"/>
        </w:numPr>
        <w:spacing w:before="100" w:beforeAutospacing="1" w:after="100" w:afterAutospacing="1"/>
        <w:jc w:val="left"/>
        <w:rPr>
          <w:rFonts w:ascii="宋体" w:eastAsia="宋体" w:hAnsi="宋体" w:cs="宋体"/>
          <w:kern w:val="0"/>
          <w:sz w:val="24"/>
          <w:szCs w:val="24"/>
          <w:highlight w:val="yellow"/>
        </w:rPr>
      </w:pPr>
      <w:r w:rsidRPr="003E74DA">
        <w:rPr>
          <w:rFonts w:ascii="宋体" w:eastAsia="宋体" w:hAnsi="宋体" w:cs="宋体"/>
          <w:kern w:val="0"/>
          <w:sz w:val="24"/>
          <w:szCs w:val="24"/>
          <w:highlight w:val="yellow"/>
        </w:rPr>
        <w:t>Fair funding</w:t>
      </w:r>
    </w:p>
    <w:p w14:paraId="6CA7CCE4" w14:textId="77777777" w:rsidR="001306B2" w:rsidRPr="003E74DA" w:rsidRDefault="001306B2" w:rsidP="001306B2">
      <w:pPr>
        <w:widowControl/>
        <w:numPr>
          <w:ilvl w:val="0"/>
          <w:numId w:val="4"/>
        </w:numPr>
        <w:spacing w:before="100" w:beforeAutospacing="1" w:after="100" w:afterAutospacing="1"/>
        <w:jc w:val="left"/>
        <w:rPr>
          <w:rFonts w:ascii="宋体" w:eastAsia="宋体" w:hAnsi="宋体" w:cs="宋体"/>
          <w:kern w:val="0"/>
          <w:sz w:val="24"/>
          <w:szCs w:val="24"/>
          <w:highlight w:val="yellow"/>
        </w:rPr>
      </w:pPr>
      <w:r w:rsidRPr="003E74DA">
        <w:rPr>
          <w:rFonts w:ascii="宋体" w:eastAsia="宋体" w:hAnsi="宋体" w:cs="宋体"/>
          <w:kern w:val="0"/>
          <w:sz w:val="24"/>
          <w:szCs w:val="24"/>
          <w:highlight w:val="yellow"/>
        </w:rPr>
        <w:t>Fair voting</w:t>
      </w:r>
    </w:p>
    <w:p w14:paraId="7C6C266F" w14:textId="77777777" w:rsidR="001306B2" w:rsidRPr="003E74DA" w:rsidRDefault="001306B2" w:rsidP="001306B2">
      <w:pPr>
        <w:widowControl/>
        <w:numPr>
          <w:ilvl w:val="0"/>
          <w:numId w:val="4"/>
        </w:numPr>
        <w:spacing w:before="100" w:beforeAutospacing="1" w:after="100" w:afterAutospacing="1"/>
        <w:jc w:val="left"/>
        <w:rPr>
          <w:rFonts w:ascii="宋体" w:eastAsia="宋体" w:hAnsi="宋体" w:cs="宋体"/>
          <w:kern w:val="0"/>
          <w:sz w:val="24"/>
          <w:szCs w:val="24"/>
          <w:highlight w:val="yellow"/>
        </w:rPr>
      </w:pPr>
      <w:r w:rsidRPr="003E74DA">
        <w:rPr>
          <w:rFonts w:ascii="宋体" w:eastAsia="宋体" w:hAnsi="宋体" w:cs="宋体"/>
          <w:kern w:val="0"/>
          <w:sz w:val="24"/>
          <w:szCs w:val="24"/>
          <w:highlight w:val="yellow"/>
        </w:rPr>
        <w:t>Quadratic Funding</w:t>
      </w:r>
    </w:p>
    <w:p w14:paraId="5C0B67D5" w14:textId="77777777" w:rsidR="001306B2" w:rsidRPr="003E74DA" w:rsidRDefault="001306B2" w:rsidP="001306B2">
      <w:pPr>
        <w:widowControl/>
        <w:numPr>
          <w:ilvl w:val="0"/>
          <w:numId w:val="4"/>
        </w:numPr>
        <w:spacing w:before="100" w:beforeAutospacing="1" w:after="100" w:afterAutospacing="1"/>
        <w:jc w:val="left"/>
        <w:rPr>
          <w:rFonts w:ascii="宋体" w:eastAsia="宋体" w:hAnsi="宋体" w:cs="宋体"/>
          <w:kern w:val="0"/>
          <w:sz w:val="24"/>
          <w:szCs w:val="24"/>
          <w:highlight w:val="yellow"/>
        </w:rPr>
      </w:pPr>
      <w:r w:rsidRPr="003E74DA">
        <w:rPr>
          <w:rFonts w:ascii="宋体" w:eastAsia="宋体" w:hAnsi="宋体" w:cs="宋体"/>
          <w:kern w:val="0"/>
          <w:sz w:val="24"/>
          <w:szCs w:val="24"/>
          <w:highlight w:val="yellow"/>
        </w:rPr>
        <w:t>Anti-Spam</w:t>
      </w:r>
    </w:p>
    <w:p w14:paraId="4B58C310" w14:textId="77777777" w:rsidR="0087451B" w:rsidRDefault="0087451B">
      <w:pPr>
        <w:pBdr>
          <w:bottom w:val="single" w:sz="6" w:space="1" w:color="auto"/>
        </w:pBdr>
      </w:pPr>
    </w:p>
    <w:p w14:paraId="7A09D7D0" w14:textId="77777777" w:rsidR="001306B2" w:rsidRDefault="001306B2"/>
    <w:p w14:paraId="46FF8852" w14:textId="77777777" w:rsidR="001306B2" w:rsidRDefault="001306B2" w:rsidP="001306B2">
      <w:pPr>
        <w:pStyle w:val="a3"/>
      </w:pPr>
      <w:r w:rsidRPr="003E74DA">
        <w:rPr>
          <w:highlight w:val="yellow"/>
        </w:rPr>
        <w:t>zkKYC</w:t>
      </w:r>
      <w:r>
        <w:t xml:space="preserve"> is a privacy-enhancing technology that allows for </w:t>
      </w:r>
      <w:r w:rsidRPr="003E74DA">
        <w:rPr>
          <w:highlight w:val="yellow"/>
        </w:rPr>
        <w:t>secure</w:t>
      </w:r>
      <w:r>
        <w:t xml:space="preserve"> and </w:t>
      </w:r>
      <w:r w:rsidRPr="003E74DA">
        <w:rPr>
          <w:highlight w:val="yellow"/>
        </w:rPr>
        <w:t>private</w:t>
      </w:r>
      <w:r>
        <w:t xml:space="preserve"> </w:t>
      </w:r>
      <w:r w:rsidRPr="003E74DA">
        <w:rPr>
          <w:highlight w:val="yellow"/>
        </w:rPr>
        <w:t>identification verification</w:t>
      </w:r>
      <w:r>
        <w:t>.</w:t>
      </w:r>
    </w:p>
    <w:p w14:paraId="541D80C3" w14:textId="77777777" w:rsidR="001306B2" w:rsidRDefault="001306B2" w:rsidP="001306B2">
      <w:pPr>
        <w:pStyle w:val="1"/>
      </w:pPr>
      <w:r>
        <w:t>Use Case Summary</w:t>
      </w:r>
    </w:p>
    <w:p w14:paraId="0AE1A3EA" w14:textId="77777777" w:rsidR="001306B2" w:rsidRDefault="001306B2" w:rsidP="001306B2">
      <w:pPr>
        <w:pStyle w:val="a3"/>
      </w:pPr>
      <w:r>
        <w:t xml:space="preserve">With zkMe's zkKYC solution, institutions can confidently participate in DeFi without compromising their regulatory requirements. zkMe leverages </w:t>
      </w:r>
      <w:r w:rsidRPr="003E74DA">
        <w:rPr>
          <w:highlight w:val="yellow"/>
        </w:rPr>
        <w:t>ZKPs</w:t>
      </w:r>
      <w:r>
        <w:t xml:space="preserve"> and </w:t>
      </w:r>
      <w:r w:rsidRPr="003E74DA">
        <w:rPr>
          <w:highlight w:val="yellow"/>
        </w:rPr>
        <w:t>MPC</w:t>
      </w:r>
      <w:r>
        <w:t xml:space="preserve"> to protect user identity information and ensure KYC compliance. This brings trust and reputation to the DeFi space, creating a more secure and efficient financial system for all.</w:t>
      </w:r>
    </w:p>
    <w:p w14:paraId="0D5A1124" w14:textId="77777777" w:rsidR="001306B2" w:rsidRDefault="001306B2" w:rsidP="001306B2">
      <w:pPr>
        <w:pStyle w:val="a3"/>
      </w:pPr>
      <w:r w:rsidRPr="003E74DA">
        <w:rPr>
          <w:highlight w:val="yellow"/>
        </w:rPr>
        <w:t>Permissioned DeFi</w:t>
      </w:r>
      <w:r>
        <w:t xml:space="preserve"> refers to decentralized finance systems that require permission to access or join. This is in contrast to traditional DeFi systems that allow </w:t>
      </w:r>
      <w:r w:rsidRPr="003E74DA">
        <w:rPr>
          <w:highlight w:val="yellow"/>
        </w:rPr>
        <w:t>anyone</w:t>
      </w:r>
      <w:r>
        <w:t xml:space="preserve"> to participate without needing approval from a centralized authority. Permissioned DeFi is often used by </w:t>
      </w:r>
      <w:r w:rsidRPr="003E74DA">
        <w:rPr>
          <w:highlight w:val="yellow"/>
        </w:rPr>
        <w:t>institutions</w:t>
      </w:r>
      <w:r>
        <w:t xml:space="preserve"> or </w:t>
      </w:r>
      <w:r w:rsidRPr="003E74DA">
        <w:rPr>
          <w:highlight w:val="yellow"/>
        </w:rPr>
        <w:t>corporations</w:t>
      </w:r>
      <w:r>
        <w:t xml:space="preserve"> that want to maintain some level of control over their financial activities on the blockchain.</w:t>
      </w:r>
    </w:p>
    <w:p w14:paraId="53505058" w14:textId="77777777" w:rsidR="001306B2" w:rsidRDefault="001306B2" w:rsidP="001306B2">
      <w:pPr>
        <w:pStyle w:val="a3"/>
      </w:pPr>
      <w:r>
        <w:t xml:space="preserve">Permissioned DeFi may require </w:t>
      </w:r>
      <w:r w:rsidRPr="00F826DC">
        <w:rPr>
          <w:highlight w:val="yellow"/>
        </w:rPr>
        <w:t>Know Your Customer (KYC)</w:t>
      </w:r>
      <w:r>
        <w:t xml:space="preserve"> or </w:t>
      </w:r>
      <w:r w:rsidRPr="00F826DC">
        <w:rPr>
          <w:highlight w:val="yellow"/>
        </w:rPr>
        <w:t>Know Your Business (KYB)</w:t>
      </w:r>
      <w:r>
        <w:t xml:space="preserve"> procedures to be completed before granting access to the network. These procedures are used to verify the </w:t>
      </w:r>
      <w:r w:rsidRPr="00F826DC">
        <w:rPr>
          <w:highlight w:val="yellow"/>
        </w:rPr>
        <w:t>identity</w:t>
      </w:r>
      <w:r>
        <w:t xml:space="preserve"> of users and ensure </w:t>
      </w:r>
      <w:r w:rsidRPr="00F826DC">
        <w:rPr>
          <w:highlight w:val="yellow"/>
        </w:rPr>
        <w:t>compliance</w:t>
      </w:r>
      <w:r>
        <w:t xml:space="preserve"> with relevant </w:t>
      </w:r>
      <w:r w:rsidRPr="00F826DC">
        <w:rPr>
          <w:highlight w:val="yellow"/>
        </w:rPr>
        <w:t>laws</w:t>
      </w:r>
      <w:r>
        <w:t xml:space="preserve"> and </w:t>
      </w:r>
      <w:r w:rsidRPr="00F826DC">
        <w:rPr>
          <w:highlight w:val="yellow"/>
        </w:rPr>
        <w:t>regulations</w:t>
      </w:r>
      <w:r>
        <w:t xml:space="preserve">. They are often implemented to </w:t>
      </w:r>
      <w:r w:rsidRPr="00F826DC">
        <w:rPr>
          <w:highlight w:val="yellow"/>
        </w:rPr>
        <w:t>prevent fraud, money laundering, and other illicit activities</w:t>
      </w:r>
      <w:r>
        <w:t>.</w:t>
      </w:r>
    </w:p>
    <w:p w14:paraId="4B2717A2" w14:textId="77777777" w:rsidR="001306B2" w:rsidRDefault="001306B2" w:rsidP="001306B2">
      <w:pPr>
        <w:pStyle w:val="1"/>
      </w:pPr>
      <w:r>
        <w:t>Overview of Permissioned DeFi Pools using zkMe</w:t>
      </w:r>
    </w:p>
    <w:p w14:paraId="35C28F9F" w14:textId="048F8F34" w:rsidR="001306B2" w:rsidRDefault="001306B2" w:rsidP="001306B2">
      <w:pPr>
        <w:pStyle w:val="a3"/>
      </w:pPr>
      <w:r>
        <w:rPr>
          <w:noProof/>
        </w:rPr>
        <w:lastRenderedPageBreak/>
        <mc:AlternateContent>
          <mc:Choice Requires="wps">
            <w:drawing>
              <wp:inline distT="0" distB="0" distL="0" distR="0" wp14:anchorId="1CDBD560" wp14:editId="0FEFFB7C">
                <wp:extent cx="304800" cy="304800"/>
                <wp:effectExtent l="0" t="0" r="0" b="0"/>
                <wp:docPr id="322615376"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13887"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0CA493" w14:textId="77777777" w:rsidR="001306B2" w:rsidRDefault="001306B2" w:rsidP="001306B2">
      <w:pPr>
        <w:pStyle w:val="3"/>
      </w:pPr>
      <w:r w:rsidRPr="00F826DC">
        <w:rPr>
          <w:rStyle w:val="a4"/>
          <w:b/>
          <w:bCs/>
          <w:highlight w:val="yellow"/>
        </w:rPr>
        <w:t>Institutional Funds</w:t>
      </w:r>
    </w:p>
    <w:p w14:paraId="74125EC3" w14:textId="77777777" w:rsidR="001306B2" w:rsidRDefault="001306B2" w:rsidP="001306B2">
      <w:pPr>
        <w:pStyle w:val="a3"/>
      </w:pPr>
      <w:commentRangeStart w:id="1"/>
      <w:r>
        <w:t xml:space="preserve">Institutions </w:t>
      </w:r>
      <w:commentRangeEnd w:id="1"/>
      <w:r w:rsidR="009F6936">
        <w:rPr>
          <w:rStyle w:val="a5"/>
          <w:rFonts w:asciiTheme="minorHAnsi" w:eastAsiaTheme="minorEastAsia" w:hAnsiTheme="minorHAnsi" w:cstheme="minorBidi"/>
          <w:kern w:val="2"/>
        </w:rPr>
        <w:commentReference w:id="1"/>
      </w:r>
      <w:r>
        <w:t>seeking to engage in the DeFi market and generate yields for managed funds can benefit from permissioned DeFi systems. These systems offer enhanced control over blockchain financial activities while retaining access to decentralized finance advantages. By implementing KYC/KYB procedures, institutions can maintain compliance with relevant regulations while capitalizing on yield-generating opportunities in the DeFi market.</w:t>
      </w:r>
    </w:p>
    <w:p w14:paraId="7FCA43FD" w14:textId="77777777" w:rsidR="001306B2" w:rsidRDefault="001306B2" w:rsidP="001306B2">
      <w:pPr>
        <w:pStyle w:val="3"/>
      </w:pPr>
      <w:r w:rsidRPr="009F6936">
        <w:rPr>
          <w:rStyle w:val="a4"/>
          <w:b/>
          <w:bCs/>
          <w:highlight w:val="yellow"/>
        </w:rPr>
        <w:t>Crypto-friendly Banks</w:t>
      </w:r>
    </w:p>
    <w:p w14:paraId="0D9F4982" w14:textId="77777777" w:rsidR="001306B2" w:rsidRDefault="001306B2" w:rsidP="001306B2">
      <w:pPr>
        <w:pStyle w:val="a3"/>
      </w:pPr>
      <w:r>
        <w:t xml:space="preserve">Crypto-friendly banks often facilitate </w:t>
      </w:r>
      <w:r w:rsidRPr="009F6936">
        <w:rPr>
          <w:highlight w:val="yellow"/>
        </w:rPr>
        <w:t>fiat on-ramps and off-ramps</w:t>
      </w:r>
      <w:r>
        <w:t xml:space="preserve"> for institutions, enabling seamless fund transfers between permissioned DeFi systems and traditional finance. This is particularly vital for institutions needing regular fiat and cryptocurrency </w:t>
      </w:r>
      <w:r w:rsidRPr="009F6936">
        <w:rPr>
          <w:highlight w:val="yellow"/>
        </w:rPr>
        <w:t>conversions</w:t>
      </w:r>
      <w:r>
        <w:t xml:space="preserve"> to participate in the DeFi market.</w:t>
      </w:r>
    </w:p>
    <w:p w14:paraId="32D3B8CC" w14:textId="77777777" w:rsidR="001306B2" w:rsidRDefault="001306B2" w:rsidP="001306B2">
      <w:pPr>
        <w:pStyle w:val="3"/>
      </w:pPr>
      <w:r w:rsidRPr="009F6936">
        <w:rPr>
          <w:rStyle w:val="a4"/>
          <w:b/>
          <w:bCs/>
          <w:highlight w:val="yellow"/>
        </w:rPr>
        <w:t>Crypto Custodian Service Providers</w:t>
      </w:r>
    </w:p>
    <w:p w14:paraId="7F654944" w14:textId="77777777" w:rsidR="001306B2" w:rsidRDefault="001306B2" w:rsidP="001306B2">
      <w:pPr>
        <w:pStyle w:val="a3"/>
      </w:pPr>
      <w:r>
        <w:t xml:space="preserve">Crypto custodian service providers offer secure vaults and management dashboards, assisting institutions in safeguarding their cryptocurrency funds within permissioned DeFi systems. Services such as </w:t>
      </w:r>
      <w:r w:rsidRPr="009F6936">
        <w:rPr>
          <w:highlight w:val="yellow"/>
        </w:rPr>
        <w:t>cold storage</w:t>
      </w:r>
      <w:r>
        <w:t xml:space="preserve">, </w:t>
      </w:r>
      <w:r w:rsidRPr="009F6936">
        <w:rPr>
          <w:highlight w:val="yellow"/>
        </w:rPr>
        <w:t>multi-signature wallets</w:t>
      </w:r>
      <w:r>
        <w:t xml:space="preserve">, and </w:t>
      </w:r>
      <w:r w:rsidRPr="009F6936">
        <w:rPr>
          <w:highlight w:val="yellow"/>
        </w:rPr>
        <w:t>insurance coverage</w:t>
      </w:r>
      <w:r>
        <w:t xml:space="preserve"> help protect against theft and fund loss. Notable examples include </w:t>
      </w:r>
      <w:r w:rsidRPr="009F6936">
        <w:rPr>
          <w:highlight w:val="yellow"/>
        </w:rPr>
        <w:t>BitGo, Coinbase Custody, and Anchorage</w:t>
      </w:r>
      <w:r>
        <w:t>.</w:t>
      </w:r>
    </w:p>
    <w:p w14:paraId="6BB8A9C4" w14:textId="77777777" w:rsidR="001306B2" w:rsidRDefault="001306B2" w:rsidP="001306B2">
      <w:pPr>
        <w:pStyle w:val="3"/>
      </w:pPr>
      <w:r w:rsidRPr="009F6936">
        <w:rPr>
          <w:rStyle w:val="a4"/>
          <w:b/>
          <w:bCs/>
          <w:highlight w:val="yellow"/>
        </w:rPr>
        <w:t>Institution-Grade Wallets (Metamask Institution)</w:t>
      </w:r>
    </w:p>
    <w:p w14:paraId="2655ABFB" w14:textId="77777777" w:rsidR="001306B2" w:rsidRDefault="001306B2" w:rsidP="001306B2">
      <w:pPr>
        <w:pStyle w:val="a3"/>
      </w:pPr>
      <w:r>
        <w:t xml:space="preserve">Institution-Grade Wallets such as Metamask Institutional provide enhanced security, operational efficiency, and compliance features tailored to </w:t>
      </w:r>
      <w:r w:rsidRPr="009F6936">
        <w:rPr>
          <w:highlight w:val="yellow"/>
        </w:rPr>
        <w:t>institutional needs</w:t>
      </w:r>
      <w:r>
        <w:t xml:space="preserve">. Their integrated </w:t>
      </w:r>
      <w:commentRangeStart w:id="2"/>
      <w:r>
        <w:t xml:space="preserve">KYT </w:t>
      </w:r>
      <w:commentRangeEnd w:id="2"/>
      <w:r w:rsidR="009F6936">
        <w:rPr>
          <w:rStyle w:val="a5"/>
          <w:rFonts w:asciiTheme="minorHAnsi" w:eastAsiaTheme="minorEastAsia" w:hAnsiTheme="minorHAnsi" w:cstheme="minorBidi"/>
          <w:kern w:val="2"/>
        </w:rPr>
        <w:commentReference w:id="2"/>
      </w:r>
      <w:r>
        <w:t xml:space="preserve">framework </w:t>
      </w:r>
      <w:r w:rsidRPr="009F6936">
        <w:rPr>
          <w:highlight w:val="yellow"/>
        </w:rPr>
        <w:t>evaluates transaction risk</w:t>
      </w:r>
      <w:r>
        <w:t xml:space="preserve"> and flags suspicious activity. Real-time reporting enables prompt network activity monitoring and threat response. Integrating KYT frameworks supports regulatory compliance while interacting with DeFi and Web3.</w:t>
      </w:r>
    </w:p>
    <w:p w14:paraId="3FB385B0" w14:textId="77777777" w:rsidR="001306B2" w:rsidRDefault="001306B2" w:rsidP="001306B2">
      <w:pPr>
        <w:pStyle w:val="3"/>
      </w:pPr>
      <w:r w:rsidRPr="009F6936">
        <w:rPr>
          <w:rStyle w:val="a4"/>
          <w:b/>
          <w:bCs/>
          <w:highlight w:val="yellow"/>
        </w:rPr>
        <w:lastRenderedPageBreak/>
        <w:t>DeFi Protocols</w:t>
      </w:r>
    </w:p>
    <w:p w14:paraId="651C920B" w14:textId="77777777" w:rsidR="001306B2" w:rsidRDefault="001306B2" w:rsidP="001306B2">
      <w:pPr>
        <w:pStyle w:val="a3"/>
      </w:pPr>
      <w:r>
        <w:t xml:space="preserve">Permissioned DeFi protocols enable </w:t>
      </w:r>
      <w:r w:rsidRPr="009F6936">
        <w:rPr>
          <w:highlight w:val="yellow"/>
        </w:rPr>
        <w:t>institutions</w:t>
      </w:r>
      <w:r>
        <w:t xml:space="preserve"> and </w:t>
      </w:r>
      <w:r w:rsidRPr="009F6936">
        <w:rPr>
          <w:highlight w:val="yellow"/>
        </w:rPr>
        <w:t>corporations</w:t>
      </w:r>
      <w:r>
        <w:t xml:space="preserve"> to create new liquidity while maintaining blockchain financial activity control. These protocols often </w:t>
      </w:r>
      <w:r w:rsidRPr="009F6936">
        <w:rPr>
          <w:highlight w:val="yellow"/>
        </w:rPr>
        <w:t>mandate</w:t>
      </w:r>
      <w:r>
        <w:t xml:space="preserve"> Know Your Customer (KYC) or Know Your Business (KYB) procedures for network access. Through these integrations, institutions can ensure </w:t>
      </w:r>
      <w:r w:rsidRPr="009F6936">
        <w:rPr>
          <w:highlight w:val="yellow"/>
        </w:rPr>
        <w:t>regulatory compliance</w:t>
      </w:r>
      <w:r>
        <w:t xml:space="preserve"> while exploiting yield-generating opportunities in the DeFi market.</w:t>
      </w:r>
    </w:p>
    <w:p w14:paraId="141B996C" w14:textId="77777777" w:rsidR="001306B2" w:rsidRDefault="001306B2" w:rsidP="001306B2">
      <w:pPr>
        <w:pStyle w:val="3"/>
      </w:pPr>
      <w:r w:rsidRPr="009F6936">
        <w:rPr>
          <w:rStyle w:val="a4"/>
          <w:b/>
          <w:bCs/>
          <w:highlight w:val="yellow"/>
        </w:rPr>
        <w:t>zkMe Network</w:t>
      </w:r>
    </w:p>
    <w:p w14:paraId="01D98D85" w14:textId="77777777" w:rsidR="001306B2" w:rsidRDefault="001306B2" w:rsidP="001306B2">
      <w:pPr>
        <w:pStyle w:val="a3"/>
      </w:pPr>
      <w:r>
        <w:t>The zkMe network offers a zero-knowledge proof (</w:t>
      </w:r>
      <w:commentRangeStart w:id="3"/>
      <w:r>
        <w:t>ZKP</w:t>
      </w:r>
      <w:commentRangeEnd w:id="3"/>
      <w:r w:rsidR="009F6936">
        <w:rPr>
          <w:rStyle w:val="a5"/>
          <w:rFonts w:asciiTheme="minorHAnsi" w:eastAsiaTheme="minorEastAsia" w:hAnsiTheme="minorHAnsi" w:cstheme="minorBidi"/>
          <w:kern w:val="2"/>
        </w:rPr>
        <w:commentReference w:id="3"/>
      </w:r>
      <w:r>
        <w:t xml:space="preserve">) based </w:t>
      </w:r>
      <w:r w:rsidRPr="009F6936">
        <w:rPr>
          <w:highlight w:val="yellow"/>
        </w:rPr>
        <w:t>KYC solution for retail users</w:t>
      </w:r>
      <w:r>
        <w:t xml:space="preserve"> and a </w:t>
      </w:r>
      <w:r w:rsidRPr="009F6936">
        <w:rPr>
          <w:highlight w:val="yellow"/>
        </w:rPr>
        <w:t>KYB verification solution for institutions</w:t>
      </w:r>
      <w:r>
        <w:t xml:space="preserve">. It generates </w:t>
      </w:r>
      <w:r w:rsidRPr="009F6936">
        <w:rPr>
          <w:highlight w:val="yellow"/>
        </w:rPr>
        <w:t>credentials</w:t>
      </w:r>
      <w:r>
        <w:t xml:space="preserve"> for counterparties, allowing only </w:t>
      </w:r>
      <w:r w:rsidRPr="009F6936">
        <w:rPr>
          <w:highlight w:val="yellow"/>
        </w:rPr>
        <w:t>whitelisted</w:t>
      </w:r>
      <w:r>
        <w:t xml:space="preserve"> wallet addresses to participate in permissioned DeFi pools. This grants greater control over blockchain financial activities while retaining decentralized finance benefits, ensuring regulatory compliance and access to yield-generating opportunities.</w:t>
      </w:r>
    </w:p>
    <w:p w14:paraId="1216CD29" w14:textId="77777777" w:rsidR="001306B2" w:rsidRDefault="001306B2" w:rsidP="001306B2">
      <w:pPr>
        <w:pStyle w:val="3"/>
      </w:pPr>
      <w:r w:rsidRPr="00721905">
        <w:rPr>
          <w:rStyle w:val="a4"/>
          <w:b/>
          <w:bCs/>
          <w:highlight w:val="yellow"/>
        </w:rPr>
        <w:t>Retail Investors</w:t>
      </w:r>
    </w:p>
    <w:p w14:paraId="0FC946F6" w14:textId="77777777" w:rsidR="001306B2" w:rsidRDefault="001306B2" w:rsidP="001306B2">
      <w:pPr>
        <w:pStyle w:val="a3"/>
      </w:pPr>
      <w:r>
        <w:t>Retail users can also engage in permissioned DeFi pools by supplying liquidity and generating yields. However, they must undergo Know Your Customer (KYC) procedures to participate in the permissioned DeFi system. By providing liquidity, retail users contribute to maintaining balanced, healthy permissioned DeFi pools.</w:t>
      </w:r>
    </w:p>
    <w:p w14:paraId="37B4042A" w14:textId="77777777" w:rsidR="001306B2" w:rsidRDefault="00000000" w:rsidP="001306B2">
      <w:r>
        <w:pict w14:anchorId="38957780">
          <v:rect id="_x0000_i1026" style="width:0;height:1.5pt" o:hralign="center" o:hrstd="t" o:hr="t" fillcolor="#a0a0a0" stroked="f"/>
        </w:pict>
      </w:r>
    </w:p>
    <w:p w14:paraId="10108CF6" w14:textId="77777777" w:rsidR="001306B2" w:rsidRDefault="001306B2" w:rsidP="001306B2">
      <w:pPr>
        <w:pStyle w:val="1"/>
      </w:pPr>
      <w:r>
        <w:t>What zkMe can do for permissioned DeFi</w:t>
      </w:r>
    </w:p>
    <w:p w14:paraId="65FC7AB4" w14:textId="77777777" w:rsidR="001306B2" w:rsidRDefault="001306B2" w:rsidP="001306B2">
      <w:pPr>
        <w:pStyle w:val="2"/>
      </w:pPr>
      <w:r w:rsidRPr="00721905">
        <w:rPr>
          <w:highlight w:val="yellow"/>
        </w:rPr>
        <w:t>Issue KYB credentials on-chain</w:t>
      </w:r>
    </w:p>
    <w:p w14:paraId="21FC3438" w14:textId="77777777" w:rsidR="001306B2" w:rsidRDefault="001306B2" w:rsidP="001306B2">
      <w:pPr>
        <w:widowControl/>
        <w:numPr>
          <w:ilvl w:val="0"/>
          <w:numId w:val="5"/>
        </w:numPr>
        <w:spacing w:before="100" w:beforeAutospacing="1" w:after="100" w:afterAutospacing="1"/>
        <w:jc w:val="left"/>
      </w:pPr>
      <w:r>
        <w:t>Proof-of-KYB status</w:t>
      </w:r>
    </w:p>
    <w:p w14:paraId="636C003D" w14:textId="77777777" w:rsidR="001306B2" w:rsidRDefault="001306B2" w:rsidP="001306B2">
      <w:pPr>
        <w:pStyle w:val="2"/>
      </w:pPr>
      <w:r w:rsidRPr="00721905">
        <w:rPr>
          <w:highlight w:val="yellow"/>
        </w:rPr>
        <w:t>zkKYC for Retail Users</w:t>
      </w:r>
    </w:p>
    <w:p w14:paraId="41521155" w14:textId="77777777" w:rsidR="001306B2" w:rsidRPr="00721905" w:rsidRDefault="001306B2" w:rsidP="001306B2">
      <w:pPr>
        <w:widowControl/>
        <w:numPr>
          <w:ilvl w:val="0"/>
          <w:numId w:val="6"/>
        </w:numPr>
        <w:spacing w:before="100" w:beforeAutospacing="1" w:after="100" w:afterAutospacing="1"/>
        <w:jc w:val="left"/>
        <w:rPr>
          <w:highlight w:val="yellow"/>
        </w:rPr>
      </w:pPr>
      <w:bookmarkStart w:id="4" w:name="OLE_LINK3"/>
      <w:r w:rsidRPr="00721905">
        <w:rPr>
          <w:highlight w:val="yellow"/>
        </w:rPr>
        <w:lastRenderedPageBreak/>
        <w:t>Liveness check</w:t>
      </w:r>
    </w:p>
    <w:p w14:paraId="046FB64F" w14:textId="77777777" w:rsidR="001306B2" w:rsidRPr="00721905" w:rsidRDefault="001306B2" w:rsidP="001306B2">
      <w:pPr>
        <w:widowControl/>
        <w:numPr>
          <w:ilvl w:val="0"/>
          <w:numId w:val="6"/>
        </w:numPr>
        <w:spacing w:before="100" w:beforeAutospacing="1" w:after="100" w:afterAutospacing="1"/>
        <w:jc w:val="left"/>
        <w:rPr>
          <w:highlight w:val="yellow"/>
        </w:rPr>
      </w:pPr>
      <w:r w:rsidRPr="00721905">
        <w:rPr>
          <w:highlight w:val="yellow"/>
        </w:rPr>
        <w:t>Uniqueness check</w:t>
      </w:r>
    </w:p>
    <w:p w14:paraId="4CB1B2AA" w14:textId="77777777" w:rsidR="001306B2" w:rsidRPr="00721905" w:rsidRDefault="001306B2" w:rsidP="001306B2">
      <w:pPr>
        <w:widowControl/>
        <w:numPr>
          <w:ilvl w:val="0"/>
          <w:numId w:val="6"/>
        </w:numPr>
        <w:spacing w:before="100" w:beforeAutospacing="1" w:after="100" w:afterAutospacing="1"/>
        <w:jc w:val="left"/>
        <w:rPr>
          <w:highlight w:val="yellow"/>
        </w:rPr>
      </w:pPr>
      <w:r w:rsidRPr="00721905">
        <w:rPr>
          <w:highlight w:val="yellow"/>
        </w:rPr>
        <w:t>Citizenship check</w:t>
      </w:r>
    </w:p>
    <w:p w14:paraId="582005EA" w14:textId="77777777" w:rsidR="001306B2" w:rsidRPr="00721905" w:rsidRDefault="001306B2" w:rsidP="001306B2">
      <w:pPr>
        <w:widowControl/>
        <w:numPr>
          <w:ilvl w:val="0"/>
          <w:numId w:val="6"/>
        </w:numPr>
        <w:spacing w:before="100" w:beforeAutospacing="1" w:after="100" w:afterAutospacing="1"/>
        <w:jc w:val="left"/>
        <w:rPr>
          <w:highlight w:val="yellow"/>
        </w:rPr>
      </w:pPr>
      <w:r w:rsidRPr="00721905">
        <w:rPr>
          <w:highlight w:val="yellow"/>
        </w:rPr>
        <w:t>Residence check</w:t>
      </w:r>
    </w:p>
    <w:p w14:paraId="5F8FB9E6" w14:textId="77777777" w:rsidR="001306B2" w:rsidRPr="00721905" w:rsidRDefault="001306B2" w:rsidP="001306B2">
      <w:pPr>
        <w:widowControl/>
        <w:numPr>
          <w:ilvl w:val="0"/>
          <w:numId w:val="6"/>
        </w:numPr>
        <w:spacing w:before="100" w:beforeAutospacing="1" w:after="100" w:afterAutospacing="1"/>
        <w:jc w:val="left"/>
        <w:rPr>
          <w:highlight w:val="yellow"/>
        </w:rPr>
      </w:pPr>
      <w:r w:rsidRPr="00721905">
        <w:rPr>
          <w:highlight w:val="yellow"/>
        </w:rPr>
        <w:t>Proof-of-Funds</w:t>
      </w:r>
    </w:p>
    <w:p w14:paraId="27DB88DE" w14:textId="77777777" w:rsidR="001306B2" w:rsidRPr="00721905" w:rsidRDefault="001306B2" w:rsidP="001306B2">
      <w:pPr>
        <w:widowControl/>
        <w:numPr>
          <w:ilvl w:val="0"/>
          <w:numId w:val="6"/>
        </w:numPr>
        <w:spacing w:before="100" w:beforeAutospacing="1" w:after="100" w:afterAutospacing="1"/>
        <w:jc w:val="left"/>
        <w:rPr>
          <w:highlight w:val="yellow"/>
        </w:rPr>
      </w:pPr>
      <w:commentRangeStart w:id="5"/>
      <w:r w:rsidRPr="00721905">
        <w:rPr>
          <w:highlight w:val="yellow"/>
        </w:rPr>
        <w:t>PEP</w:t>
      </w:r>
      <w:commentRangeEnd w:id="5"/>
      <w:r w:rsidR="00721905">
        <w:rPr>
          <w:rStyle w:val="a5"/>
        </w:rPr>
        <w:commentReference w:id="5"/>
      </w:r>
    </w:p>
    <w:p w14:paraId="2C1E7E19" w14:textId="77777777" w:rsidR="001306B2" w:rsidRPr="00721905" w:rsidRDefault="001306B2" w:rsidP="001306B2">
      <w:pPr>
        <w:widowControl/>
        <w:numPr>
          <w:ilvl w:val="0"/>
          <w:numId w:val="6"/>
        </w:numPr>
        <w:spacing w:before="100" w:beforeAutospacing="1" w:after="100" w:afterAutospacing="1"/>
        <w:jc w:val="left"/>
        <w:rPr>
          <w:highlight w:val="yellow"/>
        </w:rPr>
      </w:pPr>
      <w:r w:rsidRPr="00721905">
        <w:rPr>
          <w:highlight w:val="yellow"/>
        </w:rPr>
        <w:t>Sanction list check</w:t>
      </w:r>
    </w:p>
    <w:bookmarkEnd w:id="4"/>
    <w:p w14:paraId="28D84991" w14:textId="77777777" w:rsidR="001306B2" w:rsidRDefault="001306B2" w:rsidP="001306B2">
      <w:pPr>
        <w:pStyle w:val="2"/>
      </w:pPr>
      <w:r w:rsidRPr="002C3D4A">
        <w:rPr>
          <w:highlight w:val="yellow"/>
        </w:rPr>
        <w:t>KYT</w:t>
      </w:r>
    </w:p>
    <w:p w14:paraId="0C8B1A44" w14:textId="77777777" w:rsidR="001306B2" w:rsidRDefault="001306B2" w:rsidP="001306B2">
      <w:pPr>
        <w:widowControl/>
        <w:numPr>
          <w:ilvl w:val="0"/>
          <w:numId w:val="7"/>
        </w:numPr>
        <w:spacing w:before="100" w:beforeAutospacing="1" w:after="100" w:afterAutospacing="1"/>
        <w:jc w:val="left"/>
      </w:pPr>
      <w:bookmarkStart w:id="6" w:name="OLE_LINK4"/>
      <w:r>
        <w:t>On-going transaction monitoring</w:t>
      </w:r>
    </w:p>
    <w:bookmarkEnd w:id="6"/>
    <w:p w14:paraId="4F7B6D55" w14:textId="77777777" w:rsidR="001306B2" w:rsidRDefault="00000000" w:rsidP="001306B2">
      <w:r>
        <w:pict w14:anchorId="5916491B">
          <v:rect id="_x0000_i1027" style="width:0;height:1.5pt" o:hralign="center" o:hrstd="t" o:hr="t" fillcolor="#a0a0a0" stroked="f"/>
        </w:pict>
      </w:r>
    </w:p>
    <w:p w14:paraId="4D1E2C6C" w14:textId="77777777" w:rsidR="001306B2" w:rsidRDefault="001306B2" w:rsidP="001306B2">
      <w:pPr>
        <w:pStyle w:val="1"/>
      </w:pPr>
      <w:r>
        <w:t>Why choose zkMe zkKYC solution?</w:t>
      </w:r>
    </w:p>
    <w:p w14:paraId="199AFD35" w14:textId="77777777" w:rsidR="001306B2" w:rsidRDefault="001306B2" w:rsidP="001306B2">
      <w:pPr>
        <w:widowControl/>
        <w:numPr>
          <w:ilvl w:val="0"/>
          <w:numId w:val="8"/>
        </w:numPr>
        <w:spacing w:before="100" w:beforeAutospacing="1" w:after="100" w:afterAutospacing="1"/>
        <w:jc w:val="left"/>
      </w:pPr>
      <w:r>
        <w:t>Private-by-Design</w:t>
      </w:r>
    </w:p>
    <w:p w14:paraId="69F0A927" w14:textId="77777777" w:rsidR="001306B2" w:rsidRDefault="001306B2" w:rsidP="001306B2">
      <w:pPr>
        <w:widowControl/>
        <w:numPr>
          <w:ilvl w:val="0"/>
          <w:numId w:val="8"/>
        </w:numPr>
        <w:spacing w:before="100" w:beforeAutospacing="1" w:after="100" w:afterAutospacing="1"/>
        <w:jc w:val="left"/>
      </w:pPr>
      <w:r>
        <w:t>Decentralized</w:t>
      </w:r>
    </w:p>
    <w:p w14:paraId="50962145" w14:textId="77777777" w:rsidR="001306B2" w:rsidRDefault="001306B2" w:rsidP="001306B2">
      <w:pPr>
        <w:widowControl/>
        <w:numPr>
          <w:ilvl w:val="0"/>
          <w:numId w:val="8"/>
        </w:numPr>
        <w:spacing w:before="100" w:beforeAutospacing="1" w:after="100" w:afterAutospacing="1"/>
        <w:jc w:val="left"/>
      </w:pPr>
      <w:r>
        <w:t>Fulfill compliance requirement</w:t>
      </w:r>
    </w:p>
    <w:p w14:paraId="2A8747AF" w14:textId="77777777" w:rsidR="001306B2" w:rsidRDefault="001306B2" w:rsidP="001306B2">
      <w:pPr>
        <w:widowControl/>
        <w:numPr>
          <w:ilvl w:val="0"/>
          <w:numId w:val="8"/>
        </w:numPr>
        <w:spacing w:before="100" w:beforeAutospacing="1" w:after="100" w:afterAutospacing="1"/>
        <w:jc w:val="left"/>
      </w:pPr>
      <w:r>
        <w:t>Reusable zkKYC</w:t>
      </w:r>
    </w:p>
    <w:p w14:paraId="22D5C278" w14:textId="77777777" w:rsidR="001306B2" w:rsidRDefault="001306B2" w:rsidP="001306B2">
      <w:pPr>
        <w:widowControl/>
        <w:numPr>
          <w:ilvl w:val="0"/>
          <w:numId w:val="8"/>
        </w:numPr>
        <w:spacing w:before="100" w:beforeAutospacing="1" w:after="100" w:afterAutospacing="1"/>
        <w:jc w:val="left"/>
      </w:pPr>
      <w:r>
        <w:t>Full security</w:t>
      </w:r>
    </w:p>
    <w:p w14:paraId="7D922A6A" w14:textId="77777777" w:rsidR="001306B2" w:rsidRDefault="001306B2" w:rsidP="001306B2">
      <w:pPr>
        <w:widowControl/>
        <w:numPr>
          <w:ilvl w:val="0"/>
          <w:numId w:val="8"/>
        </w:numPr>
        <w:spacing w:before="100" w:beforeAutospacing="1" w:after="100" w:afterAutospacing="1"/>
        <w:jc w:val="left"/>
      </w:pPr>
      <w:commentRangeStart w:id="7"/>
      <w:r>
        <w:t xml:space="preserve">Seamless </w:t>
      </w:r>
      <w:commentRangeEnd w:id="7"/>
      <w:r w:rsidR="002C3D4A">
        <w:rPr>
          <w:rStyle w:val="a5"/>
        </w:rPr>
        <w:commentReference w:id="7"/>
      </w:r>
      <w:r>
        <w:t>integration</w:t>
      </w:r>
    </w:p>
    <w:p w14:paraId="6B7226E1" w14:textId="77777777" w:rsidR="001306B2" w:rsidRDefault="001306B2" w:rsidP="001306B2">
      <w:pPr>
        <w:pStyle w:val="2"/>
      </w:pPr>
      <w:r>
        <w:t>How does it work?</w:t>
      </w:r>
    </w:p>
    <w:p w14:paraId="154A880B" w14:textId="77777777" w:rsidR="001306B2" w:rsidRDefault="001306B2" w:rsidP="001306B2">
      <w:pPr>
        <w:widowControl/>
        <w:numPr>
          <w:ilvl w:val="0"/>
          <w:numId w:val="9"/>
        </w:numPr>
        <w:spacing w:before="100" w:beforeAutospacing="1" w:after="100" w:afterAutospacing="1"/>
        <w:jc w:val="left"/>
      </w:pPr>
      <w:r>
        <w:t>zkMe App / popup</w:t>
      </w:r>
    </w:p>
    <w:p w14:paraId="6751BCAD" w14:textId="77777777" w:rsidR="001306B2" w:rsidRDefault="001306B2" w:rsidP="001306B2">
      <w:pPr>
        <w:widowControl/>
        <w:numPr>
          <w:ilvl w:val="0"/>
          <w:numId w:val="9"/>
        </w:numPr>
        <w:spacing w:before="100" w:beforeAutospacing="1" w:after="100" w:afterAutospacing="1"/>
        <w:jc w:val="left"/>
      </w:pPr>
      <w:r>
        <w:t>Facial recognition / document OCR</w:t>
      </w:r>
    </w:p>
    <w:p w14:paraId="45C018E8" w14:textId="77777777" w:rsidR="001306B2" w:rsidRDefault="001306B2" w:rsidP="001306B2">
      <w:pPr>
        <w:widowControl/>
        <w:numPr>
          <w:ilvl w:val="0"/>
          <w:numId w:val="9"/>
        </w:numPr>
        <w:spacing w:before="100" w:beforeAutospacing="1" w:after="100" w:afterAutospacing="1"/>
        <w:jc w:val="left"/>
      </w:pPr>
      <w:r>
        <w:t>Raw document file threshold encryption</w:t>
      </w:r>
    </w:p>
    <w:p w14:paraId="758850DF" w14:textId="77777777" w:rsidR="001306B2" w:rsidRDefault="001306B2" w:rsidP="001306B2">
      <w:pPr>
        <w:widowControl/>
        <w:numPr>
          <w:ilvl w:val="0"/>
          <w:numId w:val="9"/>
        </w:numPr>
        <w:spacing w:before="100" w:beforeAutospacing="1" w:after="100" w:afterAutospacing="1"/>
        <w:jc w:val="left"/>
      </w:pPr>
      <w:r>
        <w:t>ZKP generation</w:t>
      </w:r>
    </w:p>
    <w:p w14:paraId="09937DFD" w14:textId="77777777" w:rsidR="001306B2" w:rsidRDefault="001306B2" w:rsidP="001306B2">
      <w:pPr>
        <w:widowControl/>
        <w:numPr>
          <w:ilvl w:val="0"/>
          <w:numId w:val="9"/>
        </w:numPr>
        <w:spacing w:before="100" w:beforeAutospacing="1" w:after="100" w:afterAutospacing="1"/>
        <w:jc w:val="left"/>
      </w:pPr>
      <w:r>
        <w:t>SBT minting</w:t>
      </w:r>
    </w:p>
    <w:p w14:paraId="7A5519DD" w14:textId="77777777" w:rsidR="001306B2" w:rsidRDefault="001306B2" w:rsidP="001306B2">
      <w:pPr>
        <w:widowControl/>
        <w:numPr>
          <w:ilvl w:val="0"/>
          <w:numId w:val="9"/>
        </w:numPr>
        <w:spacing w:before="100" w:beforeAutospacing="1" w:after="100" w:afterAutospacing="1"/>
        <w:jc w:val="left"/>
      </w:pPr>
      <w:r>
        <w:t>SBT Verification</w:t>
      </w:r>
    </w:p>
    <w:p w14:paraId="2DCE3403" w14:textId="77777777" w:rsidR="001306B2" w:rsidRDefault="001306B2" w:rsidP="001306B2">
      <w:pPr>
        <w:widowControl/>
        <w:numPr>
          <w:ilvl w:val="0"/>
          <w:numId w:val="9"/>
        </w:numPr>
        <w:spacing w:before="100" w:beforeAutospacing="1" w:after="100" w:afterAutospacing="1"/>
        <w:jc w:val="left"/>
      </w:pPr>
      <w:r>
        <w:t>zkKYC</w:t>
      </w:r>
    </w:p>
    <w:p w14:paraId="1E6A8AF2" w14:textId="77777777" w:rsidR="001306B2" w:rsidRDefault="001306B2">
      <w:pPr>
        <w:pBdr>
          <w:bottom w:val="single" w:sz="6" w:space="1" w:color="auto"/>
        </w:pBdr>
      </w:pPr>
    </w:p>
    <w:p w14:paraId="36A11FF9" w14:textId="77777777" w:rsidR="001306B2" w:rsidRDefault="001306B2" w:rsidP="001306B2">
      <w:pPr>
        <w:pStyle w:val="a3"/>
      </w:pPr>
      <w:commentRangeStart w:id="8"/>
      <w:r w:rsidRPr="009D2DD8">
        <w:rPr>
          <w:highlight w:val="yellow"/>
        </w:rPr>
        <w:t>Web Data Attestations</w:t>
      </w:r>
      <w:commentRangeEnd w:id="8"/>
      <w:r w:rsidR="00A910A6">
        <w:rPr>
          <w:rStyle w:val="a5"/>
          <w:rFonts w:asciiTheme="minorHAnsi" w:eastAsiaTheme="minorEastAsia" w:hAnsiTheme="minorHAnsi" w:cstheme="minorBidi"/>
          <w:kern w:val="2"/>
        </w:rPr>
        <w:commentReference w:id="8"/>
      </w:r>
      <w:r>
        <w:t xml:space="preserve"> - Connecting web2 Identities to blockchains</w:t>
      </w:r>
    </w:p>
    <w:p w14:paraId="5E547278" w14:textId="77777777" w:rsidR="001306B2" w:rsidRDefault="001306B2" w:rsidP="001306B2">
      <w:pPr>
        <w:pStyle w:val="1"/>
      </w:pPr>
      <w:r>
        <w:t>Use case summary</w:t>
      </w:r>
    </w:p>
    <w:p w14:paraId="68B83C5C" w14:textId="77777777" w:rsidR="001306B2" w:rsidRDefault="001306B2" w:rsidP="001306B2">
      <w:pPr>
        <w:pStyle w:val="a3"/>
      </w:pPr>
      <w:r>
        <w:t xml:space="preserve">zkMe's identity oracle enables users to bring their </w:t>
      </w:r>
      <w:r w:rsidRPr="009D2DD8">
        <w:rPr>
          <w:highlight w:val="yellow"/>
        </w:rPr>
        <w:t>personal data</w:t>
      </w:r>
      <w:r>
        <w:t xml:space="preserve"> (e.g. credit scores, social network statuses) to the chain. Web3 </w:t>
      </w:r>
      <w:r>
        <w:lastRenderedPageBreak/>
        <w:t xml:space="preserve">protocols can then use this data to create tailored features that meet users' needs and preferences. For instance, a DeFi protocol can determine </w:t>
      </w:r>
      <w:r w:rsidRPr="009D2DD8">
        <w:rPr>
          <w:highlight w:val="yellow"/>
        </w:rPr>
        <w:t>loan eligibility</w:t>
      </w:r>
      <w:r>
        <w:t xml:space="preserve"> based on credit scores, while a social network can </w:t>
      </w:r>
      <w:r w:rsidRPr="009D2DD8">
        <w:rPr>
          <w:highlight w:val="yellow"/>
        </w:rPr>
        <w:t>recommend content</w:t>
      </w:r>
      <w:r>
        <w:t xml:space="preserve"> based on social network status. With zkMe's </w:t>
      </w:r>
      <w:r w:rsidRPr="009D2DD8">
        <w:rPr>
          <w:highlight w:val="yellow"/>
        </w:rPr>
        <w:t>identity oracle</w:t>
      </w:r>
      <w:r>
        <w:t xml:space="preserve">, a more </w:t>
      </w:r>
      <w:r w:rsidRPr="009D2DD8">
        <w:rPr>
          <w:highlight w:val="yellow"/>
        </w:rPr>
        <w:t>personalized</w:t>
      </w:r>
      <w:r>
        <w:t xml:space="preserve"> and efficient digital world is made possible for each user.</w:t>
      </w:r>
    </w:p>
    <w:p w14:paraId="7EF07C4B" w14:textId="77777777" w:rsidR="001306B2" w:rsidRDefault="001306B2" w:rsidP="001306B2">
      <w:pPr>
        <w:pStyle w:val="2"/>
      </w:pPr>
      <w:r>
        <w:t>Benefits</w:t>
      </w:r>
    </w:p>
    <w:p w14:paraId="6ADD5882" w14:textId="77777777" w:rsidR="001306B2" w:rsidRDefault="001306B2" w:rsidP="001306B2">
      <w:pPr>
        <w:pStyle w:val="a3"/>
      </w:pPr>
      <w:r>
        <w:rPr>
          <w:rStyle w:val="a4"/>
        </w:rPr>
        <w:t>Build a more secure and trustworthy protocol</w:t>
      </w:r>
    </w:p>
    <w:p w14:paraId="48995874" w14:textId="77777777" w:rsidR="001306B2" w:rsidRDefault="001306B2" w:rsidP="001306B2">
      <w:pPr>
        <w:pStyle w:val="3"/>
      </w:pPr>
      <w:r w:rsidRPr="009D2DD8">
        <w:rPr>
          <w:highlight w:val="yellow"/>
        </w:rPr>
        <w:t>Trusted Identity Data</w:t>
      </w:r>
    </w:p>
    <w:p w14:paraId="3DE34344" w14:textId="77777777" w:rsidR="001306B2" w:rsidRDefault="001306B2" w:rsidP="001306B2">
      <w:pPr>
        <w:widowControl/>
        <w:numPr>
          <w:ilvl w:val="0"/>
          <w:numId w:val="10"/>
        </w:numPr>
        <w:spacing w:before="100" w:beforeAutospacing="1" w:after="100" w:afterAutospacing="1"/>
        <w:jc w:val="left"/>
      </w:pPr>
      <w:r>
        <w:t>Creates more possibilities for protocols</w:t>
      </w:r>
    </w:p>
    <w:p w14:paraId="52985B79" w14:textId="77777777" w:rsidR="001306B2" w:rsidRDefault="001306B2" w:rsidP="001306B2">
      <w:pPr>
        <w:widowControl/>
        <w:numPr>
          <w:ilvl w:val="0"/>
          <w:numId w:val="10"/>
        </w:numPr>
        <w:spacing w:before="100" w:beforeAutospacing="1" w:after="100" w:afterAutospacing="1"/>
        <w:jc w:val="left"/>
      </w:pPr>
      <w:r>
        <w:t xml:space="preserve">Computational trust / reputation for people-powered networks: identity attributes can be expressed as </w:t>
      </w:r>
      <w:r w:rsidRPr="009D2DD8">
        <w:rPr>
          <w:highlight w:val="yellow"/>
        </w:rPr>
        <w:t>claims</w:t>
      </w:r>
      <w:r>
        <w:t xml:space="preserve"> (or </w:t>
      </w:r>
      <w:r w:rsidRPr="009D2DD8">
        <w:rPr>
          <w:highlight w:val="yellow"/>
        </w:rPr>
        <w:t>attestations</w:t>
      </w:r>
      <w:r>
        <w:t xml:space="preserve">) which can be combined to create </w:t>
      </w:r>
      <w:r w:rsidRPr="009D2DD8">
        <w:rPr>
          <w:highlight w:val="yellow"/>
        </w:rPr>
        <w:t>compound proofs</w:t>
      </w:r>
      <w:r>
        <w:t>.</w:t>
      </w:r>
    </w:p>
    <w:p w14:paraId="39FA0DA5" w14:textId="77777777" w:rsidR="001306B2" w:rsidRDefault="001306B2" w:rsidP="001306B2">
      <w:pPr>
        <w:pStyle w:val="3"/>
      </w:pPr>
      <w:r w:rsidRPr="009D2DD8">
        <w:rPr>
          <w:highlight w:val="yellow"/>
        </w:rPr>
        <w:t>Protect User Privacy</w:t>
      </w:r>
    </w:p>
    <w:p w14:paraId="48EA40DE" w14:textId="77777777" w:rsidR="001306B2" w:rsidRDefault="001306B2" w:rsidP="001306B2">
      <w:pPr>
        <w:widowControl/>
        <w:numPr>
          <w:ilvl w:val="0"/>
          <w:numId w:val="11"/>
        </w:numPr>
        <w:spacing w:before="100" w:beforeAutospacing="1" w:after="100" w:afterAutospacing="1"/>
        <w:jc w:val="left"/>
      </w:pPr>
      <w:r w:rsidRPr="009D2DD8">
        <w:rPr>
          <w:highlight w:val="yellow"/>
        </w:rPr>
        <w:t>Identity reputation</w:t>
      </w:r>
      <w:r>
        <w:t xml:space="preserve"> can be </w:t>
      </w:r>
      <w:r w:rsidRPr="009D2DD8">
        <w:rPr>
          <w:highlight w:val="yellow"/>
        </w:rPr>
        <w:t>cryptographically verified</w:t>
      </w:r>
      <w:r>
        <w:t xml:space="preserve"> in a </w:t>
      </w:r>
      <w:r w:rsidRPr="009D2DD8">
        <w:rPr>
          <w:highlight w:val="yellow"/>
        </w:rPr>
        <w:t>privacy-preserving</w:t>
      </w:r>
      <w:r>
        <w:t xml:space="preserve"> way directly on-chain to trigger trustless execution / action</w:t>
      </w:r>
    </w:p>
    <w:p w14:paraId="5DC75AE4" w14:textId="77777777" w:rsidR="001306B2" w:rsidRDefault="001306B2" w:rsidP="001306B2">
      <w:pPr>
        <w:widowControl/>
        <w:numPr>
          <w:ilvl w:val="0"/>
          <w:numId w:val="11"/>
        </w:numPr>
        <w:spacing w:before="100" w:beforeAutospacing="1" w:after="100" w:afterAutospacing="1"/>
        <w:jc w:val="left"/>
      </w:pPr>
      <w:r>
        <w:t>No need to rely on a middle man to execute interactions with users</w:t>
      </w:r>
    </w:p>
    <w:p w14:paraId="43F6B94A" w14:textId="77777777" w:rsidR="001306B2" w:rsidRDefault="001306B2" w:rsidP="001306B2">
      <w:pPr>
        <w:widowControl/>
        <w:numPr>
          <w:ilvl w:val="0"/>
          <w:numId w:val="11"/>
        </w:numPr>
        <w:spacing w:before="100" w:beforeAutospacing="1" w:after="100" w:afterAutospacing="1"/>
        <w:jc w:val="left"/>
      </w:pPr>
      <w:r>
        <w:t xml:space="preserve">Ability to compose validation by interacting with generic Smart Contracts or NFTs, but with </w:t>
      </w:r>
      <w:r w:rsidRPr="009D2DD8">
        <w:rPr>
          <w:highlight w:val="yellow"/>
        </w:rPr>
        <w:t>privacy</w:t>
      </w:r>
    </w:p>
    <w:p w14:paraId="6B2F2B44" w14:textId="77777777" w:rsidR="001306B2" w:rsidRDefault="00000000" w:rsidP="001306B2">
      <w:r>
        <w:pict w14:anchorId="027DFEB5">
          <v:rect id="_x0000_i1028" style="width:0;height:1.5pt" o:hralign="center" o:hrstd="t" o:hr="t" fillcolor="#a0a0a0" stroked="f"/>
        </w:pict>
      </w:r>
    </w:p>
    <w:p w14:paraId="0B9BB250" w14:textId="77777777" w:rsidR="001306B2" w:rsidRDefault="001306B2" w:rsidP="001306B2">
      <w:pPr>
        <w:pStyle w:val="1"/>
      </w:pPr>
      <w:r>
        <w:t xml:space="preserve">What </w:t>
      </w:r>
      <w:r w:rsidRPr="009D2DD8">
        <w:rPr>
          <w:highlight w:val="yellow"/>
        </w:rPr>
        <w:t>data feeds</w:t>
      </w:r>
      <w:r>
        <w:t xml:space="preserve"> does zkMe </w:t>
      </w:r>
      <w:commentRangeStart w:id="9"/>
      <w:r w:rsidRPr="009D2DD8">
        <w:rPr>
          <w:highlight w:val="yellow"/>
        </w:rPr>
        <w:t>bridge</w:t>
      </w:r>
      <w:r>
        <w:t xml:space="preserve"> </w:t>
      </w:r>
      <w:commentRangeEnd w:id="9"/>
      <w:r w:rsidR="009D2DD8">
        <w:rPr>
          <w:rStyle w:val="a5"/>
          <w:rFonts w:asciiTheme="minorHAnsi" w:eastAsiaTheme="minorEastAsia" w:hAnsiTheme="minorHAnsi" w:cstheme="minorBidi"/>
          <w:b w:val="0"/>
          <w:bCs w:val="0"/>
          <w:kern w:val="2"/>
        </w:rPr>
        <w:commentReference w:id="9"/>
      </w:r>
      <w:r>
        <w:t>to blockchain?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8"/>
        <w:gridCol w:w="1760"/>
        <w:gridCol w:w="2051"/>
        <w:gridCol w:w="1537"/>
      </w:tblGrid>
      <w:tr w:rsidR="001306B2" w14:paraId="67C04677" w14:textId="77777777" w:rsidTr="001306B2">
        <w:trPr>
          <w:tblHeader/>
          <w:tblCellSpacing w:w="15" w:type="dxa"/>
        </w:trPr>
        <w:tc>
          <w:tcPr>
            <w:tcW w:w="0" w:type="auto"/>
            <w:vAlign w:val="center"/>
            <w:hideMark/>
          </w:tcPr>
          <w:p w14:paraId="6F145C09" w14:textId="77777777" w:rsidR="001306B2" w:rsidRDefault="001306B2">
            <w:pPr>
              <w:jc w:val="center"/>
              <w:rPr>
                <w:b/>
                <w:bCs/>
              </w:rPr>
            </w:pPr>
            <w:r w:rsidRPr="009D2DD8">
              <w:rPr>
                <w:b/>
                <w:bCs/>
                <w:highlight w:val="yellow"/>
              </w:rPr>
              <w:t>Demographic</w:t>
            </w:r>
            <w:r>
              <w:rPr>
                <w:b/>
                <w:bCs/>
              </w:rPr>
              <w:t xml:space="preserve"> data</w:t>
            </w:r>
          </w:p>
        </w:tc>
        <w:tc>
          <w:tcPr>
            <w:tcW w:w="0" w:type="auto"/>
            <w:vAlign w:val="center"/>
            <w:hideMark/>
          </w:tcPr>
          <w:p w14:paraId="7B1BAF37" w14:textId="77777777" w:rsidR="001306B2" w:rsidRDefault="001306B2">
            <w:pPr>
              <w:jc w:val="center"/>
              <w:rPr>
                <w:b/>
                <w:bCs/>
              </w:rPr>
            </w:pPr>
            <w:r w:rsidRPr="009D2DD8">
              <w:rPr>
                <w:b/>
                <w:bCs/>
                <w:highlight w:val="yellow"/>
              </w:rPr>
              <w:t>Personal</w:t>
            </w:r>
            <w:r>
              <w:rPr>
                <w:b/>
                <w:bCs/>
              </w:rPr>
              <w:t xml:space="preserve"> data</w:t>
            </w:r>
          </w:p>
        </w:tc>
        <w:tc>
          <w:tcPr>
            <w:tcW w:w="0" w:type="auto"/>
            <w:vAlign w:val="center"/>
            <w:hideMark/>
          </w:tcPr>
          <w:p w14:paraId="701DCB30" w14:textId="77777777" w:rsidR="001306B2" w:rsidRDefault="001306B2">
            <w:pPr>
              <w:jc w:val="center"/>
              <w:rPr>
                <w:b/>
                <w:bCs/>
              </w:rPr>
            </w:pPr>
            <w:r w:rsidRPr="009D2DD8">
              <w:rPr>
                <w:b/>
                <w:bCs/>
                <w:highlight w:val="yellow"/>
              </w:rPr>
              <w:t>Web2</w:t>
            </w:r>
            <w:r>
              <w:rPr>
                <w:b/>
                <w:bCs/>
              </w:rPr>
              <w:t xml:space="preserve"> data</w:t>
            </w:r>
          </w:p>
        </w:tc>
        <w:tc>
          <w:tcPr>
            <w:tcW w:w="0" w:type="auto"/>
            <w:vAlign w:val="center"/>
            <w:hideMark/>
          </w:tcPr>
          <w:p w14:paraId="4208D42B" w14:textId="77777777" w:rsidR="001306B2" w:rsidRDefault="001306B2">
            <w:pPr>
              <w:jc w:val="center"/>
              <w:rPr>
                <w:b/>
                <w:bCs/>
              </w:rPr>
            </w:pPr>
            <w:r w:rsidRPr="009D2DD8">
              <w:rPr>
                <w:b/>
                <w:bCs/>
                <w:highlight w:val="yellow"/>
              </w:rPr>
              <w:t>Web3</w:t>
            </w:r>
            <w:r>
              <w:rPr>
                <w:b/>
                <w:bCs/>
              </w:rPr>
              <w:t xml:space="preserve"> data</w:t>
            </w:r>
          </w:p>
        </w:tc>
      </w:tr>
      <w:tr w:rsidR="001306B2" w14:paraId="2D04D07A" w14:textId="77777777" w:rsidTr="001306B2">
        <w:trPr>
          <w:tblCellSpacing w:w="15" w:type="dxa"/>
        </w:trPr>
        <w:tc>
          <w:tcPr>
            <w:tcW w:w="0" w:type="auto"/>
            <w:vAlign w:val="center"/>
            <w:hideMark/>
          </w:tcPr>
          <w:p w14:paraId="565C430F" w14:textId="77777777" w:rsidR="001306B2" w:rsidRDefault="001306B2">
            <w:pPr>
              <w:jc w:val="left"/>
            </w:pPr>
            <w:r>
              <w:t>Name</w:t>
            </w:r>
          </w:p>
        </w:tc>
        <w:tc>
          <w:tcPr>
            <w:tcW w:w="0" w:type="auto"/>
            <w:vAlign w:val="center"/>
            <w:hideMark/>
          </w:tcPr>
          <w:p w14:paraId="2C856BA5" w14:textId="77777777" w:rsidR="001306B2" w:rsidRDefault="001306B2">
            <w:r>
              <w:t>Education</w:t>
            </w:r>
          </w:p>
        </w:tc>
        <w:tc>
          <w:tcPr>
            <w:tcW w:w="0" w:type="auto"/>
            <w:vAlign w:val="center"/>
            <w:hideMark/>
          </w:tcPr>
          <w:p w14:paraId="157F6093" w14:textId="77777777" w:rsidR="001306B2" w:rsidRDefault="001306B2">
            <w:r>
              <w:t>Social media</w:t>
            </w:r>
          </w:p>
        </w:tc>
        <w:tc>
          <w:tcPr>
            <w:tcW w:w="0" w:type="auto"/>
            <w:vAlign w:val="center"/>
            <w:hideMark/>
          </w:tcPr>
          <w:p w14:paraId="52A8B3C1" w14:textId="77777777" w:rsidR="001306B2" w:rsidRDefault="001306B2"/>
        </w:tc>
      </w:tr>
      <w:tr w:rsidR="001306B2" w14:paraId="1DEF2BA6" w14:textId="77777777" w:rsidTr="001306B2">
        <w:trPr>
          <w:tblCellSpacing w:w="15" w:type="dxa"/>
        </w:trPr>
        <w:tc>
          <w:tcPr>
            <w:tcW w:w="0" w:type="auto"/>
            <w:vAlign w:val="center"/>
            <w:hideMark/>
          </w:tcPr>
          <w:p w14:paraId="2CBE983C" w14:textId="77777777" w:rsidR="001306B2" w:rsidRDefault="001306B2">
            <w:pPr>
              <w:rPr>
                <w:rFonts w:ascii="宋体" w:eastAsia="宋体" w:hAnsi="宋体" w:cs="宋体"/>
                <w:sz w:val="24"/>
                <w:szCs w:val="24"/>
              </w:rPr>
            </w:pPr>
            <w:r>
              <w:t>(twiter, reddit, discord, facebook, github, youtube)</w:t>
            </w:r>
          </w:p>
        </w:tc>
        <w:tc>
          <w:tcPr>
            <w:tcW w:w="0" w:type="auto"/>
            <w:vAlign w:val="center"/>
            <w:hideMark/>
          </w:tcPr>
          <w:p w14:paraId="26E30D51" w14:textId="77777777" w:rsidR="001306B2" w:rsidRDefault="001306B2">
            <w:r>
              <w:t>Transaction history</w:t>
            </w:r>
          </w:p>
        </w:tc>
        <w:tc>
          <w:tcPr>
            <w:tcW w:w="0" w:type="auto"/>
            <w:vAlign w:val="center"/>
            <w:hideMark/>
          </w:tcPr>
          <w:p w14:paraId="6F8295E5" w14:textId="77777777" w:rsidR="001306B2" w:rsidRDefault="001306B2"/>
        </w:tc>
        <w:tc>
          <w:tcPr>
            <w:tcW w:w="0" w:type="auto"/>
            <w:vAlign w:val="center"/>
            <w:hideMark/>
          </w:tcPr>
          <w:p w14:paraId="7FBD583D" w14:textId="77777777" w:rsidR="001306B2" w:rsidRDefault="001306B2">
            <w:pPr>
              <w:rPr>
                <w:rFonts w:ascii="Times New Roman" w:eastAsia="Times New Roman" w:hAnsi="Times New Roman" w:cs="Times New Roman"/>
                <w:sz w:val="20"/>
                <w:szCs w:val="20"/>
              </w:rPr>
            </w:pPr>
          </w:p>
        </w:tc>
      </w:tr>
      <w:tr w:rsidR="001306B2" w14:paraId="256E7F2B" w14:textId="77777777" w:rsidTr="001306B2">
        <w:trPr>
          <w:tblCellSpacing w:w="15" w:type="dxa"/>
        </w:trPr>
        <w:tc>
          <w:tcPr>
            <w:tcW w:w="0" w:type="auto"/>
            <w:vAlign w:val="center"/>
            <w:hideMark/>
          </w:tcPr>
          <w:p w14:paraId="7B6A5325" w14:textId="77777777" w:rsidR="001306B2" w:rsidRDefault="001306B2">
            <w:pPr>
              <w:rPr>
                <w:rFonts w:ascii="宋体" w:eastAsia="宋体" w:hAnsi="宋体" w:cs="宋体"/>
                <w:sz w:val="24"/>
                <w:szCs w:val="24"/>
              </w:rPr>
            </w:pPr>
            <w:r>
              <w:t>Age</w:t>
            </w:r>
          </w:p>
        </w:tc>
        <w:tc>
          <w:tcPr>
            <w:tcW w:w="0" w:type="auto"/>
            <w:vAlign w:val="center"/>
            <w:hideMark/>
          </w:tcPr>
          <w:p w14:paraId="3904BC76" w14:textId="77777777" w:rsidR="001306B2" w:rsidRDefault="001306B2">
            <w:r>
              <w:t>Occupation</w:t>
            </w:r>
          </w:p>
        </w:tc>
        <w:tc>
          <w:tcPr>
            <w:tcW w:w="0" w:type="auto"/>
            <w:vAlign w:val="center"/>
            <w:hideMark/>
          </w:tcPr>
          <w:p w14:paraId="05BEC4D3" w14:textId="77777777" w:rsidR="001306B2" w:rsidRDefault="001306B2">
            <w:r>
              <w:t>Web indexes</w:t>
            </w:r>
          </w:p>
        </w:tc>
        <w:tc>
          <w:tcPr>
            <w:tcW w:w="0" w:type="auto"/>
            <w:vAlign w:val="center"/>
            <w:hideMark/>
          </w:tcPr>
          <w:p w14:paraId="029190D9" w14:textId="77777777" w:rsidR="001306B2" w:rsidRDefault="001306B2">
            <w:r>
              <w:t>Smart contract activity</w:t>
            </w:r>
          </w:p>
        </w:tc>
      </w:tr>
      <w:tr w:rsidR="001306B2" w14:paraId="594475CE" w14:textId="77777777" w:rsidTr="001306B2">
        <w:trPr>
          <w:tblCellSpacing w:w="15" w:type="dxa"/>
        </w:trPr>
        <w:tc>
          <w:tcPr>
            <w:tcW w:w="0" w:type="auto"/>
            <w:vAlign w:val="center"/>
            <w:hideMark/>
          </w:tcPr>
          <w:p w14:paraId="1B116027" w14:textId="77777777" w:rsidR="001306B2" w:rsidRDefault="001306B2">
            <w:r>
              <w:t>Ethnicity</w:t>
            </w:r>
          </w:p>
        </w:tc>
        <w:tc>
          <w:tcPr>
            <w:tcW w:w="0" w:type="auto"/>
            <w:vAlign w:val="center"/>
            <w:hideMark/>
          </w:tcPr>
          <w:p w14:paraId="04A2863F" w14:textId="77777777" w:rsidR="001306B2" w:rsidRDefault="001306B2">
            <w:r>
              <w:t>Income</w:t>
            </w:r>
          </w:p>
        </w:tc>
        <w:tc>
          <w:tcPr>
            <w:tcW w:w="0" w:type="auto"/>
            <w:vAlign w:val="center"/>
            <w:hideMark/>
          </w:tcPr>
          <w:p w14:paraId="6A04DCB3" w14:textId="77777777" w:rsidR="001306B2" w:rsidRDefault="001306B2">
            <w:r>
              <w:t>Browsing history</w:t>
            </w:r>
          </w:p>
        </w:tc>
        <w:tc>
          <w:tcPr>
            <w:tcW w:w="0" w:type="auto"/>
            <w:vAlign w:val="center"/>
            <w:hideMark/>
          </w:tcPr>
          <w:p w14:paraId="5793B99C" w14:textId="77777777" w:rsidR="001306B2" w:rsidRDefault="001306B2">
            <w:r>
              <w:t>POAP</w:t>
            </w:r>
          </w:p>
        </w:tc>
      </w:tr>
      <w:tr w:rsidR="001306B2" w14:paraId="1333596D" w14:textId="77777777" w:rsidTr="001306B2">
        <w:trPr>
          <w:tblCellSpacing w:w="15" w:type="dxa"/>
        </w:trPr>
        <w:tc>
          <w:tcPr>
            <w:tcW w:w="0" w:type="auto"/>
            <w:vAlign w:val="center"/>
            <w:hideMark/>
          </w:tcPr>
          <w:p w14:paraId="32683B66" w14:textId="77777777" w:rsidR="001306B2" w:rsidRDefault="001306B2">
            <w:r>
              <w:t>Gender</w:t>
            </w:r>
          </w:p>
        </w:tc>
        <w:tc>
          <w:tcPr>
            <w:tcW w:w="0" w:type="auto"/>
            <w:vAlign w:val="center"/>
            <w:hideMark/>
          </w:tcPr>
          <w:p w14:paraId="63BB908B" w14:textId="77777777" w:rsidR="001306B2" w:rsidRDefault="001306B2">
            <w:r>
              <w:t>Credit score</w:t>
            </w:r>
          </w:p>
        </w:tc>
        <w:tc>
          <w:tcPr>
            <w:tcW w:w="0" w:type="auto"/>
            <w:vAlign w:val="center"/>
            <w:hideMark/>
          </w:tcPr>
          <w:p w14:paraId="2DA51231" w14:textId="77777777" w:rsidR="001306B2" w:rsidRDefault="001306B2">
            <w:r>
              <w:t>Online purchases</w:t>
            </w:r>
          </w:p>
        </w:tc>
        <w:tc>
          <w:tcPr>
            <w:tcW w:w="0" w:type="auto"/>
            <w:vAlign w:val="center"/>
            <w:hideMark/>
          </w:tcPr>
          <w:p w14:paraId="30B7B8A5" w14:textId="77777777" w:rsidR="001306B2" w:rsidRDefault="001306B2">
            <w:r>
              <w:t xml:space="preserve">DAO voting </w:t>
            </w:r>
            <w:r>
              <w:lastRenderedPageBreak/>
              <w:t>history</w:t>
            </w:r>
          </w:p>
        </w:tc>
      </w:tr>
      <w:tr w:rsidR="001306B2" w14:paraId="272F953C" w14:textId="77777777" w:rsidTr="001306B2">
        <w:trPr>
          <w:tblCellSpacing w:w="15" w:type="dxa"/>
        </w:trPr>
        <w:tc>
          <w:tcPr>
            <w:tcW w:w="0" w:type="auto"/>
            <w:vAlign w:val="center"/>
            <w:hideMark/>
          </w:tcPr>
          <w:p w14:paraId="33FA6904" w14:textId="77777777" w:rsidR="001306B2" w:rsidRDefault="001306B2">
            <w:r>
              <w:lastRenderedPageBreak/>
              <w:t>Citizenship</w:t>
            </w:r>
          </w:p>
        </w:tc>
        <w:tc>
          <w:tcPr>
            <w:tcW w:w="0" w:type="auto"/>
            <w:vAlign w:val="center"/>
            <w:hideMark/>
          </w:tcPr>
          <w:p w14:paraId="289B7DB2" w14:textId="77777777" w:rsidR="001306B2" w:rsidRDefault="001306B2">
            <w:r>
              <w:t>Social security number</w:t>
            </w:r>
          </w:p>
        </w:tc>
        <w:tc>
          <w:tcPr>
            <w:tcW w:w="0" w:type="auto"/>
            <w:vAlign w:val="center"/>
            <w:hideMark/>
          </w:tcPr>
          <w:p w14:paraId="7031D4D3" w14:textId="77777777" w:rsidR="001306B2" w:rsidRDefault="001306B2">
            <w:r>
              <w:t>Communication patterns</w:t>
            </w:r>
          </w:p>
        </w:tc>
        <w:tc>
          <w:tcPr>
            <w:tcW w:w="0" w:type="auto"/>
            <w:vAlign w:val="center"/>
            <w:hideMark/>
          </w:tcPr>
          <w:p w14:paraId="42BEA793" w14:textId="77777777" w:rsidR="001306B2" w:rsidRDefault="001306B2">
            <w:r>
              <w:t>Asset/NFT ownership</w:t>
            </w:r>
          </w:p>
        </w:tc>
      </w:tr>
      <w:tr w:rsidR="001306B2" w14:paraId="0F71AF2E" w14:textId="77777777" w:rsidTr="001306B2">
        <w:trPr>
          <w:tblCellSpacing w:w="15" w:type="dxa"/>
        </w:trPr>
        <w:tc>
          <w:tcPr>
            <w:tcW w:w="0" w:type="auto"/>
            <w:vAlign w:val="center"/>
            <w:hideMark/>
          </w:tcPr>
          <w:p w14:paraId="677CE8AD" w14:textId="77777777" w:rsidR="001306B2" w:rsidRDefault="001306B2"/>
        </w:tc>
        <w:tc>
          <w:tcPr>
            <w:tcW w:w="0" w:type="auto"/>
            <w:vAlign w:val="center"/>
            <w:hideMark/>
          </w:tcPr>
          <w:p w14:paraId="3DF7126F" w14:textId="77777777" w:rsidR="001306B2" w:rsidRDefault="001306B2">
            <w:pPr>
              <w:rPr>
                <w:rFonts w:ascii="宋体" w:eastAsia="宋体" w:hAnsi="宋体" w:cs="宋体"/>
                <w:sz w:val="24"/>
                <w:szCs w:val="24"/>
              </w:rPr>
            </w:pPr>
            <w:r>
              <w:t>Biometric data</w:t>
            </w:r>
          </w:p>
        </w:tc>
        <w:tc>
          <w:tcPr>
            <w:tcW w:w="0" w:type="auto"/>
            <w:vAlign w:val="center"/>
            <w:hideMark/>
          </w:tcPr>
          <w:p w14:paraId="4A8B0125" w14:textId="77777777" w:rsidR="001306B2" w:rsidRDefault="001306B2">
            <w:r>
              <w:t>Web2 platform achievement</w:t>
            </w:r>
          </w:p>
        </w:tc>
        <w:tc>
          <w:tcPr>
            <w:tcW w:w="0" w:type="auto"/>
            <w:vAlign w:val="center"/>
            <w:hideMark/>
          </w:tcPr>
          <w:p w14:paraId="51B7B398" w14:textId="77777777" w:rsidR="001306B2" w:rsidRDefault="001306B2"/>
        </w:tc>
      </w:tr>
      <w:tr w:rsidR="001306B2" w14:paraId="082742E1" w14:textId="77777777" w:rsidTr="001306B2">
        <w:trPr>
          <w:tblCellSpacing w:w="15" w:type="dxa"/>
        </w:trPr>
        <w:tc>
          <w:tcPr>
            <w:tcW w:w="0" w:type="auto"/>
            <w:vAlign w:val="center"/>
            <w:hideMark/>
          </w:tcPr>
          <w:p w14:paraId="175A2CD7" w14:textId="77777777" w:rsidR="001306B2" w:rsidRDefault="001306B2">
            <w:pPr>
              <w:rPr>
                <w:rFonts w:ascii="Times New Roman" w:eastAsia="Times New Roman" w:hAnsi="Times New Roman" w:cs="Times New Roman"/>
                <w:sz w:val="20"/>
                <w:szCs w:val="20"/>
              </w:rPr>
            </w:pPr>
          </w:p>
        </w:tc>
        <w:tc>
          <w:tcPr>
            <w:tcW w:w="0" w:type="auto"/>
            <w:vAlign w:val="center"/>
            <w:hideMark/>
          </w:tcPr>
          <w:p w14:paraId="7976DF43" w14:textId="77777777" w:rsidR="001306B2" w:rsidRDefault="001306B2">
            <w:pPr>
              <w:rPr>
                <w:rFonts w:ascii="宋体" w:eastAsia="宋体" w:hAnsi="宋体" w:cs="宋体"/>
                <w:sz w:val="24"/>
                <w:szCs w:val="24"/>
              </w:rPr>
            </w:pPr>
            <w:r>
              <w:t>Phone numbers</w:t>
            </w:r>
          </w:p>
        </w:tc>
        <w:tc>
          <w:tcPr>
            <w:tcW w:w="0" w:type="auto"/>
            <w:vAlign w:val="center"/>
            <w:hideMark/>
          </w:tcPr>
          <w:p w14:paraId="605FFF27" w14:textId="77777777" w:rsidR="001306B2" w:rsidRDefault="001306B2">
            <w:r>
              <w:t>Gaming status</w:t>
            </w:r>
          </w:p>
        </w:tc>
        <w:tc>
          <w:tcPr>
            <w:tcW w:w="0" w:type="auto"/>
            <w:vAlign w:val="center"/>
            <w:hideMark/>
          </w:tcPr>
          <w:p w14:paraId="5DCC7812" w14:textId="77777777" w:rsidR="001306B2" w:rsidRDefault="001306B2"/>
        </w:tc>
      </w:tr>
      <w:tr w:rsidR="001306B2" w14:paraId="1DD51D9A" w14:textId="77777777" w:rsidTr="001306B2">
        <w:trPr>
          <w:tblCellSpacing w:w="15" w:type="dxa"/>
        </w:trPr>
        <w:tc>
          <w:tcPr>
            <w:tcW w:w="0" w:type="auto"/>
            <w:vAlign w:val="center"/>
            <w:hideMark/>
          </w:tcPr>
          <w:p w14:paraId="653D5A46" w14:textId="77777777" w:rsidR="001306B2" w:rsidRDefault="001306B2">
            <w:pPr>
              <w:rPr>
                <w:rFonts w:ascii="Times New Roman" w:eastAsia="Times New Roman" w:hAnsi="Times New Roman" w:cs="Times New Roman"/>
                <w:sz w:val="20"/>
                <w:szCs w:val="20"/>
              </w:rPr>
            </w:pPr>
          </w:p>
        </w:tc>
        <w:tc>
          <w:tcPr>
            <w:tcW w:w="0" w:type="auto"/>
            <w:vAlign w:val="center"/>
            <w:hideMark/>
          </w:tcPr>
          <w:p w14:paraId="7DBD1388" w14:textId="77777777" w:rsidR="001306B2" w:rsidRDefault="001306B2">
            <w:pPr>
              <w:rPr>
                <w:rFonts w:ascii="宋体" w:eastAsia="宋体" w:hAnsi="宋体" w:cs="宋体"/>
                <w:sz w:val="24"/>
                <w:szCs w:val="24"/>
              </w:rPr>
            </w:pPr>
            <w:r>
              <w:t>Email addresses</w:t>
            </w:r>
          </w:p>
        </w:tc>
        <w:tc>
          <w:tcPr>
            <w:tcW w:w="0" w:type="auto"/>
            <w:vAlign w:val="center"/>
            <w:hideMark/>
          </w:tcPr>
          <w:p w14:paraId="59A33C05" w14:textId="77777777" w:rsidR="001306B2" w:rsidRDefault="001306B2">
            <w:r>
              <w:t>Membership status</w:t>
            </w:r>
          </w:p>
        </w:tc>
        <w:tc>
          <w:tcPr>
            <w:tcW w:w="0" w:type="auto"/>
            <w:vAlign w:val="center"/>
            <w:hideMark/>
          </w:tcPr>
          <w:p w14:paraId="66427025" w14:textId="77777777" w:rsidR="001306B2" w:rsidRDefault="001306B2"/>
        </w:tc>
      </w:tr>
      <w:tr w:rsidR="001306B2" w14:paraId="1A888B47" w14:textId="77777777" w:rsidTr="001306B2">
        <w:trPr>
          <w:tblCellSpacing w:w="15" w:type="dxa"/>
        </w:trPr>
        <w:tc>
          <w:tcPr>
            <w:tcW w:w="0" w:type="auto"/>
            <w:vAlign w:val="center"/>
            <w:hideMark/>
          </w:tcPr>
          <w:p w14:paraId="13DD4E7A" w14:textId="77777777" w:rsidR="001306B2" w:rsidRDefault="001306B2">
            <w:pPr>
              <w:rPr>
                <w:rFonts w:ascii="Times New Roman" w:eastAsia="Times New Roman" w:hAnsi="Times New Roman" w:cs="Times New Roman"/>
                <w:sz w:val="20"/>
                <w:szCs w:val="20"/>
              </w:rPr>
            </w:pPr>
          </w:p>
        </w:tc>
        <w:tc>
          <w:tcPr>
            <w:tcW w:w="0" w:type="auto"/>
            <w:vAlign w:val="center"/>
            <w:hideMark/>
          </w:tcPr>
          <w:p w14:paraId="2C185445" w14:textId="77777777" w:rsidR="001306B2" w:rsidRDefault="001306B2">
            <w:pPr>
              <w:rPr>
                <w:rFonts w:ascii="宋体" w:eastAsia="宋体" w:hAnsi="宋体" w:cs="宋体"/>
                <w:sz w:val="24"/>
                <w:szCs w:val="24"/>
              </w:rPr>
            </w:pPr>
            <w:r>
              <w:t>Physical addresses</w:t>
            </w:r>
          </w:p>
        </w:tc>
        <w:tc>
          <w:tcPr>
            <w:tcW w:w="0" w:type="auto"/>
            <w:vAlign w:val="center"/>
            <w:hideMark/>
          </w:tcPr>
          <w:p w14:paraId="3C65AC84" w14:textId="77777777" w:rsidR="001306B2" w:rsidRDefault="001306B2"/>
        </w:tc>
        <w:tc>
          <w:tcPr>
            <w:tcW w:w="0" w:type="auto"/>
            <w:vAlign w:val="center"/>
            <w:hideMark/>
          </w:tcPr>
          <w:p w14:paraId="23980871" w14:textId="77777777" w:rsidR="001306B2" w:rsidRDefault="001306B2">
            <w:pPr>
              <w:rPr>
                <w:rFonts w:ascii="Times New Roman" w:eastAsia="Times New Roman" w:hAnsi="Times New Roman" w:cs="Times New Roman"/>
                <w:sz w:val="20"/>
                <w:szCs w:val="20"/>
              </w:rPr>
            </w:pPr>
          </w:p>
        </w:tc>
      </w:tr>
      <w:tr w:rsidR="001306B2" w14:paraId="79B26D58" w14:textId="77777777" w:rsidTr="001306B2">
        <w:trPr>
          <w:tblCellSpacing w:w="15" w:type="dxa"/>
        </w:trPr>
        <w:tc>
          <w:tcPr>
            <w:tcW w:w="0" w:type="auto"/>
            <w:vAlign w:val="center"/>
            <w:hideMark/>
          </w:tcPr>
          <w:p w14:paraId="0353ED6D" w14:textId="77777777" w:rsidR="001306B2" w:rsidRDefault="001306B2">
            <w:pPr>
              <w:rPr>
                <w:rFonts w:ascii="Times New Roman" w:eastAsia="Times New Roman" w:hAnsi="Times New Roman" w:cs="Times New Roman"/>
                <w:sz w:val="20"/>
                <w:szCs w:val="20"/>
              </w:rPr>
            </w:pPr>
          </w:p>
        </w:tc>
        <w:tc>
          <w:tcPr>
            <w:tcW w:w="0" w:type="auto"/>
            <w:vAlign w:val="center"/>
            <w:hideMark/>
          </w:tcPr>
          <w:p w14:paraId="45C81EC7" w14:textId="77777777" w:rsidR="001306B2" w:rsidRDefault="001306B2">
            <w:pPr>
              <w:rPr>
                <w:rFonts w:ascii="宋体" w:eastAsia="宋体" w:hAnsi="宋体" w:cs="宋体"/>
                <w:sz w:val="24"/>
                <w:szCs w:val="24"/>
              </w:rPr>
            </w:pPr>
            <w:r>
              <w:t>Employment history</w:t>
            </w:r>
          </w:p>
        </w:tc>
        <w:tc>
          <w:tcPr>
            <w:tcW w:w="0" w:type="auto"/>
            <w:vAlign w:val="center"/>
            <w:hideMark/>
          </w:tcPr>
          <w:p w14:paraId="29518A45" w14:textId="77777777" w:rsidR="001306B2" w:rsidRDefault="001306B2"/>
        </w:tc>
        <w:tc>
          <w:tcPr>
            <w:tcW w:w="0" w:type="auto"/>
            <w:vAlign w:val="center"/>
            <w:hideMark/>
          </w:tcPr>
          <w:p w14:paraId="3832389B" w14:textId="77777777" w:rsidR="001306B2" w:rsidRDefault="001306B2">
            <w:pPr>
              <w:rPr>
                <w:rFonts w:ascii="Times New Roman" w:eastAsia="Times New Roman" w:hAnsi="Times New Roman" w:cs="Times New Roman"/>
                <w:sz w:val="20"/>
                <w:szCs w:val="20"/>
              </w:rPr>
            </w:pPr>
          </w:p>
        </w:tc>
      </w:tr>
      <w:tr w:rsidR="001306B2" w14:paraId="43CC8AD6" w14:textId="77777777" w:rsidTr="001306B2">
        <w:trPr>
          <w:tblCellSpacing w:w="15" w:type="dxa"/>
        </w:trPr>
        <w:tc>
          <w:tcPr>
            <w:tcW w:w="0" w:type="auto"/>
            <w:vAlign w:val="center"/>
            <w:hideMark/>
          </w:tcPr>
          <w:p w14:paraId="4D19BD68" w14:textId="77777777" w:rsidR="001306B2" w:rsidRDefault="001306B2">
            <w:pPr>
              <w:rPr>
                <w:rFonts w:ascii="Times New Roman" w:eastAsia="Times New Roman" w:hAnsi="Times New Roman" w:cs="Times New Roman"/>
                <w:sz w:val="20"/>
                <w:szCs w:val="20"/>
              </w:rPr>
            </w:pPr>
          </w:p>
        </w:tc>
        <w:tc>
          <w:tcPr>
            <w:tcW w:w="0" w:type="auto"/>
            <w:vAlign w:val="center"/>
            <w:hideMark/>
          </w:tcPr>
          <w:p w14:paraId="6F84231C" w14:textId="77777777" w:rsidR="001306B2" w:rsidRDefault="001306B2">
            <w:pPr>
              <w:rPr>
                <w:rFonts w:ascii="宋体" w:eastAsia="宋体" w:hAnsi="宋体" w:cs="宋体"/>
                <w:sz w:val="24"/>
                <w:szCs w:val="24"/>
              </w:rPr>
            </w:pPr>
            <w:r>
              <w:t>Professional certifications</w:t>
            </w:r>
          </w:p>
        </w:tc>
        <w:tc>
          <w:tcPr>
            <w:tcW w:w="0" w:type="auto"/>
            <w:vAlign w:val="center"/>
            <w:hideMark/>
          </w:tcPr>
          <w:p w14:paraId="3B43CB54" w14:textId="77777777" w:rsidR="001306B2" w:rsidRDefault="001306B2"/>
        </w:tc>
        <w:tc>
          <w:tcPr>
            <w:tcW w:w="0" w:type="auto"/>
            <w:vAlign w:val="center"/>
            <w:hideMark/>
          </w:tcPr>
          <w:p w14:paraId="32DC2D8F" w14:textId="77777777" w:rsidR="001306B2" w:rsidRDefault="001306B2">
            <w:pPr>
              <w:rPr>
                <w:rFonts w:ascii="Times New Roman" w:eastAsia="Times New Roman" w:hAnsi="Times New Roman" w:cs="Times New Roman"/>
                <w:sz w:val="20"/>
                <w:szCs w:val="20"/>
              </w:rPr>
            </w:pPr>
          </w:p>
        </w:tc>
      </w:tr>
      <w:tr w:rsidR="001306B2" w14:paraId="1E22946D" w14:textId="77777777" w:rsidTr="001306B2">
        <w:trPr>
          <w:tblCellSpacing w:w="15" w:type="dxa"/>
        </w:trPr>
        <w:tc>
          <w:tcPr>
            <w:tcW w:w="0" w:type="auto"/>
            <w:vAlign w:val="center"/>
            <w:hideMark/>
          </w:tcPr>
          <w:p w14:paraId="18F6FCF3" w14:textId="77777777" w:rsidR="001306B2" w:rsidRDefault="001306B2">
            <w:pPr>
              <w:rPr>
                <w:rFonts w:ascii="Times New Roman" w:eastAsia="Times New Roman" w:hAnsi="Times New Roman" w:cs="Times New Roman"/>
                <w:sz w:val="20"/>
                <w:szCs w:val="20"/>
              </w:rPr>
            </w:pPr>
          </w:p>
        </w:tc>
        <w:tc>
          <w:tcPr>
            <w:tcW w:w="0" w:type="auto"/>
            <w:vAlign w:val="center"/>
            <w:hideMark/>
          </w:tcPr>
          <w:p w14:paraId="5652BB83" w14:textId="77777777" w:rsidR="001306B2" w:rsidRDefault="001306B2">
            <w:pPr>
              <w:rPr>
                <w:rFonts w:ascii="宋体" w:eastAsia="宋体" w:hAnsi="宋体" w:cs="宋体"/>
                <w:sz w:val="24"/>
                <w:szCs w:val="24"/>
              </w:rPr>
            </w:pPr>
            <w:r>
              <w:t>Medical history</w:t>
            </w:r>
          </w:p>
        </w:tc>
        <w:tc>
          <w:tcPr>
            <w:tcW w:w="0" w:type="auto"/>
            <w:vAlign w:val="center"/>
            <w:hideMark/>
          </w:tcPr>
          <w:p w14:paraId="3EF06423" w14:textId="77777777" w:rsidR="001306B2" w:rsidRDefault="001306B2"/>
        </w:tc>
        <w:tc>
          <w:tcPr>
            <w:tcW w:w="0" w:type="auto"/>
            <w:vAlign w:val="center"/>
            <w:hideMark/>
          </w:tcPr>
          <w:p w14:paraId="273E5A7F" w14:textId="77777777" w:rsidR="001306B2" w:rsidRDefault="001306B2">
            <w:pPr>
              <w:rPr>
                <w:rFonts w:ascii="Times New Roman" w:eastAsia="Times New Roman" w:hAnsi="Times New Roman" w:cs="Times New Roman"/>
                <w:sz w:val="20"/>
                <w:szCs w:val="20"/>
              </w:rPr>
            </w:pPr>
          </w:p>
        </w:tc>
      </w:tr>
    </w:tbl>
    <w:p w14:paraId="2FA4EEB8" w14:textId="77777777" w:rsidR="001306B2" w:rsidRDefault="001306B2" w:rsidP="001306B2">
      <w:pPr>
        <w:pStyle w:val="1"/>
      </w:pPr>
      <w:r>
        <w:t>Why choose zkMe Identity Oracle?</w:t>
      </w:r>
    </w:p>
    <w:p w14:paraId="6566C981" w14:textId="77777777" w:rsidR="001306B2" w:rsidRPr="009D2DD8" w:rsidRDefault="001306B2" w:rsidP="001306B2">
      <w:pPr>
        <w:pStyle w:val="a3"/>
        <w:numPr>
          <w:ilvl w:val="0"/>
          <w:numId w:val="12"/>
        </w:numPr>
        <w:rPr>
          <w:highlight w:val="yellow"/>
        </w:rPr>
      </w:pPr>
      <w:r w:rsidRPr="009D2DD8">
        <w:rPr>
          <w:rStyle w:val="a4"/>
          <w:highlight w:val="yellow"/>
        </w:rPr>
        <w:t>Private-by-Design</w:t>
      </w:r>
    </w:p>
    <w:p w14:paraId="334D50B3" w14:textId="77777777" w:rsidR="001306B2" w:rsidRPr="009D2DD8" w:rsidRDefault="001306B2" w:rsidP="001306B2">
      <w:pPr>
        <w:pStyle w:val="a3"/>
        <w:numPr>
          <w:ilvl w:val="0"/>
          <w:numId w:val="12"/>
        </w:numPr>
        <w:rPr>
          <w:highlight w:val="yellow"/>
        </w:rPr>
      </w:pPr>
      <w:r w:rsidRPr="009D2DD8">
        <w:rPr>
          <w:rStyle w:val="a4"/>
          <w:highlight w:val="yellow"/>
        </w:rPr>
        <w:t>Reliable</w:t>
      </w:r>
    </w:p>
    <w:p w14:paraId="381DC004" w14:textId="77777777" w:rsidR="001306B2" w:rsidRPr="009D2DD8" w:rsidRDefault="001306B2" w:rsidP="001306B2">
      <w:pPr>
        <w:pStyle w:val="a3"/>
        <w:numPr>
          <w:ilvl w:val="0"/>
          <w:numId w:val="12"/>
        </w:numPr>
        <w:rPr>
          <w:highlight w:val="yellow"/>
        </w:rPr>
      </w:pPr>
      <w:r w:rsidRPr="009D2DD8">
        <w:rPr>
          <w:rStyle w:val="a4"/>
          <w:highlight w:val="yellow"/>
        </w:rPr>
        <w:t>Multi-chain</w:t>
      </w:r>
    </w:p>
    <w:p w14:paraId="685C1CE3" w14:textId="77777777" w:rsidR="001306B2" w:rsidRDefault="001306B2" w:rsidP="001306B2">
      <w:pPr>
        <w:pStyle w:val="a3"/>
        <w:ind w:left="720"/>
      </w:pPr>
      <w:r>
        <w:t xml:space="preserve">As blockchain-agnostic infrastructure, zkMe identity oracle supports any and </w:t>
      </w:r>
      <w:commentRangeStart w:id="10"/>
      <w:r w:rsidRPr="009D2DD8">
        <w:rPr>
          <w:highlight w:val="yellow"/>
        </w:rPr>
        <w:t xml:space="preserve">all </w:t>
      </w:r>
      <w:commentRangeEnd w:id="10"/>
      <w:r w:rsidR="009D2DD8">
        <w:rPr>
          <w:rStyle w:val="a5"/>
          <w:rFonts w:asciiTheme="minorHAnsi" w:eastAsiaTheme="minorEastAsia" w:hAnsiTheme="minorHAnsi" w:cstheme="minorBidi"/>
          <w:kern w:val="2"/>
        </w:rPr>
        <w:commentReference w:id="10"/>
      </w:r>
      <w:r w:rsidRPr="009D2DD8">
        <w:rPr>
          <w:highlight w:val="yellow"/>
        </w:rPr>
        <w:t>blockchain networks</w:t>
      </w:r>
      <w:r>
        <w:t>, updating at the native speed and cost of each chain</w:t>
      </w:r>
    </w:p>
    <w:p w14:paraId="30CD1C96" w14:textId="77777777" w:rsidR="001306B2" w:rsidRDefault="001306B2" w:rsidP="001306B2">
      <w:pPr>
        <w:pStyle w:val="a3"/>
        <w:ind w:left="720"/>
      </w:pPr>
      <w:r>
        <w:t>Standardized interface for smart contracts to send messages to any blockchain network. With a single method call, developers can communicate across any blockchain.</w:t>
      </w:r>
    </w:p>
    <w:p w14:paraId="47CE8474" w14:textId="77777777" w:rsidR="001306B2" w:rsidRPr="009D2DD8" w:rsidRDefault="001306B2" w:rsidP="001306B2">
      <w:pPr>
        <w:pStyle w:val="a3"/>
        <w:numPr>
          <w:ilvl w:val="0"/>
          <w:numId w:val="12"/>
        </w:numPr>
        <w:rPr>
          <w:highlight w:val="yellow"/>
        </w:rPr>
      </w:pPr>
      <w:r w:rsidRPr="009D2DD8">
        <w:rPr>
          <w:rStyle w:val="a4"/>
          <w:highlight w:val="yellow"/>
        </w:rPr>
        <w:t xml:space="preserve">Seamless connection to any </w:t>
      </w:r>
      <w:commentRangeStart w:id="11"/>
      <w:r w:rsidRPr="009D2DD8">
        <w:rPr>
          <w:rStyle w:val="a4"/>
          <w:highlight w:val="yellow"/>
        </w:rPr>
        <w:t>API</w:t>
      </w:r>
      <w:commentRangeEnd w:id="11"/>
      <w:r w:rsidR="009D2DD8">
        <w:rPr>
          <w:rStyle w:val="a5"/>
          <w:rFonts w:asciiTheme="minorHAnsi" w:eastAsiaTheme="minorEastAsia" w:hAnsiTheme="minorHAnsi" w:cstheme="minorBidi"/>
          <w:kern w:val="2"/>
        </w:rPr>
        <w:commentReference w:id="11"/>
      </w:r>
    </w:p>
    <w:p w14:paraId="58BC2770" w14:textId="77777777" w:rsidR="001306B2" w:rsidRDefault="001306B2" w:rsidP="001306B2">
      <w:pPr>
        <w:pStyle w:val="a3"/>
        <w:ind w:left="720"/>
      </w:pPr>
      <w:r>
        <w:t>Build on a flexible framework that can retrieve data from any API, connect with existing systems, and integrate with any current or future blockchain.</w:t>
      </w:r>
    </w:p>
    <w:p w14:paraId="4541D099" w14:textId="77777777" w:rsidR="001306B2" w:rsidRPr="009D2DD8" w:rsidRDefault="001306B2" w:rsidP="001306B2">
      <w:pPr>
        <w:pStyle w:val="a3"/>
        <w:numPr>
          <w:ilvl w:val="0"/>
          <w:numId w:val="12"/>
        </w:numPr>
        <w:rPr>
          <w:highlight w:val="yellow"/>
        </w:rPr>
      </w:pPr>
      <w:r w:rsidRPr="009D2DD8">
        <w:rPr>
          <w:rStyle w:val="a4"/>
          <w:highlight w:val="yellow"/>
        </w:rPr>
        <w:t>Scalability</w:t>
      </w:r>
    </w:p>
    <w:p w14:paraId="08EC606B" w14:textId="77777777" w:rsidR="001306B2" w:rsidRDefault="001306B2" w:rsidP="001306B2">
      <w:pPr>
        <w:pStyle w:val="1"/>
      </w:pPr>
      <w:r>
        <w:t>How does it work?</w:t>
      </w:r>
    </w:p>
    <w:p w14:paraId="6F3B8C62" w14:textId="77777777" w:rsidR="001306B2" w:rsidRDefault="001306B2" w:rsidP="001306B2">
      <w:pPr>
        <w:widowControl/>
        <w:numPr>
          <w:ilvl w:val="0"/>
          <w:numId w:val="13"/>
        </w:numPr>
        <w:spacing w:before="100" w:beforeAutospacing="1" w:after="100" w:afterAutospacing="1"/>
        <w:jc w:val="left"/>
      </w:pPr>
      <w:commentRangeStart w:id="12"/>
      <w:r>
        <w:t>Data feed API</w:t>
      </w:r>
      <w:commentRangeEnd w:id="12"/>
      <w:r w:rsidR="00A910A6">
        <w:rPr>
          <w:rStyle w:val="a5"/>
        </w:rPr>
        <w:commentReference w:id="12"/>
      </w:r>
    </w:p>
    <w:p w14:paraId="5A858F8D" w14:textId="77777777" w:rsidR="001306B2" w:rsidRDefault="001306B2" w:rsidP="001306B2">
      <w:pPr>
        <w:widowControl/>
        <w:numPr>
          <w:ilvl w:val="0"/>
          <w:numId w:val="13"/>
        </w:numPr>
        <w:spacing w:before="100" w:beforeAutospacing="1" w:after="100" w:afterAutospacing="1"/>
        <w:jc w:val="left"/>
      </w:pPr>
      <w:r>
        <w:t>TLS (1.2 &amp; 1.3)</w:t>
      </w:r>
    </w:p>
    <w:p w14:paraId="50E0E91E" w14:textId="77777777" w:rsidR="001306B2" w:rsidRDefault="001306B2" w:rsidP="001306B2">
      <w:pPr>
        <w:widowControl/>
        <w:numPr>
          <w:ilvl w:val="0"/>
          <w:numId w:val="13"/>
        </w:numPr>
        <w:spacing w:before="100" w:beforeAutospacing="1" w:after="100" w:afterAutospacing="1"/>
        <w:jc w:val="left"/>
      </w:pPr>
      <w:r>
        <w:lastRenderedPageBreak/>
        <w:t>MPC</w:t>
      </w:r>
    </w:p>
    <w:p w14:paraId="5F5BF605" w14:textId="77777777" w:rsidR="001306B2" w:rsidRDefault="001306B2" w:rsidP="001306B2">
      <w:pPr>
        <w:widowControl/>
        <w:numPr>
          <w:ilvl w:val="0"/>
          <w:numId w:val="13"/>
        </w:numPr>
        <w:spacing w:before="100" w:beforeAutospacing="1" w:after="100" w:afterAutospacing="1"/>
        <w:jc w:val="left"/>
      </w:pPr>
      <w:r>
        <w:t>ZKP</w:t>
      </w:r>
    </w:p>
    <w:p w14:paraId="65F9FAA7" w14:textId="77777777" w:rsidR="001306B2" w:rsidRDefault="001306B2" w:rsidP="001306B2">
      <w:pPr>
        <w:widowControl/>
        <w:numPr>
          <w:ilvl w:val="0"/>
          <w:numId w:val="13"/>
        </w:numPr>
        <w:spacing w:before="100" w:beforeAutospacing="1" w:after="100" w:afterAutospacing="1"/>
        <w:jc w:val="left"/>
      </w:pPr>
      <w:r>
        <w:t>SBT</w:t>
      </w:r>
    </w:p>
    <w:p w14:paraId="4211B488" w14:textId="77777777" w:rsidR="001306B2" w:rsidRDefault="001306B2" w:rsidP="001306B2">
      <w:pPr>
        <w:widowControl/>
        <w:numPr>
          <w:ilvl w:val="0"/>
          <w:numId w:val="13"/>
        </w:numPr>
        <w:spacing w:before="100" w:beforeAutospacing="1" w:after="100" w:afterAutospacing="1"/>
        <w:jc w:val="left"/>
      </w:pPr>
      <w:r>
        <w:t>zk-Bridge</w:t>
      </w:r>
    </w:p>
    <w:p w14:paraId="3C479368" w14:textId="77777777" w:rsidR="001306B2" w:rsidRDefault="001306B2" w:rsidP="001306B2">
      <w:pPr>
        <w:widowControl/>
        <w:numPr>
          <w:ilvl w:val="0"/>
          <w:numId w:val="13"/>
        </w:numPr>
        <w:spacing w:before="100" w:beforeAutospacing="1" w:after="100" w:afterAutospacing="1"/>
        <w:jc w:val="left"/>
      </w:pPr>
      <w:r>
        <w:t>Smart Contract</w:t>
      </w:r>
    </w:p>
    <w:p w14:paraId="20EED9FF" w14:textId="77777777" w:rsidR="001306B2" w:rsidRDefault="001306B2" w:rsidP="001306B2">
      <w:pPr>
        <w:pStyle w:val="1"/>
      </w:pPr>
      <w:r>
        <w:t>zkMe Web Data Attestation Use Cases</w:t>
      </w:r>
    </w:p>
    <w:p w14:paraId="062DBD9E" w14:textId="77777777" w:rsidR="001306B2" w:rsidRDefault="001306B2" w:rsidP="001306B2">
      <w:pPr>
        <w:pStyle w:val="3"/>
      </w:pPr>
      <w:r w:rsidRPr="00A910A6">
        <w:rPr>
          <w:highlight w:val="yellow"/>
        </w:rPr>
        <w:t>zkCredit Score</w:t>
      </w:r>
    </w:p>
    <w:p w14:paraId="23D00FCC" w14:textId="77777777" w:rsidR="001306B2" w:rsidRDefault="001306B2" w:rsidP="001306B2">
      <w:pPr>
        <w:widowControl/>
        <w:numPr>
          <w:ilvl w:val="0"/>
          <w:numId w:val="14"/>
        </w:numPr>
        <w:spacing w:before="100" w:beforeAutospacing="1" w:after="100" w:afterAutospacing="1"/>
        <w:jc w:val="left"/>
      </w:pPr>
      <w:r>
        <w:t>zkMe Identity Oracle can be used to develop a credit scoring system for decentralized finance (DeFi) applications. This system could allow individuals to obtain credit loans without the need for traditional credit checks or collateral.</w:t>
      </w:r>
    </w:p>
    <w:p w14:paraId="7FFABDD4" w14:textId="77777777" w:rsidR="001306B2" w:rsidRDefault="001306B2" w:rsidP="001306B2">
      <w:pPr>
        <w:pStyle w:val="3"/>
      </w:pPr>
      <w:r w:rsidRPr="00A910A6">
        <w:rPr>
          <w:highlight w:val="yellow"/>
        </w:rPr>
        <w:t>zkIdentity Social Network</w:t>
      </w:r>
    </w:p>
    <w:p w14:paraId="51515B1C" w14:textId="77777777" w:rsidR="001306B2" w:rsidRDefault="001306B2" w:rsidP="001306B2">
      <w:pPr>
        <w:widowControl/>
        <w:numPr>
          <w:ilvl w:val="0"/>
          <w:numId w:val="15"/>
        </w:numPr>
        <w:spacing w:before="100" w:beforeAutospacing="1" w:after="100" w:afterAutospacing="1"/>
        <w:jc w:val="left"/>
      </w:pPr>
      <w:r>
        <w:t>zkMe Identity Oracle can enable trustless interactions between users, as no party needs to rely on a central authority to verify the other's claims. This promotes a more secure and decentralized environment.</w:t>
      </w:r>
    </w:p>
    <w:p w14:paraId="39212CFF" w14:textId="77777777" w:rsidR="001306B2" w:rsidRDefault="001306B2" w:rsidP="001306B2">
      <w:pPr>
        <w:pStyle w:val="3"/>
      </w:pPr>
      <w:r w:rsidRPr="00A910A6">
        <w:rPr>
          <w:highlight w:val="yellow"/>
        </w:rPr>
        <w:t>zkIdentity DAO Management</w:t>
      </w:r>
    </w:p>
    <w:p w14:paraId="48C7F4B9" w14:textId="77777777" w:rsidR="001306B2" w:rsidRDefault="001306B2" w:rsidP="001306B2">
      <w:pPr>
        <w:widowControl/>
        <w:numPr>
          <w:ilvl w:val="0"/>
          <w:numId w:val="16"/>
        </w:numPr>
        <w:spacing w:before="100" w:beforeAutospacing="1" w:after="100" w:afterAutospacing="1"/>
        <w:jc w:val="left"/>
      </w:pPr>
      <w:r>
        <w:t>zkMe Identity Oracle can allow DAO members to cast their votes without revealing their identity or choice, maintaining the privacy of voters while still ensuring the integrity of the voting process. This can lead to more honest and unbiased voting outcomes.</w:t>
      </w:r>
    </w:p>
    <w:p w14:paraId="3A043EFD" w14:textId="77777777" w:rsidR="001306B2" w:rsidRDefault="001306B2" w:rsidP="001306B2">
      <w:pPr>
        <w:widowControl/>
        <w:numPr>
          <w:ilvl w:val="0"/>
          <w:numId w:val="16"/>
        </w:numPr>
        <w:spacing w:before="100" w:beforeAutospacing="1" w:after="100" w:afterAutospacing="1"/>
        <w:jc w:val="left"/>
      </w:pPr>
      <w:r>
        <w:t>zkMe Identity Oracle enable domain-expertise reputation systems in DAOs. Members can prove their expertise in a particular domain (e.g., development, finance, legal, etc.) without revealing their full identity.</w:t>
      </w:r>
    </w:p>
    <w:p w14:paraId="4FF14B52" w14:textId="77777777" w:rsidR="001306B2" w:rsidRDefault="001306B2" w:rsidP="001306B2">
      <w:pPr>
        <w:widowControl/>
        <w:numPr>
          <w:ilvl w:val="0"/>
          <w:numId w:val="16"/>
        </w:numPr>
        <w:spacing w:before="100" w:beforeAutospacing="1" w:after="100" w:afterAutospacing="1"/>
        <w:jc w:val="left"/>
      </w:pPr>
      <w:r>
        <w:t>DAOs can implement merit-based governance models, where members with proven expertise in specific areas have more influence over decision-making.</w:t>
      </w:r>
    </w:p>
    <w:p w14:paraId="76E379B4" w14:textId="77777777" w:rsidR="001306B2" w:rsidRDefault="001306B2" w:rsidP="001306B2">
      <w:pPr>
        <w:pStyle w:val="3"/>
      </w:pPr>
      <w:r w:rsidRPr="00A910A6">
        <w:rPr>
          <w:highlight w:val="yellow"/>
        </w:rPr>
        <w:t>zkGaming Status</w:t>
      </w:r>
    </w:p>
    <w:p w14:paraId="0FC0E455" w14:textId="77777777" w:rsidR="001306B2" w:rsidRDefault="001306B2" w:rsidP="001306B2">
      <w:pPr>
        <w:widowControl/>
        <w:numPr>
          <w:ilvl w:val="0"/>
          <w:numId w:val="17"/>
        </w:numPr>
        <w:spacing w:before="100" w:beforeAutospacing="1" w:after="100" w:afterAutospacing="1"/>
        <w:jc w:val="left"/>
      </w:pPr>
      <w:r>
        <w:rPr>
          <w:rStyle w:val="a4"/>
        </w:rPr>
        <w:t>Privacy-Preserving Gaming Status:</w:t>
      </w:r>
      <w:r>
        <w:t xml:space="preserve"> zkMe Identity Oracle can enable players to prove their gaming status, such as level, achievements, or rank, without revealing their identity or additional information. This protects player privacy and ensures that </w:t>
      </w:r>
      <w:r>
        <w:lastRenderedPageBreak/>
        <w:t>sensitive data remains secure while interacting with in-game economies or other players.</w:t>
      </w:r>
    </w:p>
    <w:p w14:paraId="760440C1" w14:textId="77777777" w:rsidR="001306B2" w:rsidRDefault="001306B2" w:rsidP="001306B2">
      <w:pPr>
        <w:widowControl/>
        <w:numPr>
          <w:ilvl w:val="0"/>
          <w:numId w:val="17"/>
        </w:numPr>
        <w:spacing w:before="100" w:beforeAutospacing="1" w:after="100" w:afterAutospacing="1"/>
        <w:jc w:val="left"/>
      </w:pPr>
      <w:r>
        <w:rPr>
          <w:rStyle w:val="a4"/>
        </w:rPr>
        <w:t>Secure Asset Ownership:</w:t>
      </w:r>
      <w:r>
        <w:t xml:space="preserve"> zkMe Identity Oracle can be used to establish the ownership of in-game assets, like non-fungible tokens (NFTs), without exposing the owner's identity. Players can prove they own specific assets without revealing their account details, thus maintaining privacy and reducing the risk of targeted attacks or theft.</w:t>
      </w:r>
    </w:p>
    <w:p w14:paraId="1C352EF1" w14:textId="77777777" w:rsidR="001306B2" w:rsidRDefault="001306B2" w:rsidP="001306B2">
      <w:pPr>
        <w:widowControl/>
        <w:numPr>
          <w:ilvl w:val="0"/>
          <w:numId w:val="17"/>
        </w:numPr>
        <w:spacing w:before="100" w:beforeAutospacing="1" w:after="100" w:afterAutospacing="1"/>
        <w:jc w:val="left"/>
      </w:pPr>
      <w:r>
        <w:rPr>
          <w:rStyle w:val="a4"/>
        </w:rPr>
        <w:t>Trustless Trading and Marketplace:</w:t>
      </w:r>
      <w:r>
        <w:t xml:space="preserve"> zkMe gaming status can facilitate trustless trading of in-game assets and currencies in decentralized marketplaces. Buyers and sellers can prove the authenticity and ownership of assets without revealing their identity, enabling secure and private transactions.</w:t>
      </w:r>
    </w:p>
    <w:p w14:paraId="3F568CB9" w14:textId="77777777" w:rsidR="001306B2" w:rsidRDefault="001306B2" w:rsidP="001306B2">
      <w:pPr>
        <w:widowControl/>
        <w:numPr>
          <w:ilvl w:val="0"/>
          <w:numId w:val="17"/>
        </w:numPr>
        <w:spacing w:before="100" w:beforeAutospacing="1" w:after="100" w:afterAutospacing="1"/>
        <w:jc w:val="left"/>
      </w:pPr>
      <w:r>
        <w:rPr>
          <w:rStyle w:val="a4"/>
        </w:rPr>
        <w:t>Skill-Based Earnings:</w:t>
      </w:r>
      <w:r>
        <w:t xml:space="preserve"> In GameFi platforms that reward players based on their skills or achievements, zkMe Identity Oracle can help verify players' gaming status without compromising their privacy. Players can prove they have reached certain milestones or possess specific skills to access rewards and opportunities, all while keeping their personal information secure.</w:t>
      </w:r>
    </w:p>
    <w:p w14:paraId="76615F62" w14:textId="77777777" w:rsidR="001306B2" w:rsidRDefault="001306B2" w:rsidP="001306B2">
      <w:pPr>
        <w:widowControl/>
        <w:numPr>
          <w:ilvl w:val="0"/>
          <w:numId w:val="17"/>
        </w:numPr>
        <w:spacing w:before="100" w:beforeAutospacing="1" w:after="100" w:afterAutospacing="1"/>
        <w:jc w:val="left"/>
      </w:pPr>
      <w:r>
        <w:rPr>
          <w:rStyle w:val="a4"/>
        </w:rPr>
        <w:t>Fair Play and Anti-Cheat Mechanisms:</w:t>
      </w:r>
      <w:r>
        <w:t xml:space="preserve"> zkMe gaming status can help ensure fair play by allowing players to prove their accomplishments without revealing their strategies or gameplay data. This can be used to implement anti-cheat mechanisms that maintain the integrity of the gaming experience without compromising privacy.</w:t>
      </w:r>
    </w:p>
    <w:p w14:paraId="10952C10" w14:textId="77777777" w:rsidR="001306B2" w:rsidRDefault="001306B2" w:rsidP="001306B2">
      <w:pPr>
        <w:widowControl/>
        <w:numPr>
          <w:ilvl w:val="0"/>
          <w:numId w:val="17"/>
        </w:numPr>
        <w:spacing w:before="100" w:beforeAutospacing="1" w:after="100" w:afterAutospacing="1"/>
        <w:jc w:val="left"/>
      </w:pPr>
      <w:r>
        <w:rPr>
          <w:rStyle w:val="a4"/>
        </w:rPr>
        <w:t>Cross-Game Interoperability:</w:t>
      </w:r>
      <w:r>
        <w:t xml:space="preserve"> zkMe gaming status can enable players to prove their achievements and assets across multiple games within the GameFi ecosystem. This promotes interoperability and encourages the development of interconnected gaming experiences where players can leverage their accomplishments and assets from one game to another.</w:t>
      </w:r>
    </w:p>
    <w:p w14:paraId="78D98ADF" w14:textId="77777777" w:rsidR="001306B2" w:rsidRPr="001306B2" w:rsidRDefault="001306B2"/>
    <w:sectPr w:rsidR="001306B2" w:rsidRPr="001306B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0-07T16:49:00Z" w:initials="科林">
    <w:p w14:paraId="4FAB417A" w14:textId="77777777" w:rsidR="0009602F" w:rsidRDefault="00332BBF">
      <w:pPr>
        <w:pStyle w:val="a6"/>
      </w:pPr>
      <w:r>
        <w:rPr>
          <w:rStyle w:val="a5"/>
        </w:rPr>
        <w:annotationRef/>
      </w:r>
      <w:r w:rsidR="0009602F">
        <w:t>先检查人是否是存活的真人，再生成人脸图，再对人脸图使用同态加密进行加密，然后交叉核对，最后生成唯一的DID。</w:t>
      </w:r>
    </w:p>
    <w:p w14:paraId="5B66A694" w14:textId="77777777" w:rsidR="0009602F" w:rsidRDefault="0009602F" w:rsidP="0004124E">
      <w:pPr>
        <w:pStyle w:val="a6"/>
      </w:pPr>
      <w:r>
        <w:t>问题：“交叉核对”具体是怎么核对？</w:t>
      </w:r>
    </w:p>
  </w:comment>
  <w:comment w:id="1" w:author="科 林" w:date="2023-10-07T17:03:00Z" w:initials="科林">
    <w:p w14:paraId="35397EDF" w14:textId="11CCF1D7" w:rsidR="009F6936" w:rsidRDefault="009F6936">
      <w:pPr>
        <w:pStyle w:val="a6"/>
      </w:pPr>
      <w:r>
        <w:rPr>
          <w:rStyle w:val="a5"/>
        </w:rPr>
        <w:annotationRef/>
      </w:r>
      <w:r>
        <w:t>寻求参与DeFi市场并为管理基金创造收益的机构可以从许可的DeFi系统中受益。这些系统增强了对区块链金融活动的控制，同时保留了去中心化金融的优势。通过实施KYC/KYB程序，机构可以在利用DeFi市场产生收益的机会的同时保持对相关法规的遵守。</w:t>
      </w:r>
    </w:p>
    <w:p w14:paraId="79C4F4F8" w14:textId="77777777" w:rsidR="009F6936" w:rsidRDefault="009F6936">
      <w:pPr>
        <w:pStyle w:val="a6"/>
      </w:pPr>
      <w:r>
        <w:t>个人理解：</w:t>
      </w:r>
    </w:p>
    <w:p w14:paraId="0335579D" w14:textId="77777777" w:rsidR="009F6936" w:rsidRDefault="009F6936" w:rsidP="00F00A9A">
      <w:pPr>
        <w:pStyle w:val="a6"/>
      </w:pPr>
      <w:r>
        <w:t>DeFi系统是许可的，参与这个DeFi系统的机构需要KYC。</w:t>
      </w:r>
    </w:p>
  </w:comment>
  <w:comment w:id="2" w:author="科 林" w:date="2023-10-07T17:08:00Z" w:initials="科林">
    <w:p w14:paraId="0E290665" w14:textId="77777777" w:rsidR="009F6936" w:rsidRDefault="009F6936" w:rsidP="00F62960">
      <w:pPr>
        <w:pStyle w:val="a6"/>
      </w:pPr>
      <w:r>
        <w:rPr>
          <w:rStyle w:val="a5"/>
        </w:rPr>
        <w:annotationRef/>
      </w:r>
      <w:r>
        <w:t>什么是KYT？</w:t>
      </w:r>
    </w:p>
  </w:comment>
  <w:comment w:id="3" w:author="科 林" w:date="2023-10-07T17:13:00Z" w:initials="科林">
    <w:p w14:paraId="43DE4FB1" w14:textId="77777777" w:rsidR="009F6936" w:rsidRDefault="009F6936">
      <w:pPr>
        <w:pStyle w:val="a6"/>
      </w:pPr>
      <w:r>
        <w:rPr>
          <w:rStyle w:val="a5"/>
        </w:rPr>
        <w:annotationRef/>
      </w:r>
      <w:r>
        <w:t>散户：KYC</w:t>
      </w:r>
    </w:p>
    <w:p w14:paraId="07DA3EAE" w14:textId="77777777" w:rsidR="009F6936" w:rsidRDefault="009F6936" w:rsidP="00FC3310">
      <w:pPr>
        <w:pStyle w:val="a6"/>
      </w:pPr>
      <w:r>
        <w:t>机构：KYB</w:t>
      </w:r>
    </w:p>
  </w:comment>
  <w:comment w:id="5" w:author="科 林" w:date="2023-10-07T17:15:00Z" w:initials="科林">
    <w:p w14:paraId="151F2748" w14:textId="77777777" w:rsidR="00721905" w:rsidRDefault="00721905" w:rsidP="00731580">
      <w:pPr>
        <w:pStyle w:val="a6"/>
      </w:pPr>
      <w:r>
        <w:rPr>
          <w:rStyle w:val="a5"/>
        </w:rPr>
        <w:annotationRef/>
      </w:r>
      <w:r>
        <w:t>什么是PEP?</w:t>
      </w:r>
    </w:p>
  </w:comment>
  <w:comment w:id="7" w:author="科 林" w:date="2023-10-07T17:16:00Z" w:initials="科林">
    <w:p w14:paraId="6D67F6E8" w14:textId="77777777" w:rsidR="002C3D4A" w:rsidRDefault="002C3D4A" w:rsidP="00605C92">
      <w:pPr>
        <w:pStyle w:val="a6"/>
      </w:pPr>
      <w:r>
        <w:rPr>
          <w:rStyle w:val="a5"/>
        </w:rPr>
        <w:annotationRef/>
      </w:r>
      <w:r>
        <w:t>关键在于如何与DeFi协议集成</w:t>
      </w:r>
    </w:p>
  </w:comment>
  <w:comment w:id="8" w:author="科 林" w:date="2023-10-07T17:43:00Z" w:initials="科林">
    <w:p w14:paraId="751D1AD2" w14:textId="77777777" w:rsidR="00A910A6" w:rsidRDefault="00A910A6" w:rsidP="00BA55FB">
      <w:pPr>
        <w:pStyle w:val="a6"/>
      </w:pPr>
      <w:r>
        <w:rPr>
          <w:rStyle w:val="a5"/>
        </w:rPr>
        <w:annotationRef/>
      </w:r>
      <w:r>
        <w:t>这是区别于zkMe zkKYC的另一个产品</w:t>
      </w:r>
    </w:p>
  </w:comment>
  <w:comment w:id="9" w:author="科 林" w:date="2023-10-07T17:34:00Z" w:initials="科林">
    <w:p w14:paraId="758DFA51" w14:textId="069928D1" w:rsidR="009D2DD8" w:rsidRDefault="009D2DD8" w:rsidP="004355DA">
      <w:pPr>
        <w:pStyle w:val="a6"/>
      </w:pPr>
      <w:r>
        <w:rPr>
          <w:rStyle w:val="a5"/>
        </w:rPr>
        <w:annotationRef/>
      </w:r>
      <w:r>
        <w:t>意味着把链下的数据桥接和输送到链上</w:t>
      </w:r>
    </w:p>
  </w:comment>
  <w:comment w:id="10" w:author="科 林" w:date="2023-10-07T17:39:00Z" w:initials="科林">
    <w:p w14:paraId="72DB2190" w14:textId="77777777" w:rsidR="009D2DD8" w:rsidRDefault="009D2DD8" w:rsidP="00395F11">
      <w:pPr>
        <w:pStyle w:val="a6"/>
      </w:pPr>
      <w:r>
        <w:rPr>
          <w:rStyle w:val="a5"/>
        </w:rPr>
        <w:annotationRef/>
      </w:r>
      <w:r>
        <w:t>具体怎么实现多链的还需再深入调研</w:t>
      </w:r>
    </w:p>
  </w:comment>
  <w:comment w:id="11" w:author="科 林" w:date="2023-10-07T17:39:00Z" w:initials="科林">
    <w:p w14:paraId="1624318E" w14:textId="77777777" w:rsidR="009D2DD8" w:rsidRDefault="009D2DD8" w:rsidP="00D04241">
      <w:pPr>
        <w:pStyle w:val="a6"/>
      </w:pPr>
      <w:r>
        <w:rPr>
          <w:rStyle w:val="a5"/>
        </w:rPr>
        <w:annotationRef/>
      </w:r>
      <w:r>
        <w:t>为什么要从外部API获取数据？获取什么数据？</w:t>
      </w:r>
    </w:p>
  </w:comment>
  <w:comment w:id="12" w:author="科 林" w:date="2023-10-07T17:46:00Z" w:initials="科林">
    <w:p w14:paraId="238A6C24" w14:textId="77777777" w:rsidR="00A910A6" w:rsidRDefault="00A910A6">
      <w:pPr>
        <w:pStyle w:val="a6"/>
      </w:pPr>
      <w:r>
        <w:rPr>
          <w:rStyle w:val="a5"/>
        </w:rPr>
        <w:annotationRef/>
      </w:r>
      <w:r>
        <w:t>问题：</w:t>
      </w:r>
    </w:p>
    <w:p w14:paraId="10B3D3C9" w14:textId="77777777" w:rsidR="00A910A6" w:rsidRDefault="00A910A6" w:rsidP="00F0070E">
      <w:pPr>
        <w:pStyle w:val="a6"/>
      </w:pPr>
      <w:r>
        <w:t>几乎没有API可以公开地提供个人信息，一定会有权限控制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66A694" w15:done="0"/>
  <w15:commentEx w15:paraId="0335579D" w15:done="0"/>
  <w15:commentEx w15:paraId="0E290665" w15:done="0"/>
  <w15:commentEx w15:paraId="07DA3EAE" w15:done="0"/>
  <w15:commentEx w15:paraId="151F2748" w15:done="0"/>
  <w15:commentEx w15:paraId="6D67F6E8" w15:done="0"/>
  <w15:commentEx w15:paraId="751D1AD2" w15:done="0"/>
  <w15:commentEx w15:paraId="758DFA51" w15:done="0"/>
  <w15:commentEx w15:paraId="72DB2190" w15:done="0"/>
  <w15:commentEx w15:paraId="1624318E" w15:done="0"/>
  <w15:commentEx w15:paraId="10B3D3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382F05" w16cex:dateUtc="2023-10-07T08:49:00Z"/>
  <w16cex:commentExtensible w16cex:durableId="1FA6376F" w16cex:dateUtc="2023-10-07T09:03:00Z"/>
  <w16cex:commentExtensible w16cex:durableId="5AA43BA1" w16cex:dateUtc="2023-10-07T09:08:00Z"/>
  <w16cex:commentExtensible w16cex:durableId="4A708067" w16cex:dateUtc="2023-10-07T09:13:00Z"/>
  <w16cex:commentExtensible w16cex:durableId="1C119D1A" w16cex:dateUtc="2023-10-07T09:15:00Z"/>
  <w16cex:commentExtensible w16cex:durableId="15E1E280" w16cex:dateUtc="2023-10-07T09:16:00Z"/>
  <w16cex:commentExtensible w16cex:durableId="6A986C8F" w16cex:dateUtc="2023-10-07T09:43:00Z"/>
  <w16cex:commentExtensible w16cex:durableId="2E470991" w16cex:dateUtc="2023-10-07T09:34:00Z"/>
  <w16cex:commentExtensible w16cex:durableId="0B385205" w16cex:dateUtc="2023-10-07T09:39:00Z"/>
  <w16cex:commentExtensible w16cex:durableId="1FD44BFC" w16cex:dateUtc="2023-10-07T09:39:00Z"/>
  <w16cex:commentExtensible w16cex:durableId="4017B1BB" w16cex:dateUtc="2023-10-07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66A694" w16cid:durableId="77382F05"/>
  <w16cid:commentId w16cid:paraId="0335579D" w16cid:durableId="1FA6376F"/>
  <w16cid:commentId w16cid:paraId="0E290665" w16cid:durableId="5AA43BA1"/>
  <w16cid:commentId w16cid:paraId="07DA3EAE" w16cid:durableId="4A708067"/>
  <w16cid:commentId w16cid:paraId="151F2748" w16cid:durableId="1C119D1A"/>
  <w16cid:commentId w16cid:paraId="6D67F6E8" w16cid:durableId="15E1E280"/>
  <w16cid:commentId w16cid:paraId="751D1AD2" w16cid:durableId="6A986C8F"/>
  <w16cid:commentId w16cid:paraId="758DFA51" w16cid:durableId="2E470991"/>
  <w16cid:commentId w16cid:paraId="72DB2190" w16cid:durableId="0B385205"/>
  <w16cid:commentId w16cid:paraId="1624318E" w16cid:durableId="1FD44BFC"/>
  <w16cid:commentId w16cid:paraId="10B3D3C9" w16cid:durableId="4017B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1C312" w14:textId="77777777" w:rsidR="00F45A21" w:rsidRDefault="00F45A21" w:rsidP="0009602F">
      <w:r>
        <w:separator/>
      </w:r>
    </w:p>
  </w:endnote>
  <w:endnote w:type="continuationSeparator" w:id="0">
    <w:p w14:paraId="5464A940" w14:textId="77777777" w:rsidR="00F45A21" w:rsidRDefault="00F45A21" w:rsidP="00096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33CDD" w14:textId="77777777" w:rsidR="00F45A21" w:rsidRDefault="00F45A21" w:rsidP="0009602F">
      <w:r>
        <w:separator/>
      </w:r>
    </w:p>
  </w:footnote>
  <w:footnote w:type="continuationSeparator" w:id="0">
    <w:p w14:paraId="20CF7740" w14:textId="77777777" w:rsidR="00F45A21" w:rsidRDefault="00F45A21" w:rsidP="00096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FA3"/>
    <w:multiLevelType w:val="multilevel"/>
    <w:tmpl w:val="070A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D78BD"/>
    <w:multiLevelType w:val="multilevel"/>
    <w:tmpl w:val="59C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53F8E"/>
    <w:multiLevelType w:val="multilevel"/>
    <w:tmpl w:val="DDE6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C7B7F"/>
    <w:multiLevelType w:val="multilevel"/>
    <w:tmpl w:val="2616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F48CF"/>
    <w:multiLevelType w:val="multilevel"/>
    <w:tmpl w:val="DA28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911DC"/>
    <w:multiLevelType w:val="multilevel"/>
    <w:tmpl w:val="BED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54733"/>
    <w:multiLevelType w:val="multilevel"/>
    <w:tmpl w:val="6CB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41183"/>
    <w:multiLevelType w:val="multilevel"/>
    <w:tmpl w:val="F2900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2E4C5E"/>
    <w:multiLevelType w:val="multilevel"/>
    <w:tmpl w:val="F3B6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55194"/>
    <w:multiLevelType w:val="multilevel"/>
    <w:tmpl w:val="D89A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9405C"/>
    <w:multiLevelType w:val="multilevel"/>
    <w:tmpl w:val="7B16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C7E05"/>
    <w:multiLevelType w:val="multilevel"/>
    <w:tmpl w:val="90F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A31E2"/>
    <w:multiLevelType w:val="multilevel"/>
    <w:tmpl w:val="F4C2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B6DAB"/>
    <w:multiLevelType w:val="multilevel"/>
    <w:tmpl w:val="0D96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33423"/>
    <w:multiLevelType w:val="multilevel"/>
    <w:tmpl w:val="CF94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05E9F"/>
    <w:multiLevelType w:val="multilevel"/>
    <w:tmpl w:val="73FE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E73CF"/>
    <w:multiLevelType w:val="multilevel"/>
    <w:tmpl w:val="4500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736951">
    <w:abstractNumId w:val="4"/>
  </w:num>
  <w:num w:numId="2" w16cid:durableId="356933307">
    <w:abstractNumId w:val="11"/>
  </w:num>
  <w:num w:numId="3" w16cid:durableId="1973485952">
    <w:abstractNumId w:val="15"/>
  </w:num>
  <w:num w:numId="4" w16cid:durableId="1225994522">
    <w:abstractNumId w:val="13"/>
  </w:num>
  <w:num w:numId="5" w16cid:durableId="1851286909">
    <w:abstractNumId w:val="2"/>
  </w:num>
  <w:num w:numId="6" w16cid:durableId="1260675748">
    <w:abstractNumId w:val="3"/>
  </w:num>
  <w:num w:numId="7" w16cid:durableId="1971587136">
    <w:abstractNumId w:val="6"/>
  </w:num>
  <w:num w:numId="8" w16cid:durableId="486215349">
    <w:abstractNumId w:val="12"/>
  </w:num>
  <w:num w:numId="9" w16cid:durableId="1786268644">
    <w:abstractNumId w:val="0"/>
  </w:num>
  <w:num w:numId="10" w16cid:durableId="1605575192">
    <w:abstractNumId w:val="8"/>
  </w:num>
  <w:num w:numId="11" w16cid:durableId="843544928">
    <w:abstractNumId w:val="5"/>
  </w:num>
  <w:num w:numId="12" w16cid:durableId="805044991">
    <w:abstractNumId w:val="10"/>
  </w:num>
  <w:num w:numId="13" w16cid:durableId="468208900">
    <w:abstractNumId w:val="7"/>
  </w:num>
  <w:num w:numId="14" w16cid:durableId="1422876017">
    <w:abstractNumId w:val="1"/>
  </w:num>
  <w:num w:numId="15" w16cid:durableId="260187391">
    <w:abstractNumId w:val="16"/>
  </w:num>
  <w:num w:numId="16" w16cid:durableId="88933753">
    <w:abstractNumId w:val="9"/>
  </w:num>
  <w:num w:numId="17" w16cid:durableId="51662687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4E"/>
    <w:rsid w:val="0009602F"/>
    <w:rsid w:val="000C1E61"/>
    <w:rsid w:val="00111963"/>
    <w:rsid w:val="001306B2"/>
    <w:rsid w:val="00173120"/>
    <w:rsid w:val="00252212"/>
    <w:rsid w:val="002C3D4A"/>
    <w:rsid w:val="00332BBF"/>
    <w:rsid w:val="003E74DA"/>
    <w:rsid w:val="003F624E"/>
    <w:rsid w:val="006040E6"/>
    <w:rsid w:val="00721905"/>
    <w:rsid w:val="007B7AFE"/>
    <w:rsid w:val="0087451B"/>
    <w:rsid w:val="009D2DD8"/>
    <w:rsid w:val="009F6936"/>
    <w:rsid w:val="00A910A6"/>
    <w:rsid w:val="00F13C2B"/>
    <w:rsid w:val="00F45A21"/>
    <w:rsid w:val="00F82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594EE"/>
  <w15:chartTrackingRefBased/>
  <w15:docId w15:val="{6AF913F0-5C0B-49A3-BD79-9C28AC00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306B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306B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1306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06B2"/>
    <w:rPr>
      <w:rFonts w:ascii="宋体" w:eastAsia="宋体" w:hAnsi="宋体" w:cs="宋体"/>
      <w:b/>
      <w:bCs/>
      <w:kern w:val="36"/>
      <w:sz w:val="48"/>
      <w:szCs w:val="48"/>
    </w:rPr>
  </w:style>
  <w:style w:type="character" w:customStyle="1" w:styleId="20">
    <w:name w:val="标题 2 字符"/>
    <w:basedOn w:val="a0"/>
    <w:link w:val="2"/>
    <w:uiPriority w:val="9"/>
    <w:rsid w:val="001306B2"/>
    <w:rPr>
      <w:rFonts w:ascii="宋体" w:eastAsia="宋体" w:hAnsi="宋体" w:cs="宋体"/>
      <w:b/>
      <w:bCs/>
      <w:kern w:val="0"/>
      <w:sz w:val="36"/>
      <w:szCs w:val="36"/>
    </w:rPr>
  </w:style>
  <w:style w:type="paragraph" w:styleId="a3">
    <w:name w:val="Normal (Web)"/>
    <w:basedOn w:val="a"/>
    <w:uiPriority w:val="99"/>
    <w:semiHidden/>
    <w:unhideWhenUsed/>
    <w:rsid w:val="001306B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06B2"/>
    <w:rPr>
      <w:b/>
      <w:bCs/>
    </w:rPr>
  </w:style>
  <w:style w:type="character" w:customStyle="1" w:styleId="30">
    <w:name w:val="标题 3 字符"/>
    <w:basedOn w:val="a0"/>
    <w:link w:val="3"/>
    <w:uiPriority w:val="9"/>
    <w:semiHidden/>
    <w:rsid w:val="001306B2"/>
    <w:rPr>
      <w:b/>
      <w:bCs/>
      <w:sz w:val="32"/>
      <w:szCs w:val="32"/>
    </w:rPr>
  </w:style>
  <w:style w:type="character" w:styleId="a5">
    <w:name w:val="annotation reference"/>
    <w:basedOn w:val="a0"/>
    <w:uiPriority w:val="99"/>
    <w:semiHidden/>
    <w:unhideWhenUsed/>
    <w:rsid w:val="00332BBF"/>
    <w:rPr>
      <w:sz w:val="21"/>
      <w:szCs w:val="21"/>
    </w:rPr>
  </w:style>
  <w:style w:type="paragraph" w:styleId="a6">
    <w:name w:val="annotation text"/>
    <w:basedOn w:val="a"/>
    <w:link w:val="a7"/>
    <w:uiPriority w:val="99"/>
    <w:unhideWhenUsed/>
    <w:rsid w:val="00332BBF"/>
    <w:pPr>
      <w:jc w:val="left"/>
    </w:pPr>
  </w:style>
  <w:style w:type="character" w:customStyle="1" w:styleId="a7">
    <w:name w:val="批注文字 字符"/>
    <w:basedOn w:val="a0"/>
    <w:link w:val="a6"/>
    <w:uiPriority w:val="99"/>
    <w:rsid w:val="00332BBF"/>
  </w:style>
  <w:style w:type="paragraph" w:styleId="a8">
    <w:name w:val="annotation subject"/>
    <w:basedOn w:val="a6"/>
    <w:next w:val="a6"/>
    <w:link w:val="a9"/>
    <w:uiPriority w:val="99"/>
    <w:semiHidden/>
    <w:unhideWhenUsed/>
    <w:rsid w:val="00332BBF"/>
    <w:rPr>
      <w:b/>
      <w:bCs/>
    </w:rPr>
  </w:style>
  <w:style w:type="character" w:customStyle="1" w:styleId="a9">
    <w:name w:val="批注主题 字符"/>
    <w:basedOn w:val="a7"/>
    <w:link w:val="a8"/>
    <w:uiPriority w:val="99"/>
    <w:semiHidden/>
    <w:rsid w:val="00332BBF"/>
    <w:rPr>
      <w:b/>
      <w:bCs/>
    </w:rPr>
  </w:style>
  <w:style w:type="paragraph" w:styleId="aa">
    <w:name w:val="header"/>
    <w:basedOn w:val="a"/>
    <w:link w:val="ab"/>
    <w:uiPriority w:val="99"/>
    <w:unhideWhenUsed/>
    <w:rsid w:val="0009602F"/>
    <w:pPr>
      <w:tabs>
        <w:tab w:val="center" w:pos="4153"/>
        <w:tab w:val="right" w:pos="8306"/>
      </w:tabs>
      <w:snapToGrid w:val="0"/>
      <w:jc w:val="center"/>
    </w:pPr>
    <w:rPr>
      <w:sz w:val="18"/>
      <w:szCs w:val="18"/>
    </w:rPr>
  </w:style>
  <w:style w:type="character" w:customStyle="1" w:styleId="ab">
    <w:name w:val="页眉 字符"/>
    <w:basedOn w:val="a0"/>
    <w:link w:val="aa"/>
    <w:uiPriority w:val="99"/>
    <w:rsid w:val="0009602F"/>
    <w:rPr>
      <w:sz w:val="18"/>
      <w:szCs w:val="18"/>
    </w:rPr>
  </w:style>
  <w:style w:type="paragraph" w:styleId="ac">
    <w:name w:val="footer"/>
    <w:basedOn w:val="a"/>
    <w:link w:val="ad"/>
    <w:uiPriority w:val="99"/>
    <w:unhideWhenUsed/>
    <w:rsid w:val="0009602F"/>
    <w:pPr>
      <w:tabs>
        <w:tab w:val="center" w:pos="4153"/>
        <w:tab w:val="right" w:pos="8306"/>
      </w:tabs>
      <w:snapToGrid w:val="0"/>
      <w:jc w:val="left"/>
    </w:pPr>
    <w:rPr>
      <w:sz w:val="18"/>
      <w:szCs w:val="18"/>
    </w:rPr>
  </w:style>
  <w:style w:type="character" w:customStyle="1" w:styleId="ad">
    <w:name w:val="页脚 字符"/>
    <w:basedOn w:val="a0"/>
    <w:link w:val="ac"/>
    <w:uiPriority w:val="99"/>
    <w:rsid w:val="000960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02061">
      <w:bodyDiv w:val="1"/>
      <w:marLeft w:val="0"/>
      <w:marRight w:val="0"/>
      <w:marTop w:val="0"/>
      <w:marBottom w:val="0"/>
      <w:divBdr>
        <w:top w:val="none" w:sz="0" w:space="0" w:color="auto"/>
        <w:left w:val="none" w:sz="0" w:space="0" w:color="auto"/>
        <w:bottom w:val="none" w:sz="0" w:space="0" w:color="auto"/>
        <w:right w:val="none" w:sz="0" w:space="0" w:color="auto"/>
      </w:divBdr>
      <w:divsChild>
        <w:div w:id="1657302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08213">
      <w:bodyDiv w:val="1"/>
      <w:marLeft w:val="0"/>
      <w:marRight w:val="0"/>
      <w:marTop w:val="0"/>
      <w:marBottom w:val="0"/>
      <w:divBdr>
        <w:top w:val="none" w:sz="0" w:space="0" w:color="auto"/>
        <w:left w:val="none" w:sz="0" w:space="0" w:color="auto"/>
        <w:bottom w:val="none" w:sz="0" w:space="0" w:color="auto"/>
        <w:right w:val="none" w:sz="0" w:space="0" w:color="auto"/>
      </w:divBdr>
      <w:divsChild>
        <w:div w:id="1724983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903500">
      <w:bodyDiv w:val="1"/>
      <w:marLeft w:val="0"/>
      <w:marRight w:val="0"/>
      <w:marTop w:val="0"/>
      <w:marBottom w:val="0"/>
      <w:divBdr>
        <w:top w:val="none" w:sz="0" w:space="0" w:color="auto"/>
        <w:left w:val="none" w:sz="0" w:space="0" w:color="auto"/>
        <w:bottom w:val="none" w:sz="0" w:space="0" w:color="auto"/>
        <w:right w:val="none" w:sz="0" w:space="0" w:color="auto"/>
      </w:divBdr>
      <w:divsChild>
        <w:div w:id="85657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9</Pages>
  <Words>1725</Words>
  <Characters>9836</Characters>
  <Application>Microsoft Office Word</Application>
  <DocSecurity>0</DocSecurity>
  <Lines>81</Lines>
  <Paragraphs>23</Paragraphs>
  <ScaleCrop>false</ScaleCrop>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17</cp:revision>
  <dcterms:created xsi:type="dcterms:W3CDTF">2023-09-21T09:42:00Z</dcterms:created>
  <dcterms:modified xsi:type="dcterms:W3CDTF">2023-11-14T03:40:00Z</dcterms:modified>
</cp:coreProperties>
</file>