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A4CD" w14:textId="77777777" w:rsidR="00BC3AD9" w:rsidRPr="00BC3AD9" w:rsidRDefault="00BC3AD9" w:rsidP="00BC3AD9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BC3AD9">
        <w:rPr>
          <w:rFonts w:ascii="inherit" w:eastAsia="宋体" w:hAnsi="inherit" w:cs="宋体"/>
          <w:b/>
          <w:bCs/>
          <w:kern w:val="36"/>
          <w:sz w:val="36"/>
          <w:szCs w:val="36"/>
        </w:rPr>
        <w:t xml:space="preserve">Footprint Analytics </w:t>
      </w:r>
      <w:r w:rsidRPr="00BC3AD9">
        <w:rPr>
          <w:rFonts w:ascii="inherit" w:eastAsia="宋体" w:hAnsi="inherit" w:cs="宋体"/>
          <w:b/>
          <w:bCs/>
          <w:kern w:val="36"/>
          <w:sz w:val="36"/>
          <w:szCs w:val="36"/>
        </w:rPr>
        <w:t>与</w:t>
      </w:r>
      <w:r w:rsidRPr="00BC3AD9">
        <w:rPr>
          <w:rFonts w:ascii="inherit" w:eastAsia="宋体" w:hAnsi="inherit" w:cs="宋体"/>
          <w:b/>
          <w:bCs/>
          <w:kern w:val="36"/>
          <w:sz w:val="36"/>
          <w:szCs w:val="36"/>
        </w:rPr>
        <w:t xml:space="preserve"> </w:t>
      </w:r>
      <w:proofErr w:type="spellStart"/>
      <w:r w:rsidRPr="00BC3AD9">
        <w:rPr>
          <w:rFonts w:ascii="inherit" w:eastAsia="宋体" w:hAnsi="inherit" w:cs="宋体"/>
          <w:b/>
          <w:bCs/>
          <w:kern w:val="36"/>
          <w:sz w:val="36"/>
          <w:szCs w:val="36"/>
        </w:rPr>
        <w:t>GasZero</w:t>
      </w:r>
      <w:proofErr w:type="spellEnd"/>
      <w:r w:rsidRPr="00BC3AD9">
        <w:rPr>
          <w:rFonts w:ascii="inherit" w:eastAsia="宋体" w:hAnsi="inherit" w:cs="宋体"/>
          <w:b/>
          <w:bCs/>
          <w:kern w:val="36"/>
          <w:sz w:val="36"/>
          <w:szCs w:val="36"/>
        </w:rPr>
        <w:t xml:space="preserve"> </w:t>
      </w:r>
      <w:r w:rsidRPr="00BC3AD9">
        <w:rPr>
          <w:rFonts w:ascii="inherit" w:eastAsia="宋体" w:hAnsi="inherit" w:cs="宋体"/>
          <w:b/>
          <w:bCs/>
          <w:kern w:val="36"/>
          <w:sz w:val="36"/>
          <w:szCs w:val="36"/>
        </w:rPr>
        <w:t>达成合作，将打造</w:t>
      </w:r>
      <w:r w:rsidRPr="00BC3AD9">
        <w:rPr>
          <w:rFonts w:ascii="inherit" w:eastAsia="宋体" w:hAnsi="inherit" w:cs="宋体"/>
          <w:b/>
          <w:bCs/>
          <w:kern w:val="36"/>
          <w:sz w:val="36"/>
          <w:szCs w:val="36"/>
        </w:rPr>
        <w:t xml:space="preserve"> “</w:t>
      </w:r>
      <w:r w:rsidRPr="00BC3AD9">
        <w:rPr>
          <w:rFonts w:ascii="inherit" w:eastAsia="宋体" w:hAnsi="inherit" w:cs="宋体"/>
          <w:b/>
          <w:bCs/>
          <w:kern w:val="36"/>
          <w:sz w:val="36"/>
          <w:szCs w:val="36"/>
          <w:highlight w:val="yellow"/>
        </w:rPr>
        <w:t>0 Gas</w:t>
      </w:r>
      <w:r w:rsidRPr="00BC3AD9">
        <w:rPr>
          <w:rFonts w:ascii="inherit" w:eastAsia="宋体" w:hAnsi="inherit" w:cs="宋体"/>
          <w:b/>
          <w:bCs/>
          <w:kern w:val="36"/>
          <w:sz w:val="36"/>
          <w:szCs w:val="36"/>
        </w:rPr>
        <w:t xml:space="preserve">” </w:t>
      </w:r>
      <w:r w:rsidRPr="00BC3AD9">
        <w:rPr>
          <w:rFonts w:ascii="inherit" w:eastAsia="宋体" w:hAnsi="inherit" w:cs="宋体"/>
          <w:b/>
          <w:bCs/>
          <w:kern w:val="36"/>
          <w:sz w:val="36"/>
          <w:szCs w:val="36"/>
        </w:rPr>
        <w:t>区块链生态系统的未来</w:t>
      </w:r>
    </w:p>
    <w:p w14:paraId="1E9A2E1B" w14:textId="4EC8135E" w:rsidR="00BC3AD9" w:rsidRPr="00BC3AD9" w:rsidRDefault="00BC3AD9" w:rsidP="00BC3A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AD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F261244" wp14:editId="17951EB7">
            <wp:extent cx="5230495" cy="5230495"/>
            <wp:effectExtent l="0" t="0" r="0" b="0"/>
            <wp:docPr id="1072993613" name="图片 1" descr="Footprin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otprin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8F49" w14:textId="77777777" w:rsidR="00BC3AD9" w:rsidRPr="00BC3AD9" w:rsidRDefault="00BC3AD9" w:rsidP="00BC3AD9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 w:val="23"/>
          <w:szCs w:val="23"/>
        </w:rPr>
      </w:pPr>
      <w:hyperlink r:id="rId8" w:tgtFrame="_blank" w:history="1">
        <w:r w:rsidRPr="00BC3AD9">
          <w:rPr>
            <w:rFonts w:ascii="宋体" w:eastAsia="宋体" w:hAnsi="宋体" w:cs="宋体"/>
            <w:b/>
            <w:bCs/>
            <w:color w:val="0000FF"/>
            <w:kern w:val="0"/>
            <w:sz w:val="23"/>
            <w:szCs w:val="23"/>
            <w:u w:val="single"/>
          </w:rPr>
          <w:t>Footprint</w:t>
        </w:r>
      </w:hyperlink>
    </w:p>
    <w:p w14:paraId="1D70B651" w14:textId="77777777" w:rsidR="00BC3AD9" w:rsidRPr="00BC3AD9" w:rsidRDefault="00BC3AD9" w:rsidP="00BC3AD9">
      <w:pPr>
        <w:widowControl/>
        <w:jc w:val="left"/>
        <w:rPr>
          <w:rFonts w:ascii="宋体" w:eastAsia="宋体" w:hAnsi="宋体" w:cs="宋体"/>
          <w:color w:val="646464"/>
          <w:kern w:val="0"/>
          <w:szCs w:val="21"/>
        </w:rPr>
      </w:pPr>
      <w:r w:rsidRPr="00BC3AD9">
        <w:rPr>
          <w:rFonts w:ascii="宋体" w:eastAsia="宋体" w:hAnsi="宋体" w:cs="宋体"/>
          <w:color w:val="646464"/>
          <w:kern w:val="0"/>
          <w:szCs w:val="21"/>
          <w:highlight w:val="yellow"/>
        </w:rPr>
        <w:t>一站式DeFi数据可视化平台</w:t>
      </w:r>
    </w:p>
    <w:p w14:paraId="080F1041" w14:textId="77777777" w:rsidR="00BC3AD9" w:rsidRPr="00BC3AD9" w:rsidRDefault="00BC3AD9" w:rsidP="00BC3AD9">
      <w:pPr>
        <w:widowControl/>
        <w:shd w:val="clear" w:color="auto" w:fill="FFFFFF"/>
        <w:spacing w:after="336"/>
        <w:jc w:val="left"/>
        <w:rPr>
          <w:rFonts w:ascii="PingFang SC" w:eastAsia="宋体" w:hAnsi="PingFang SC" w:cs="宋体"/>
          <w:color w:val="121212"/>
          <w:kern w:val="0"/>
          <w:sz w:val="27"/>
          <w:szCs w:val="27"/>
        </w:rPr>
      </w:pP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领先的区块链数据解决方案提供商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Footprint Analytics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宣布与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Layer 2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首个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 xml:space="preserve">“0 Gas” </w:t>
      </w:r>
      <w:proofErr w:type="spell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zk</w:t>
      </w:r>
      <w:proofErr w:type="spell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 xml:space="preserve">-Rollup </w:t>
      </w:r>
      <w:proofErr w:type="spell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GasZero</w:t>
      </w:r>
      <w:proofErr w:type="spell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建立合作伙伴关系。双方的合作旨在加速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proofErr w:type="spell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GasZero</w:t>
      </w:r>
      <w:proofErr w:type="spell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生态系统的发展，让更多用户享受到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Web3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的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“0 Gas”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服务。</w:t>
      </w:r>
    </w:p>
    <w:p w14:paraId="44EF4463" w14:textId="77777777" w:rsidR="00BC3AD9" w:rsidRPr="00BC3AD9" w:rsidRDefault="00BC3AD9" w:rsidP="00BC3AD9">
      <w:pPr>
        <w:widowControl/>
        <w:shd w:val="clear" w:color="auto" w:fill="FFFFFF"/>
        <w:spacing w:before="336" w:after="336"/>
        <w:jc w:val="left"/>
        <w:rPr>
          <w:rFonts w:ascii="PingFang SC" w:eastAsia="宋体" w:hAnsi="PingFang SC" w:cs="宋体"/>
          <w:color w:val="121212"/>
          <w:kern w:val="0"/>
          <w:sz w:val="27"/>
          <w:szCs w:val="27"/>
        </w:rPr>
      </w:pPr>
      <w:proofErr w:type="spell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lastRenderedPageBreak/>
        <w:t>GasZero</w:t>
      </w:r>
      <w:proofErr w:type="spell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奉行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"0 Gas"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的理念，通过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整合钱包和支付网关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，找到行业中的最佳使用案例，并最大限度地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降低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 xml:space="preserve"> Web2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用户进入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 xml:space="preserve"> Web3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的门槛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。</w:t>
      </w:r>
      <w:commentRangeStart w:id="0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Footprint Analytics</w:t>
      </w:r>
      <w:commentRangeEnd w:id="0"/>
      <w:r w:rsidR="00F1563A">
        <w:rPr>
          <w:rStyle w:val="a9"/>
        </w:rPr>
        <w:commentReference w:id="0"/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凭借其强大的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API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实现了无障碍开发，为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proofErr w:type="spell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dApp</w:t>
      </w:r>
      <w:proofErr w:type="spell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开发人员提供了高效构建下一代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Web3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产品所需的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可靠数据基础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。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Footprint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覆盖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20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多个区块链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的高质量、可扩展的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实时链上数据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使</w:t>
      </w:r>
      <w:proofErr w:type="spell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dApp</w:t>
      </w:r>
      <w:proofErr w:type="spell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开发者和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proofErr w:type="spell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GasZero</w:t>
      </w:r>
      <w:proofErr w:type="spell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能够更快地实现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"0 Gas "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的创新理念。</w:t>
      </w:r>
    </w:p>
    <w:p w14:paraId="2A1F5B57" w14:textId="77777777" w:rsidR="00BC3AD9" w:rsidRPr="00BC3AD9" w:rsidRDefault="00BC3AD9" w:rsidP="00BC3AD9">
      <w:pPr>
        <w:widowControl/>
        <w:shd w:val="clear" w:color="auto" w:fill="FFFFFF"/>
        <w:spacing w:before="336" w:after="336"/>
        <w:jc w:val="left"/>
        <w:rPr>
          <w:rFonts w:ascii="PingFang SC" w:eastAsia="宋体" w:hAnsi="PingFang SC" w:cs="宋体"/>
          <w:color w:val="121212"/>
          <w:kern w:val="0"/>
          <w:sz w:val="27"/>
          <w:szCs w:val="27"/>
        </w:rPr>
      </w:pP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除了其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Layer 2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网络，</w:t>
      </w:r>
      <w:proofErr w:type="spell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GasZero</w:t>
      </w:r>
      <w:proofErr w:type="spell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还将与生态系统合作伙伴合作，提供更多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定制</w:t>
      </w:r>
      <w:proofErr w:type="gram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化解决</w:t>
      </w:r>
      <w:proofErr w:type="gram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方案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，包括为端到端钱包用户提供无缝交互、发布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 xml:space="preserve">"0 Gas"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应用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以及</w:t>
      </w:r>
      <w:proofErr w:type="gram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引推出</w:t>
      </w:r>
      <w:proofErr w:type="gram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 xml:space="preserve">"0 Gas"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超级网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。</w:t>
      </w:r>
      <w:proofErr w:type="spell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GasZero</w:t>
      </w:r>
      <w:proofErr w:type="spell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联合创始人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Adam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表示：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“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在我们努力提供数据驱动和定制化解决方案的过程中，与我们生态伙伴的合作至关重要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”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。</w:t>
      </w:r>
    </w:p>
    <w:p w14:paraId="0FFFD620" w14:textId="77777777" w:rsidR="00BC3AD9" w:rsidRPr="00BC3AD9" w:rsidRDefault="00BC3AD9" w:rsidP="00BC3AD9">
      <w:pPr>
        <w:widowControl/>
        <w:shd w:val="clear" w:color="auto" w:fill="FFFFFF"/>
        <w:spacing w:before="336" w:after="336"/>
        <w:jc w:val="left"/>
        <w:rPr>
          <w:rFonts w:ascii="PingFang SC" w:eastAsia="宋体" w:hAnsi="PingFang SC" w:cs="宋体"/>
          <w:color w:val="121212"/>
          <w:kern w:val="0"/>
          <w:sz w:val="27"/>
          <w:szCs w:val="27"/>
        </w:rPr>
      </w:pP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Footprint Analytics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功能强大的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API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将链上和</w:t>
      </w:r>
      <w:proofErr w:type="gram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链下</w:t>
      </w:r>
      <w:proofErr w:type="gram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数据结合在一起，为钱包地址、交易、资产、标签等提供翔实、准确和</w:t>
      </w:r>
      <w:proofErr w:type="gram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可</w:t>
      </w:r>
      <w:proofErr w:type="gram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追溯的信息。这些丰富的数据使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proofErr w:type="spell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GasZero</w:t>
      </w:r>
      <w:proofErr w:type="spell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及其合作伙伴能够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识别和细分用户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以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开展有针对性的活动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、评估活动效果并做出明智的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Gas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管理决策。最终，这些努力通过提供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"0 Gas" </w:t>
      </w:r>
      <w:proofErr w:type="gram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交互来</w:t>
      </w:r>
      <w:proofErr w:type="gram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吸引和留住新用户。</w:t>
      </w:r>
    </w:p>
    <w:p w14:paraId="64C641F8" w14:textId="77777777" w:rsidR="00BC3AD9" w:rsidRPr="00BC3AD9" w:rsidRDefault="00BC3AD9" w:rsidP="00BC3AD9">
      <w:pPr>
        <w:widowControl/>
        <w:shd w:val="clear" w:color="auto" w:fill="FFFFFF"/>
        <w:spacing w:before="336" w:after="336"/>
        <w:jc w:val="left"/>
        <w:rPr>
          <w:rFonts w:ascii="PingFang SC" w:eastAsia="宋体" w:hAnsi="PingFang SC" w:cs="宋体"/>
          <w:color w:val="121212"/>
          <w:kern w:val="0"/>
          <w:sz w:val="27"/>
          <w:szCs w:val="27"/>
        </w:rPr>
      </w:pP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“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区块链的数据分析应该是个简单的事情。有了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Footprint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，我们可以毫不费力地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集成多个数据报表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，而无需进行任何开发。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Footprint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富有洞察力的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可视化跨链数据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使每个人都能获得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 xml:space="preserve">Web3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的洞察力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，从而做出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更明智的决策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。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” Footprint Analytics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的首席执行官及联合创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lastRenderedPageBreak/>
        <w:t>始人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Navy Xie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说。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“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通过合作，</w:t>
      </w:r>
      <w:proofErr w:type="spell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GasZero</w:t>
      </w:r>
      <w:proofErr w:type="spell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和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Footprint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必将使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‘0 Gas’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这一革命性概念成为可能，并使整个生态系统的所有参与者受益。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”</w:t>
      </w:r>
    </w:p>
    <w:p w14:paraId="24DDB7B7" w14:textId="77777777" w:rsidR="00BC3AD9" w:rsidRPr="00BC3AD9" w:rsidRDefault="00BC3AD9" w:rsidP="00BC3AD9">
      <w:pPr>
        <w:widowControl/>
        <w:shd w:val="clear" w:color="auto" w:fill="FFFFFF"/>
        <w:jc w:val="left"/>
        <w:rPr>
          <w:rFonts w:ascii="PingFang SC" w:eastAsia="宋体" w:hAnsi="PingFang SC" w:cs="宋体"/>
          <w:color w:val="121212"/>
          <w:kern w:val="0"/>
          <w:sz w:val="27"/>
          <w:szCs w:val="27"/>
        </w:rPr>
      </w:pPr>
    </w:p>
    <w:p w14:paraId="68DD9B2E" w14:textId="77777777" w:rsidR="00BC3AD9" w:rsidRPr="00BC3AD9" w:rsidRDefault="00BC3AD9" w:rsidP="00BC3AD9">
      <w:pPr>
        <w:widowControl/>
        <w:shd w:val="clear" w:color="auto" w:fill="FFFFFF"/>
        <w:spacing w:before="336" w:after="336"/>
        <w:jc w:val="left"/>
        <w:rPr>
          <w:rFonts w:ascii="PingFang SC" w:eastAsia="宋体" w:hAnsi="PingFang SC" w:cs="宋体"/>
          <w:color w:val="121212"/>
          <w:kern w:val="0"/>
          <w:sz w:val="27"/>
          <w:szCs w:val="27"/>
        </w:rPr>
      </w:pPr>
    </w:p>
    <w:p w14:paraId="18971A4A" w14:textId="77777777" w:rsidR="00BC3AD9" w:rsidRPr="00BC3AD9" w:rsidRDefault="00BC3AD9" w:rsidP="00BC3AD9">
      <w:pPr>
        <w:widowControl/>
        <w:shd w:val="clear" w:color="auto" w:fill="FFFFFF"/>
        <w:spacing w:before="336" w:after="336"/>
        <w:jc w:val="left"/>
        <w:rPr>
          <w:rFonts w:ascii="PingFang SC" w:eastAsia="宋体" w:hAnsi="PingFang SC" w:cs="宋体"/>
          <w:color w:val="121212"/>
          <w:kern w:val="0"/>
          <w:sz w:val="27"/>
          <w:szCs w:val="27"/>
        </w:rPr>
      </w:pP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Footprint Analytics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简介</w:t>
      </w:r>
    </w:p>
    <w:p w14:paraId="77D855E8" w14:textId="77777777" w:rsidR="00BC3AD9" w:rsidRPr="00BC3AD9" w:rsidRDefault="00BC3AD9" w:rsidP="00BC3AD9">
      <w:pPr>
        <w:widowControl/>
        <w:shd w:val="clear" w:color="auto" w:fill="FFFFFF"/>
        <w:spacing w:before="336" w:after="336"/>
        <w:jc w:val="left"/>
        <w:rPr>
          <w:rFonts w:ascii="PingFang SC" w:eastAsia="宋体" w:hAnsi="PingFang SC" w:cs="宋体"/>
          <w:color w:val="121212"/>
          <w:kern w:val="0"/>
          <w:sz w:val="27"/>
          <w:szCs w:val="27"/>
        </w:rPr>
      </w:pPr>
      <w:hyperlink r:id="rId13" w:tgtFrame="_blank" w:history="1">
        <w:r w:rsidRPr="00BC3AD9">
          <w:rPr>
            <w:rFonts w:ascii="PingFang SC" w:eastAsia="宋体" w:hAnsi="PingFang SC" w:cs="宋体"/>
            <w:b/>
            <w:bCs/>
            <w:color w:val="0000FF"/>
            <w:kern w:val="0"/>
            <w:sz w:val="27"/>
            <w:szCs w:val="27"/>
            <w:u w:val="single"/>
          </w:rPr>
          <w:t>Footprint Analytics</w:t>
        </w:r>
      </w:hyperlink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 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是一个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将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 xml:space="preserve"> Web2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和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 xml:space="preserve"> Web3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数据相结合的数据平台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。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Footprint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帮助分析师、构建者和投资者将区块链数据转化为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洞察力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，提供便利的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可视化工具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和强大的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多链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 xml:space="preserve"> API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，涵盖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NFT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、</w:t>
      </w:r>
      <w:proofErr w:type="spell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GameFi</w:t>
      </w:r>
      <w:proofErr w:type="spell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和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DeFi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的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20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多个链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。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Footprint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还提供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 xml:space="preserve">Footprint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增长分析工具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，帮助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proofErr w:type="spell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GameFi</w:t>
      </w:r>
      <w:proofErr w:type="spell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和任何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Web3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项目实现有效增长。</w:t>
      </w:r>
    </w:p>
    <w:p w14:paraId="41649AFE" w14:textId="77777777" w:rsidR="00BC3AD9" w:rsidRPr="00BC3AD9" w:rsidRDefault="00BC3AD9" w:rsidP="00BC3AD9">
      <w:pPr>
        <w:widowControl/>
        <w:shd w:val="clear" w:color="auto" w:fill="FFFFFF"/>
        <w:spacing w:before="336" w:after="336"/>
        <w:jc w:val="left"/>
        <w:rPr>
          <w:rFonts w:ascii="PingFang SC" w:eastAsia="宋体" w:hAnsi="PingFang SC" w:cs="宋体"/>
          <w:color w:val="121212"/>
          <w:kern w:val="0"/>
          <w:sz w:val="27"/>
          <w:szCs w:val="27"/>
        </w:rPr>
      </w:pPr>
      <w:proofErr w:type="spell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GasZero</w:t>
      </w:r>
      <w:proofErr w:type="spell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简介</w:t>
      </w:r>
    </w:p>
    <w:p w14:paraId="4B9AE9E6" w14:textId="77777777" w:rsidR="00BC3AD9" w:rsidRPr="00BC3AD9" w:rsidRDefault="00BC3AD9" w:rsidP="00BC3AD9">
      <w:pPr>
        <w:widowControl/>
        <w:shd w:val="clear" w:color="auto" w:fill="FFFFFF"/>
        <w:spacing w:before="336" w:after="336"/>
        <w:jc w:val="left"/>
        <w:rPr>
          <w:rFonts w:ascii="PingFang SC" w:eastAsia="宋体" w:hAnsi="PingFang SC" w:cs="宋体"/>
          <w:color w:val="121212"/>
          <w:kern w:val="0"/>
          <w:sz w:val="27"/>
          <w:szCs w:val="27"/>
        </w:rPr>
      </w:pPr>
      <w:hyperlink r:id="rId14" w:tgtFrame="_blank" w:history="1">
        <w:r w:rsidRPr="00BC3AD9">
          <w:rPr>
            <w:rFonts w:ascii="PingFang SC" w:eastAsia="宋体" w:hAnsi="PingFang SC" w:cs="宋体"/>
            <w:b/>
            <w:bCs/>
            <w:color w:val="0000FF"/>
            <w:kern w:val="0"/>
            <w:sz w:val="27"/>
            <w:szCs w:val="27"/>
            <w:u w:val="single"/>
          </w:rPr>
          <w:t>GasZero</w:t>
        </w:r>
      </w:hyperlink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 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是第一款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“0 Gas” </w:t>
      </w:r>
      <w:proofErr w:type="spell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zk</w:t>
      </w:r>
      <w:proofErr w:type="spell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-Rollup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。通过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  <w:highlight w:val="yellow"/>
        </w:rPr>
        <w:t>整合数据源和一套精心设计的安全组件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，</w:t>
      </w:r>
      <w:proofErr w:type="spell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GasZero</w:t>
      </w:r>
      <w:proofErr w:type="spell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消除了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Gas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存在的障碍，拉近了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Web2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和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Web3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之间的差距。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这标志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Web2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到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Web3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的最后一段旅程的完成，将有望催化下一代价值数十亿美元的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proofErr w:type="spellStart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dApps</w:t>
      </w:r>
      <w:proofErr w:type="spellEnd"/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 xml:space="preserve"> </w:t>
      </w:r>
      <w:r w:rsidRPr="00BC3AD9">
        <w:rPr>
          <w:rFonts w:ascii="PingFang SC" w:eastAsia="宋体" w:hAnsi="PingFang SC" w:cs="宋体"/>
          <w:b/>
          <w:bCs/>
          <w:color w:val="121212"/>
          <w:kern w:val="0"/>
          <w:sz w:val="27"/>
          <w:szCs w:val="27"/>
        </w:rPr>
        <w:t>的出现。</w:t>
      </w:r>
    </w:p>
    <w:p w14:paraId="110BFE6A" w14:textId="77777777" w:rsidR="00BC3AD9" w:rsidRPr="00BC3AD9" w:rsidRDefault="00BC3AD9" w:rsidP="00BC3AD9">
      <w:pPr>
        <w:widowControl/>
        <w:shd w:val="clear" w:color="auto" w:fill="FFFFFF"/>
        <w:jc w:val="left"/>
        <w:rPr>
          <w:rFonts w:ascii="PingFang SC" w:eastAsia="宋体" w:hAnsi="PingFang SC" w:cs="宋体"/>
          <w:color w:val="8590A6"/>
          <w:kern w:val="0"/>
          <w:szCs w:val="21"/>
        </w:rPr>
      </w:pPr>
      <w:r w:rsidRPr="00BC3AD9">
        <w:rPr>
          <w:rFonts w:ascii="PingFang SC" w:eastAsia="宋体" w:hAnsi="PingFang SC" w:cs="宋体"/>
          <w:color w:val="8590A6"/>
          <w:kern w:val="0"/>
          <w:szCs w:val="21"/>
        </w:rPr>
        <w:t>发布于</w:t>
      </w:r>
      <w:r w:rsidRPr="00BC3AD9">
        <w:rPr>
          <w:rFonts w:ascii="PingFang SC" w:eastAsia="宋体" w:hAnsi="PingFang SC" w:cs="宋体"/>
          <w:color w:val="8590A6"/>
          <w:kern w:val="0"/>
          <w:szCs w:val="21"/>
        </w:rPr>
        <w:t xml:space="preserve"> </w:t>
      </w:r>
      <w:r w:rsidRPr="00BC3AD9">
        <w:rPr>
          <w:rFonts w:ascii="PingFang SC" w:eastAsia="宋体" w:hAnsi="PingFang SC" w:cs="宋体"/>
          <w:color w:val="8590A6"/>
          <w:kern w:val="0"/>
          <w:szCs w:val="21"/>
          <w:highlight w:val="yellow"/>
        </w:rPr>
        <w:t>2023</w:t>
      </w:r>
      <w:r w:rsidRPr="00BC3AD9">
        <w:rPr>
          <w:rFonts w:ascii="PingFang SC" w:eastAsia="宋体" w:hAnsi="PingFang SC" w:cs="宋体"/>
          <w:color w:val="8590A6"/>
          <w:kern w:val="0"/>
          <w:szCs w:val="21"/>
        </w:rPr>
        <w:t>-08-31 16:27</w:t>
      </w:r>
      <w:r w:rsidRPr="00BC3AD9">
        <w:rPr>
          <w:rFonts w:ascii="微软雅黑" w:eastAsia="微软雅黑" w:hAnsi="微软雅黑" w:cs="微软雅黑" w:hint="eastAsia"/>
          <w:color w:val="8590A6"/>
          <w:kern w:val="0"/>
          <w:szCs w:val="21"/>
        </w:rPr>
        <w:t>・</w:t>
      </w:r>
      <w:r w:rsidRPr="00BC3AD9">
        <w:rPr>
          <w:rFonts w:ascii="PingFang SC" w:eastAsia="宋体" w:hAnsi="PingFang SC" w:cs="宋体"/>
          <w:color w:val="8590A6"/>
          <w:kern w:val="0"/>
          <w:szCs w:val="21"/>
        </w:rPr>
        <w:t xml:space="preserve">IP </w:t>
      </w:r>
      <w:r w:rsidRPr="00BC3AD9">
        <w:rPr>
          <w:rFonts w:ascii="PingFang SC" w:eastAsia="宋体" w:hAnsi="PingFang SC" w:cs="宋体"/>
          <w:color w:val="8590A6"/>
          <w:kern w:val="0"/>
          <w:szCs w:val="21"/>
        </w:rPr>
        <w:t>属地广东</w:t>
      </w:r>
    </w:p>
    <w:p w14:paraId="6C72650F" w14:textId="77777777" w:rsidR="006B5749" w:rsidRDefault="006B5749"/>
    <w:sectPr w:rsidR="006B5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09-06T20:43:00Z" w:initials="科林">
    <w:p w14:paraId="2AE53808" w14:textId="77777777" w:rsidR="00F1563A" w:rsidRDefault="00F1563A" w:rsidP="0028250C">
      <w:pPr>
        <w:pStyle w:val="aa"/>
      </w:pPr>
      <w:r>
        <w:rPr>
          <w:rStyle w:val="a9"/>
        </w:rPr>
        <w:annotationRef/>
      </w:r>
      <w:r>
        <w:t>到底能够提供什么数据？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E538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362EC" w16cex:dateUtc="2023-09-06T12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E53808" w16cid:durableId="28A362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7280" w14:textId="77777777" w:rsidR="00AB72D0" w:rsidRDefault="00AB72D0" w:rsidP="00BC3AD9">
      <w:r>
        <w:separator/>
      </w:r>
    </w:p>
  </w:endnote>
  <w:endnote w:type="continuationSeparator" w:id="0">
    <w:p w14:paraId="26299F76" w14:textId="77777777" w:rsidR="00AB72D0" w:rsidRDefault="00AB72D0" w:rsidP="00BC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ingFang SC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043C6" w14:textId="77777777" w:rsidR="00AB72D0" w:rsidRDefault="00AB72D0" w:rsidP="00BC3AD9">
      <w:r>
        <w:separator/>
      </w:r>
    </w:p>
  </w:footnote>
  <w:footnote w:type="continuationSeparator" w:id="0">
    <w:p w14:paraId="352D8CFF" w14:textId="77777777" w:rsidR="00AB72D0" w:rsidRDefault="00AB72D0" w:rsidP="00BC3AD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B6"/>
    <w:rsid w:val="0012290A"/>
    <w:rsid w:val="006B5749"/>
    <w:rsid w:val="00985648"/>
    <w:rsid w:val="009A26B6"/>
    <w:rsid w:val="00AB72D0"/>
    <w:rsid w:val="00BC3AD9"/>
    <w:rsid w:val="00F10542"/>
    <w:rsid w:val="00F1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34486DC-FA74-4C64-A759-29D3AAC9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3A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A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A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A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3AD9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BC3AD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C3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BC3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F1563A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F1563A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F1563A"/>
  </w:style>
  <w:style w:type="paragraph" w:styleId="ac">
    <w:name w:val="annotation subject"/>
    <w:basedOn w:val="aa"/>
    <w:next w:val="aa"/>
    <w:link w:val="ad"/>
    <w:uiPriority w:val="99"/>
    <w:semiHidden/>
    <w:unhideWhenUsed/>
    <w:rsid w:val="00F1563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F15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22590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3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31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186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8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9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422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people/footprint-19" TargetMode="External"/><Relationship Id="rId13" Type="http://schemas.openxmlformats.org/officeDocument/2006/relationships/hyperlink" Target="https://link.zhihu.com/?target=https%3A//footprint.network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https://www.zhihu.com/people/footprint-19" TargetMode="External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hyperlink" Target="https://link.zhihu.com/?target=https%3A//gaszero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8</cp:revision>
  <dcterms:created xsi:type="dcterms:W3CDTF">2023-09-06T12:41:00Z</dcterms:created>
  <dcterms:modified xsi:type="dcterms:W3CDTF">2023-09-06T12:51:00Z</dcterms:modified>
</cp:coreProperties>
</file>